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F25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="00345604">
        <w:rPr>
          <w:rFonts w:ascii="Times New Roman" w:hAnsi="Times New Roman" w:cs="Times New Roman"/>
          <w:sz w:val="28"/>
          <w:szCs w:val="28"/>
        </w:rPr>
        <w:t>БОЛЬШЕРЕМЕЗЕНСКОГО</w:t>
      </w:r>
      <w:r w:rsidRPr="00BA6720"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>ЧАМЗИНСКОГО  МУНИЦИПАЛЬНОГО   РАЙОНА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>РЕСПУБЛИКИ   МОРДОВИЯ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02F25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BA6720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BA6720">
        <w:rPr>
          <w:rFonts w:ascii="Times New Roman" w:hAnsi="Times New Roman" w:cs="Times New Roman"/>
          <w:b/>
          <w:bCs/>
          <w:sz w:val="28"/>
          <w:szCs w:val="28"/>
        </w:rPr>
        <w:t xml:space="preserve"> А С П О Р Я Ж Е Н И Е</w:t>
      </w:r>
    </w:p>
    <w:p w:rsidR="00A02F25" w:rsidRPr="00BA6720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04.02</w:t>
      </w:r>
      <w:r w:rsidRPr="00BA6720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BA6720">
        <w:rPr>
          <w:rFonts w:ascii="Times New Roman" w:hAnsi="Times New Roman" w:cs="Times New Roman"/>
          <w:sz w:val="28"/>
          <w:szCs w:val="28"/>
        </w:rPr>
        <w:t>г.                                                                                                        №</w:t>
      </w:r>
      <w:r w:rsidR="00345604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A02F25" w:rsidRPr="00BA6720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с. </w:t>
      </w:r>
      <w:r w:rsidR="00345604">
        <w:rPr>
          <w:rFonts w:ascii="Times New Roman" w:hAnsi="Times New Roman" w:cs="Times New Roman"/>
          <w:sz w:val="28"/>
          <w:szCs w:val="28"/>
        </w:rPr>
        <w:t xml:space="preserve">Большие </w:t>
      </w:r>
      <w:proofErr w:type="spellStart"/>
      <w:r w:rsidR="00345604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A6720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Учетной политики администрации </w:t>
      </w:r>
    </w:p>
    <w:p w:rsidR="00A02F25" w:rsidRPr="00BA6720" w:rsidRDefault="00345604" w:rsidP="00BA672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 w:rsidR="00A02F25" w:rsidRPr="00BA672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на 20</w:t>
      </w:r>
      <w:r w:rsidR="00A02F25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A02F25" w:rsidRPr="00BA6720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A02F25" w:rsidRPr="00BA6720" w:rsidRDefault="00A02F25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F25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A6720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</w:p>
    <w:p w:rsidR="00A02F25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02F25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02F25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BA6720">
        <w:rPr>
          <w:rFonts w:ascii="Times New Roman" w:hAnsi="Times New Roman" w:cs="Times New Roman"/>
          <w:color w:val="000000"/>
          <w:sz w:val="28"/>
          <w:szCs w:val="28"/>
        </w:rPr>
        <w:t xml:space="preserve"> Во исполнение Закона от 6 декабря 2011 г. № 402-ФЗ «О бухгалтерском учёте»</w:t>
      </w:r>
      <w:proofErr w:type="gramStart"/>
      <w:r w:rsidRPr="00BA6720">
        <w:rPr>
          <w:rFonts w:ascii="Times New Roman" w:hAnsi="Times New Roman" w:cs="Times New Roman"/>
          <w:color w:val="000000"/>
          <w:sz w:val="28"/>
          <w:szCs w:val="28"/>
        </w:rPr>
        <w:t>,п</w:t>
      </w:r>
      <w:proofErr w:type="gramEnd"/>
      <w:r w:rsidRPr="00BA6720">
        <w:rPr>
          <w:rFonts w:ascii="Times New Roman" w:hAnsi="Times New Roman" w:cs="Times New Roman"/>
          <w:color w:val="000000"/>
          <w:sz w:val="28"/>
          <w:szCs w:val="28"/>
        </w:rPr>
        <w:t>риказом Министерства Финансов Российской Федерации от 01 декабря 2010 года № 157-Н “Об утверждении единого плана счетов бухгалтерского учета и инструкции по его применению”,</w:t>
      </w:r>
    </w:p>
    <w:p w:rsidR="00A02F25" w:rsidRPr="0060698B" w:rsidRDefault="00A02F25" w:rsidP="00BA672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98B">
        <w:rPr>
          <w:rFonts w:ascii="Times New Roman" w:hAnsi="Times New Roman" w:cs="Times New Roman"/>
          <w:sz w:val="28"/>
          <w:szCs w:val="28"/>
        </w:rPr>
        <w:t xml:space="preserve">1. Утвердить Положение об учетной политике для целей бухгалтерского учета администрации </w:t>
      </w:r>
      <w:proofErr w:type="spellStart"/>
      <w:r w:rsidR="00345604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60698B">
        <w:rPr>
          <w:rFonts w:ascii="Times New Roman" w:hAnsi="Times New Roman" w:cs="Times New Roman"/>
          <w:sz w:val="28"/>
          <w:szCs w:val="28"/>
        </w:rPr>
        <w:t xml:space="preserve"> сельского поселения на 2020 год согласно Приложению к настоящему распоряжению.</w:t>
      </w:r>
      <w:r w:rsidRPr="006069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02F25" w:rsidRPr="0060698B" w:rsidRDefault="00DD338B" w:rsidP="00BA67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02F25" w:rsidRPr="0060698B">
        <w:rPr>
          <w:rFonts w:ascii="Times New Roman" w:hAnsi="Times New Roman" w:cs="Times New Roman"/>
          <w:sz w:val="28"/>
          <w:szCs w:val="28"/>
        </w:rPr>
        <w:t xml:space="preserve">. Настоящее распоряжение вступает в силу после его официального опубликования в Информационном бюллетене </w:t>
      </w:r>
      <w:proofErr w:type="spellStart"/>
      <w:r w:rsidR="00345604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A02F25" w:rsidRPr="0060698B">
        <w:rPr>
          <w:rFonts w:ascii="Times New Roman" w:hAnsi="Times New Roman" w:cs="Times New Roman"/>
          <w:sz w:val="28"/>
          <w:szCs w:val="28"/>
        </w:rPr>
        <w:t xml:space="preserve"> сельского поселения и распространяет свое действие на правоотношения, возникшие с 01.01.20</w:t>
      </w:r>
      <w:r w:rsidR="00A02F25">
        <w:rPr>
          <w:rFonts w:ascii="Times New Roman" w:hAnsi="Times New Roman" w:cs="Times New Roman"/>
          <w:sz w:val="28"/>
          <w:szCs w:val="28"/>
        </w:rPr>
        <w:t>20</w:t>
      </w:r>
      <w:r w:rsidR="00A02F25" w:rsidRPr="0060698B">
        <w:rPr>
          <w:rFonts w:ascii="Times New Roman" w:hAnsi="Times New Roman" w:cs="Times New Roman"/>
          <w:sz w:val="28"/>
          <w:szCs w:val="28"/>
        </w:rPr>
        <w:t>г.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A02F25" w:rsidRPr="00BA6720" w:rsidRDefault="00345604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A02F25" w:rsidRPr="00BA6720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="00A02F25" w:rsidRPr="00BA6720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>П.Куторкин</w:t>
      </w:r>
      <w:proofErr w:type="spellEnd"/>
      <w:r w:rsidR="00A02F25" w:rsidRPr="00BA6720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2F25" w:rsidRPr="00BA6720" w:rsidRDefault="00A02F25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rPr>
          <w:rFonts w:ascii="Times New Roman" w:hAnsi="Times New Roman" w:cs="Times New Roman"/>
          <w:sz w:val="28"/>
          <w:szCs w:val="28"/>
        </w:rPr>
      </w:pPr>
    </w:p>
    <w:p w:rsidR="00DD338B" w:rsidRDefault="00DD338B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CB2C38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F25" w:rsidRPr="00CB2C38" w:rsidRDefault="00A02F25" w:rsidP="0060698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bookmarkStart w:id="0" w:name="_Hlk25593563"/>
      <w:r w:rsidRPr="00CB2C38">
        <w:rPr>
          <w:rFonts w:ascii="Times New Roman" w:hAnsi="Times New Roman" w:cs="Times New Roman"/>
          <w:sz w:val="24"/>
          <w:szCs w:val="24"/>
        </w:rPr>
        <w:t>к распоряжению</w:t>
      </w:r>
    </w:p>
    <w:p w:rsidR="00A02F25" w:rsidRPr="00CB2C38" w:rsidRDefault="00345604" w:rsidP="0060698B">
      <w:pPr>
        <w:shd w:val="clear" w:color="auto" w:fill="FFFFFF"/>
        <w:spacing w:after="0" w:line="240" w:lineRule="auto"/>
        <w:ind w:right="22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="00A02F25" w:rsidRPr="00CB2C3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A02F25" w:rsidRPr="00CB2C38" w:rsidRDefault="00A02F25" w:rsidP="0060698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431A00">
        <w:rPr>
          <w:rFonts w:ascii="Times New Roman" w:hAnsi="Times New Roman" w:cs="Times New Roman"/>
          <w:sz w:val="24"/>
          <w:szCs w:val="24"/>
        </w:rPr>
        <w:t xml:space="preserve">             от 04.02.2020г. № 5</w:t>
      </w:r>
    </w:p>
    <w:bookmarkEnd w:id="0"/>
    <w:p w:rsidR="00A02F25" w:rsidRPr="00BA6720" w:rsidRDefault="00A02F25" w:rsidP="0060698B">
      <w:pPr>
        <w:shd w:val="clear" w:color="auto" w:fill="FFFFFF"/>
        <w:spacing w:after="0" w:line="240" w:lineRule="auto"/>
        <w:ind w:right="14"/>
        <w:jc w:val="center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A02F25" w:rsidRPr="00BA6720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 xml:space="preserve">об учетной политике для целей бухгалтерского учета </w:t>
      </w:r>
    </w:p>
    <w:p w:rsidR="00A02F25" w:rsidRPr="00BA6720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Учетная политика Администрации </w:t>
      </w:r>
      <w:proofErr w:type="spellStart"/>
      <w:r w:rsidR="00345604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сельского поселения  (далее - учётная политика) разработана в соответствии с нормативными правовыми актами, устанавливающими единство общих принципов исполнения бюджета, организации бюджетной системы, в том числе: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ab/>
        <w:t>Бюджетный кодекс Российской Федерации;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ab/>
        <w:t>Законом от 8 мая 2010г. № 83-ФЗ «О внесении изменений в отдельные законодательные акты РФ в связи с совершенствованием правового положения государственных (муниципальных) учреждений»;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ab/>
        <w:t xml:space="preserve">Федеральным законом «О бухгалтерском учете» от 06 декабря 2011 г. № 402-ФЗ; 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Приказ Министерства финансов Российской Федерации от 01 декабря 2010 г. №157н  «Об утверждении Единого плана счетов бухгалтерского учета для государственных органов власти, органов местного самоуправления, государственных учреждений и Инструкции по его применению»;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16 декабря 2010г. № 174Н «Об утверждении плана счетов бюджетного учета и инструкции по его применению»;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15 декабря  2010 года № 173н «Об утверждении форм первичных документов и  регистров бухгалтерского учета, применяемых органами местного самоуправления, органами управления государственными академиями наук, государственными (муниципальными) учреждениями и Методических указаний по их применению»;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01.07.2013№ 65н «Об утверждении Указаний о порядке применения бюджетной классификации Российской Федерации»;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Федерального казначейства от 29.12.2012 № 24н «О порядке открытия и ведения лицевых счетов Федеральным казначейством и его территориальными органами»;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Приказ Федерального казначейства от 10.10.2008 № 8н «О порядке кассового обслуживания исполнения федерального бюджета, бюджетов субъектов Российской Федерации и местных бюджетов и порядке осуществления территориальными органами Федерального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казначейства отдельных функций финансовых органов субъектов Российской Федерации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и муниципальных образований по исполнению соответствующих бюджетов».</w:t>
      </w:r>
    </w:p>
    <w:p w:rsidR="00A02F25" w:rsidRPr="00BA6720" w:rsidRDefault="00DD338B" w:rsidP="00DD3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="00A02F25" w:rsidRPr="00BA67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приказом Минфина от 29.11.2017 № 209н </w:t>
      </w:r>
      <w:r w:rsidR="00A02F25" w:rsidRPr="00783459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«Об утверждении Порядка применения классификации операций сектора государственного управления</w:t>
      </w:r>
      <w:proofErr w:type="gramStart"/>
      <w:r w:rsidR="00A02F25" w:rsidRPr="00783459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»</w:t>
      </w:r>
      <w:r w:rsidR="00A02F25" w:rsidRPr="00BA6720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proofErr w:type="gramEnd"/>
      <w:r w:rsidR="00A02F25" w:rsidRPr="00BA67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изменениями от 07.01.2019г. по приказу Минфина России от 30.11.2018г. № 246Н;</w:t>
      </w:r>
    </w:p>
    <w:p w:rsidR="00A02F25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7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256н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"Концептуальные основы бухгалтерского учета и отчетности организаций государственного сектора" (далее - ФСБУ "Концептуальные основы");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 Приказом Минфина России </w:t>
      </w:r>
      <w:hyperlink r:id="rId8" w:anchor="l202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257н</w:t>
        </w:r>
      </w:hyperlink>
      <w:bookmarkStart w:id="1" w:name="l544"/>
      <w:bookmarkEnd w:id="1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bookmarkStart w:id="2" w:name="l445"/>
      <w:bookmarkEnd w:id="2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"Основные средства" (далее - ФСБУ "Основные средства");</w:t>
      </w:r>
      <w:proofErr w:type="gramEnd"/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 Приказом Минфина России </w:t>
      </w:r>
      <w:hyperlink r:id="rId9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258н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"Аренда" (далее - ФСБУ "Аренда");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Приказом Минфина России </w:t>
      </w:r>
      <w:hyperlink r:id="rId10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259н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"Обесценение </w:t>
      </w:r>
      <w:bookmarkStart w:id="3" w:name="l545"/>
      <w:bookmarkEnd w:id="3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активов" (далее – ФСБУ «Обесценение активов»);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 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     </w:t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1" w:anchor="l175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260н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bookmarkStart w:id="4" w:name="l446"/>
      <w:bookmarkEnd w:id="4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"Представление бухгалтерской (финансовой) отчетности";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Приказом Минфина России </w:t>
      </w:r>
      <w:hyperlink r:id="rId12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30.12.2017 г. N 274н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"Учетная политика, оценочные значения и ошибки" (далее - ФСБУ "Учетная политика");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</w:t>
      </w:r>
      <w:proofErr w:type="gramStart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3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30.12.2017 г. N 275н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bookmarkStart w:id="5" w:name="l546"/>
      <w:bookmarkEnd w:id="5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"События после отчетной даты" (далее - ФСБУ "События после отчетной даты");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bookmarkStart w:id="6" w:name="l447"/>
      <w:bookmarkEnd w:id="6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Приказом Минфина России </w:t>
      </w:r>
      <w:hyperlink r:id="rId14" w:anchor="l85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30.12.2017 г. N 278н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"Отчет о движении денежных средств" (далее - ФСБУ "Отчет о ДДС");</w:t>
      </w:r>
      <w:proofErr w:type="gramEnd"/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 Приказом Минфина России </w:t>
      </w:r>
      <w:hyperlink r:id="rId15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27.02.2018 г. N 32н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"Доходы" (далее - ФСБУ "Доходы");</w:t>
      </w:r>
    </w:p>
    <w:p w:rsidR="00A02F25" w:rsidRPr="00BA6720" w:rsidRDefault="00A02F25" w:rsidP="0060698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Организация и ведение бюджетного учета.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1.1 Бухгалтерский учет Администрации </w:t>
      </w:r>
      <w:proofErr w:type="spellStart"/>
      <w:r w:rsidR="00345604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CB2C38"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 xml:space="preserve">сельского поселения ведется, в соответствии со статьей 7 Федерального закона « О бухгалтерском учете» от 06 декабря 2011 года № 402 ФЗ, осуществляется МКУ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района «Центр образования муниципальных учреждений»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В учреждении утвержден состав постоянно действующих комиссий: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– комиссии по поступлению и выбытию активов (приложение 1); 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– инвентаризационной комиссии (приложение 2); 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Перечень должностей сотрудников, с которыми учреждение заключает договоры о полной материальной ответственности, приведен в приложении 3.</w:t>
      </w:r>
    </w:p>
    <w:p w:rsidR="00A02F25" w:rsidRPr="00BA6720" w:rsidRDefault="00A02F25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График документооборота в Администрации </w:t>
      </w:r>
      <w:proofErr w:type="spellStart"/>
      <w:r w:rsidR="00345604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сельского поселения представлен в приложении №4.</w:t>
      </w:r>
    </w:p>
    <w:p w:rsidR="00A02F25" w:rsidRPr="00BA6720" w:rsidRDefault="00A02F25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Технология обработки учетной информации- ведется автоматизированным способом с использованием программ :«1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>Предприятие версия 8» и «Камин: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>Расчет заработной платы».</w:t>
      </w:r>
    </w:p>
    <w:p w:rsidR="00A02F25" w:rsidRPr="00BA6720" w:rsidRDefault="00A02F25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Перечень лиц, имеющих право подписи денежных и расчетных документов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финансовых и кредитных обязательств: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Первая подпись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Вторая подпись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Начальник отдела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Электронный документооборот бухгалтерия осуществляет с использованием телекоммуникационных каналов связи и электронной подписи по следующим направлениям: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система электронного документооборота с территориальным органом Казначейства России;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передача бухгалтерской отчетности Финансовому управлению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передача отчетности по налогам, сборам и иным обязательным платежам в инспекцию Федеральной налоговой службы;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передача отчетности по страховым взносам и сведениям персонифицированного учета в отделение Пенсионного фонда России;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передача сведений и отчетности по статистическому учету в органы статистического наблюдения;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09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Бухгалтерский учет ведется в рублях. 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09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Бухгалтерский учет ведется с использованием рабочего  Плана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счетов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включающим в себя аналитические коды видов поступлений – доходов, аналитические коды видов выбытий-расходов и иных выплат, раздельно в разрезе разделов, подразделов, целевых статей, видов расходов, КОСГУ. (приложение 5), разработанного в соответствии с Инструкцией к Единому плану счетов № 157н, п.19 ФСБУ «Концептуальные основы»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lastRenderedPageBreak/>
        <w:t xml:space="preserve">Учреждение применяет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забалансовые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счета, утвержденные в Инструкции к Единому плану счетов № 157н.</w:t>
      </w:r>
      <w:r w:rsidRPr="00BA6720">
        <w:rPr>
          <w:rFonts w:ascii="Times New Roman" w:hAnsi="Times New Roman" w:cs="Times New Roman"/>
          <w:sz w:val="24"/>
          <w:szCs w:val="24"/>
        </w:rPr>
        <w:br/>
      </w:r>
      <w:bookmarkStart w:id="7" w:name="_Hlk25594032"/>
      <w:r w:rsidRPr="00BA6720">
        <w:rPr>
          <w:rFonts w:ascii="Times New Roman" w:hAnsi="Times New Roman" w:cs="Times New Roman"/>
          <w:sz w:val="24"/>
          <w:szCs w:val="24"/>
        </w:rPr>
        <w:t xml:space="preserve">Перечень используемых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счетов</w:t>
      </w:r>
      <w:bookmarkEnd w:id="7"/>
      <w:r w:rsidRPr="00BA6720">
        <w:rPr>
          <w:rFonts w:ascii="Times New Roman" w:hAnsi="Times New Roman" w:cs="Times New Roman"/>
          <w:sz w:val="24"/>
          <w:szCs w:val="24"/>
        </w:rPr>
        <w:t xml:space="preserve"> приведен в приложении 9.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1.10 Бухгалтерский учет ведется по проверенным и принятым к учету первичным документам методом начисления. Первичны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сводные) учетные документы принимаются к бухгалтерскому учету, если они составлены по унифицированным формам документов. Первичный учетный документ принимается к бухгалтерскому учету при условии отражения в нем всех реквизитов, предусмотренных унифицированной формой документа и при наличии на документе подписи руководителя учреждения. Документ.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Которыми оформляются факты хозяйственной жизни с денежными средствами, принимаются к отражению в бухгалтерском учете при наличии на документе подписи руководителя.</w:t>
      </w:r>
      <w:proofErr w:type="gramEnd"/>
    </w:p>
    <w:p w:rsidR="00A02F25" w:rsidRPr="00BA6720" w:rsidRDefault="00A02F25" w:rsidP="0060698B">
      <w:pPr>
        <w:numPr>
          <w:ilvl w:val="1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Для систематизации и накопления информации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содержащийся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в принятых к учету первичных учетных документах учреждением применяются: регистры бухгалтерского учета. Регистры бухгалтерского учета формируются в виде: книг, журналов, карточек на бумажных носителях, по итогам месяца. Журналам операций присваиваются номера согласно приложению 6. Журналы операций подписываются бухгалтером, составившим журнал операций.</w:t>
      </w:r>
    </w:p>
    <w:p w:rsidR="00A02F25" w:rsidRPr="00BA6720" w:rsidRDefault="00A02F25" w:rsidP="0060698B">
      <w:pPr>
        <w:numPr>
          <w:ilvl w:val="1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Закупка товаро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в(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работ, услуг)для государственных(муниципальных)нужд осуществляется в соответствии с Федеральным законом от 05.04.2013г. №44-ФЗ «О контрактной системе в сфере закупок товаров, работ, услуг для обеспечения деятельности государственных и муниципальных учреждений.» и планом закупок.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2.Учет основных средств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2.1 Учет основных средств ведется учреждением в соответствии с ФСБУ «Основные средства», применяемым одновременно с  ФСБУ «Концептуальный основы» и Инструкцией №157н.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Критерии признания активов основными средствами: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Активы не зависимо от стоимости принимаются к учету в качестве основных сре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и одновременном соблюдении следующих условий: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актив предназначен для неоднократного или постоянного использования при выполнении государственны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х(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муниципальных) полномочий, для деятельности по выполнению работ(услуг) или для управленческих нужд учреждения;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при использовании актива планируется получить экономические выгоды или полезный потенциал, и первоначальную стоимость актива как объекта бухгалтерского учета можно надежно оценить;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срок полезного использования актива составляет более 12 месяцев;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-актив находится в эксплуатации, в запасе или на консервации, либо передан во временное владение и пользование по договору аренд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имущественного найма)либо по договору безвозмездного пользования.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Основные средства принимаются к бухгалтерскому учету по первоначальной стоимости, порядок определения которой зависит от способа поступления имущества в учреждение. 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Безвозмездно полученные объекты основных средств, а также неучтенные объекты, выявленные при проведении проверок и инвентаризаций, принимаются к учету по справедливой стоимости, установленной методом рыночных цен на дату его принятия.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Единицей учета основных средств является инвентарный объект.  Объекты основных средств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стоимость которых не является существенной (составляет менее 10 000 рублей за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еденицу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>). С одинаковым направлением использовани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библиотечные фонды, периферийные устройства, компьютерное оборудование) объединяются в один инвентарный объект.</w:t>
      </w:r>
      <w:r w:rsidRPr="00BA6720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     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Каждому объекту недвижимого, а также движимого имущества стоимостью свыше 10000 руб. присваивается уникальный инвентарный номер, состоящий из десяти знаков: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1-й разряд – амортизационная группа, к которой отнесен объект при принятии к </w:t>
      </w:r>
      <w:r w:rsidRPr="00BA6720">
        <w:rPr>
          <w:rFonts w:ascii="Times New Roman" w:hAnsi="Times New Roman" w:cs="Times New Roman"/>
          <w:sz w:val="24"/>
          <w:szCs w:val="24"/>
        </w:rPr>
        <w:lastRenderedPageBreak/>
        <w:t>учету (при отнесении инвентарного объекта к 10-й амортизационной группе в данном разряде проставляется «0»);</w:t>
      </w:r>
      <w:r w:rsidRPr="00BA6720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2–4-й разряды – код объекта учета синтетического счета в Плане счетов бухгалтерского </w:t>
      </w:r>
      <w:r w:rsidRPr="00BA6720">
        <w:rPr>
          <w:rFonts w:ascii="Times New Roman" w:hAnsi="Times New Roman" w:cs="Times New Roman"/>
          <w:sz w:val="24"/>
          <w:szCs w:val="24"/>
        </w:rPr>
        <w:br/>
        <w:t>учета (приложение 1 к приказу Минфина России от 16 декабря 2010 г. № 174н);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5–6-й разряды – код группы и вида синтетического счета Плана счетов бухгалтерского </w:t>
      </w:r>
      <w:r w:rsidRPr="00BA6720">
        <w:rPr>
          <w:rFonts w:ascii="Times New Roman" w:hAnsi="Times New Roman" w:cs="Times New Roman"/>
          <w:sz w:val="24"/>
          <w:szCs w:val="24"/>
        </w:rPr>
        <w:br/>
        <w:t>учета (приложение 1 к приказу Минфина России от 16 декабря 2010 г. № 174н);</w:t>
      </w:r>
      <w:r w:rsidRPr="00BA6720">
        <w:rPr>
          <w:rFonts w:ascii="Times New Roman" w:hAnsi="Times New Roman" w:cs="Times New Roman"/>
          <w:sz w:val="24"/>
          <w:szCs w:val="24"/>
        </w:rPr>
        <w:br/>
        <w:t>7–10-й разряды – порядковый номер нефинансового актива.</w:t>
      </w:r>
      <w:proofErr w:type="gramEnd"/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Присвоенный объекту инвентарный номер  наносится на инвентарный объект. В случае если объект является сложны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м(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комплексом конструктивно-сочлененных предметов),инвентарный номер обозначается на каждом составляющем элементе тем же способом, что и на сложном объекте. Если отдельно амортизируется часть инвентарного объекта м устанавливается отдельный срок использования или иной метод амортизации по этой части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то  в комплексе объектов, учитываемых под одним инвентарным номером, каждому элементу присваивается внутренний порядковый номер: общий инвентарный номер + порядковый номер элемента.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Учет основных средств на соответствующих счетах Плана счетов бюджетного учета ведется в соответствии с требованиями Общероссийского классификатора основных фондов ОК 013-2014, утвержденного приказом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Росстандарта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от 12 декабря 2014 г. № 2018-ст. Основание: пункт 45 Инструкции к Единому плану счетов № 157н.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Основные средства стоимостью до 10 000 руб. включительно, находящиеся в эксплуатации, учитываются на одноименном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счете 21 «Основные средства в эксплуатации». Принятие к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забалансовому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учету объектов основных средств осуществляется по балансовой стоимости введенного в эксплуатацию объекта.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Срок полезного использования объектов основных средств устанавливает утвержденная комиссия по принятию основных средств,  на основе: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информации, содержащейся в Общероссийском классификаторе основных фондов ОК 013-2014;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- рекомендаций, содержащихся в документах производителя, – при отсутствии объекта в Общероссийском классификаторе.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2.11</w:t>
      </w:r>
      <w:proofErr w:type="gramStart"/>
      <w:r w:rsidR="00345604"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ля объектов, включенных в амортизационные группы с первой по девятую, срок полезного использования определяется по наибольшему сроку, указанному в постановлении Правительства РФ от 1 января 2002 г. № 1 «О Классификации основных средств, включаемых в амортизационные группы». 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2.12 В отношении основных средств которые не соответствуют критериям актива и до принятия решения об их списании подлежат отражению на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счете 02.Методы оценки их учета: по  остаточной стоимост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при наличии);в условной оценки(«один объект- один рубль»),при полной амортизации объекта(при нулевой остаточной стоимости).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2.13 Учет операций по поступлению объектов основных средств ведется в журнале операций по выбытию и перемещению нефинансовых активов.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3.Учет амортизации основных средств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3.1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а объекты основных средств стоимость от 10 000 до 100 000 рублей включительно (за исключением объекта библиотечного фонда) амортизация начисляется в размере 100% первоначальной стоимости при выдачи его в эксплуатацию.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3.2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а объекты основных средств  стоимостью до 10 000 рублей включительно, за  исключением объектов библиотечного фонда амортизация не начисляется. Первоначальная стоимость введенног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переданного) в эксплуатацию объекта, являющегося объектом движимого имущества, списывается с балансового учета  с одновременным отражением объекта основных средств на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счете.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3.3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а объекты основных средств стоимостью свыше 100 000 рублей амортизация начисляется в соответствии с рассчитанными нормами.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lastRenderedPageBreak/>
        <w:t>3.4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а объекты библиотечного фонда стоимостью до 100 000 рублей включительно амортизация начисляется в размере 100% первоначальной стоимости при выдачи в эксплуатацию.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3.5Начисление амортизации производится не выше 100% стоимости основных средств.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3.6Начисление амортизации в размере 100% стоимости на объекты, которые годны для дальнейшей эксплуатации, не служат основанием для списания их по причине полного износа.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4.Инвентаризация основных средств</w:t>
      </w:r>
    </w:p>
    <w:p w:rsidR="00A02F25" w:rsidRPr="00BA6720" w:rsidRDefault="00A02F25" w:rsidP="0060698B">
      <w:pPr>
        <w:numPr>
          <w:ilvl w:val="1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Плановая ежегодная инвентаризация основных средст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в(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в т. ч. числящихся на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счетах)материальных запасов и обязательств проводится перед составлением годовой отчетности не позднее 1 декабря.</w:t>
      </w:r>
    </w:p>
    <w:p w:rsidR="00A02F25" w:rsidRPr="00BA6720" w:rsidRDefault="00A02F25" w:rsidP="0060698B">
      <w:pPr>
        <w:numPr>
          <w:ilvl w:val="1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 проведении инвентаризации основных сре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оизводится проверка: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фактического наличия основных средств;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-состояния объектов основных средств – выявляются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объекты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нуждающиеся в ремонте, восстановлении, списании;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сохранности инвентарных номеров основных средств, нанесенных на объект и их составные части, приспособления, принадлежности;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-наличия и сохранности технической документации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4.3  При выявлении основных средств, не пригодных к эксплуатации, составляется отдельная Инвентарная опис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ь(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ф. 0504087) таких основных средств с указанием причин непригодности. Опись непригодных основных средств составляется к основной Инвентарной опис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ф. 0504087),подтверждающей общие наличие основных средств, закрепленных за соответствующим материально ответственным лицом.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5.Учет непроизводственных активов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5.1 Земельные участки, закрепленные за учреждением на праве постоянного (бессрочного) пользования (в т. ч. расположенные под объектами недвижимости), учитываются на счете «Земля – недвижимое имущество учреждения». Основание для постановки на учет – выписка из единого государственного реестра недвижимости (ЕГРН), подтверждающее право пользования земельным участком. Учет ведется по кадастровой стоимости.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Основание: пункты 71, 78 Инструкции к Единому плану счетов № 157н.</w:t>
      </w:r>
    </w:p>
    <w:p w:rsidR="00A02F25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5604">
        <w:rPr>
          <w:rFonts w:ascii="Times New Roman" w:hAnsi="Times New Roman" w:cs="Times New Roman"/>
          <w:b/>
          <w:bCs/>
          <w:sz w:val="24"/>
          <w:szCs w:val="24"/>
        </w:rPr>
        <w:t>5. Учет материальных ценностей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5.1 Учреждение учитывает в составе материальных запасов материальные объекты, указанные в пунктах 98–99 Инструкции к Единому плану счетов № 157н, а также канцелярские принадлежности, для которых производитель не указал в документах гарантийный срок использования.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5.2. Оценка материальных запасов, которые приобретены за плату, осуществляется по фактической стоимости приобретения с учетом расходов, связанных с их приобретением.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 одновременном приобретении нескольких видов материальных запасов расходы, связанные с их приобретением, распределяются пропорционально договорной цене приобретаемых материалов.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Единицей учета материальных запасов является номенклатурный номер.</w:t>
      </w:r>
      <w:r w:rsidRPr="00BA6720">
        <w:rPr>
          <w:rFonts w:ascii="Times New Roman" w:hAnsi="Times New Roman" w:cs="Times New Roman"/>
          <w:sz w:val="24"/>
          <w:szCs w:val="24"/>
        </w:rPr>
        <w:br/>
        <w:t>5.3. Списание материальных запасов производится по фактической стоимости.</w:t>
      </w:r>
      <w:r w:rsidRPr="00BA6720">
        <w:rPr>
          <w:rFonts w:ascii="Times New Roman" w:hAnsi="Times New Roman" w:cs="Times New Roman"/>
          <w:sz w:val="24"/>
          <w:szCs w:val="24"/>
        </w:rPr>
        <w:br/>
        <w:t>5.4. Нормы на расходы горюче-смазочных материалов (ГСМ) разработаны Министерством транспорта РФ № АМ-23-р от 14.03.2008г. «О введении в действие Методических рекомендаций «Нормы расхода топлива и смазочных материалов на автомобильном транспорте» и утверждаются распоряжением администрации сельского поселения.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Ежегодно распоряжением администрации сельского поселения утверждается период применения зимней надбавки к нормам расхода ГСМ и ее величина. ГСМ списывается на расходы по фактическому расходу на основании путевых листов, но не выше норм, установленных распоряжением администрации сельского поселения. 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5.5. Выдача в эксплуатацию на нужды учреждения канцелярских принадлежностей, запасных частей и хозяйственных материалов оформляется Ведомостью выдачи материальных </w:t>
      </w:r>
      <w:r w:rsidRPr="00BA6720">
        <w:rPr>
          <w:rFonts w:ascii="Times New Roman" w:hAnsi="Times New Roman" w:cs="Times New Roman"/>
          <w:sz w:val="24"/>
          <w:szCs w:val="24"/>
        </w:rPr>
        <w:lastRenderedPageBreak/>
        <w:t>ценностей на нужды учреждения (ф. 0504210). Эта ведомость является основанием для списания материальных запасов.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6.Имущество казны</w:t>
      </w:r>
    </w:p>
    <w:p w:rsidR="00A02F25" w:rsidRPr="00BA6720" w:rsidRDefault="00A02F25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учета объектов имущества (нефинансовых активов), составляющих государственную (муниципальную) казну РФ (субъектов и муниципальных образований), в разрезе материальных (нематериальных) основных фондов, </w:t>
      </w:r>
      <w:proofErr w:type="spellStart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непроизведенных</w:t>
      </w:r>
      <w:proofErr w:type="spellEnd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активов и материальных запасов предусмотрен счет 108 00 000 «Нефинансовые активы имущества казны». </w:t>
      </w:r>
    </w:p>
    <w:p w:rsidR="00A02F25" w:rsidRPr="00BA6720" w:rsidRDefault="00A02F25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соответствии с пунктом 29 Инструкции № 157н передача объектов государственного (муниципального) имущества осуществляется по балансовой (фактической) стоимости объектов учета с одновременной передачей (принятием к учету) в случае наличия суммы начисленной на объект нефинансового актива амортизации.</w:t>
      </w:r>
    </w:p>
    <w:p w:rsidR="00A02F25" w:rsidRPr="00BA6720" w:rsidRDefault="00A02F25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случае если имущество казны пришло в </w:t>
      </w:r>
      <w:proofErr w:type="gramStart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негодность</w:t>
      </w:r>
      <w:proofErr w:type="gramEnd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не подлежит дальнейшей эксплуатации, оно может быть списано с баланса. При списании пришедших в негодность объектов имущества казны – по дебету счета 401 10 172 «Доходы от операций с активами» и кредиту счетов по остаточной стоимости (одновременно списываются суммы начисленной амортизации). Списание объектов имущества казны, пришедших в негодность вследствие стихийных и иных бедствий, опасного природного явления, катастрофы, отражается по дебету счета 401 20 273 «Чрезвычайные расходы по операциям с активами» по остаточной стоимости (одновременно списываются суммы амортизации). Списание недостающего и похищенного имущества казны отражается с использованием счета 401 10 172 «Доходы от операций с активами». В данном случае также подлежат списанию суммы начисленной амортизации.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7</w:t>
      </w:r>
      <w:r w:rsidRPr="00BA6720">
        <w:rPr>
          <w:rFonts w:ascii="Times New Roman" w:hAnsi="Times New Roman" w:cs="Times New Roman"/>
          <w:b/>
          <w:bCs/>
          <w:sz w:val="24"/>
          <w:szCs w:val="24"/>
        </w:rPr>
        <w:t>.Расчеты по доходам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7.1. Учреждение осуществляет бюджетные полномочия администратора доходов бюджета. Порядок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осуществления полномочий администратора доходов бюджета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определяется в соответствии с законодательством России. 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Перечень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администрируемых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доходов определяется главным администратором доходов бюджета (вышестоящим ведомством).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7.2. Поступление и начисление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администрируемых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доходов отражаются в учете на основании первичных документов, приложенных к выписке из лицевого счета администратора доходов.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8. Расчеты с подотчетными лицами</w:t>
      </w:r>
    </w:p>
    <w:p w:rsidR="00A02F25" w:rsidRPr="00BA6720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Денежные средства в подотчет выдаются путем перечисления денежных средств на корпоративную карту, при наличии письменной заявки, с указанием на какие цели и подписью Главы сельского поселения. Так же возмещаются расходы на приобретение материальных ценностей путем перечисления денежных средств на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зарплатную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карту.</w:t>
      </w:r>
    </w:p>
    <w:p w:rsidR="00A02F25" w:rsidRPr="00BA6720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Утвердить  следующий </w:t>
      </w:r>
      <w:bookmarkStart w:id="8" w:name="_Hlk25593154"/>
      <w:r w:rsidRPr="00BA6720">
        <w:rPr>
          <w:rFonts w:ascii="Times New Roman" w:hAnsi="Times New Roman" w:cs="Times New Roman"/>
          <w:sz w:val="24"/>
          <w:szCs w:val="24"/>
        </w:rPr>
        <w:t>перечень должностных лиц, имеющих право на получение наличных денежных средств в подотчет</w:t>
      </w:r>
      <w:bookmarkEnd w:id="8"/>
      <w:proofErr w:type="gramStart"/>
      <w:r w:rsidRPr="00BA6720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Приложение 7)</w:t>
      </w:r>
    </w:p>
    <w:p w:rsidR="00A02F25" w:rsidRPr="00BA6720" w:rsidRDefault="00A02F25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Установить максимальный размер аванса для проведения наличных расчетов подотчетным лицом по приобретению нефинансовых активов и оплаты услуг сторонних организаций в сумме 30000 рублей.</w:t>
      </w:r>
    </w:p>
    <w:p w:rsidR="00A02F25" w:rsidRPr="00BA6720" w:rsidRDefault="00A02F25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Срок, на который выдаются денежные средства подотчетным лицам для приобретения нефинансовых активов и оплаты услуг сторонним организациям устанавливается на 10 рабочих дней. Если аванс подотчетным лицом использован не полностью, то остаток аванса должен быть возвращен на расчетный счет Администрации сельского поселения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02F25" w:rsidRPr="00BA6720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Лица, получившие наличные деньги  в подотчет на расходы, связанные со служебными командировками, обязаны не позднее трех рабочих дней по истечении срока, на который они выданы, или со дня возвращения их из командировки предъявить  в бухгалтерию отчет об израсходованных суммах и произвести окончательный расчет по </w:t>
      </w:r>
      <w:r w:rsidRPr="00BA6720">
        <w:rPr>
          <w:rFonts w:ascii="Times New Roman" w:hAnsi="Times New Roman" w:cs="Times New Roman"/>
          <w:sz w:val="24"/>
          <w:szCs w:val="24"/>
        </w:rPr>
        <w:lastRenderedPageBreak/>
        <w:t>ним. Установить, что сумма средств, выданных в подотчет на командировочные цели, должна соответствовать строго обоснованному расчету.</w:t>
      </w:r>
    </w:p>
    <w:p w:rsidR="00A02F25" w:rsidRPr="00BA6720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Утвердить следующий перечень должностных лиц, имеющих право на получение доверенностей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риложение № 8).</w:t>
      </w:r>
    </w:p>
    <w:p w:rsidR="00A02F25" w:rsidRPr="00BA6720" w:rsidRDefault="00A02F25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Срок действия доверенности на получение товарно-материальных ценностей устанавливается на 10 календарных дней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с даты  выписки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. Накладные на полученный товар предоставлять в бухгалтерию в течени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двух дней.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9. Учет финансовых обязательств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9.1.Учет принятых и (или) денежных обязательств на счетах санкционирования расходов (502.01,502.02) осуществляется на основании документов, подтверждающих их принятие с учетом требований по санкционированию оплаты принятых денежных обязательств: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договора на поставку товаров, выполнение работ, оказание услуг или договор аренды и (или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)д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окумент, удостоверяющий возникновение денежного обязательства(счет, счет-фактура, акт выполненных работ, оказанных услуг, товарная накладная,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универсаьный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передаточный акт).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9.2Основанием для принятия обязательств по оплате труда и начислениям на оплату труда являются трудовые договора  с работниками, для принятия денежных обязательств – расчетно-платежные ведомости.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9.3. Установить сроки выдачи заработной платы: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-  25-го числа каждого месяц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за 1 половину месяца, 10-го числа каждого месяца- за 2 половину месяца,  после оплаты налогов в бюджет и внебюджетные фонды.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-  Больничные листы оплачивать в течени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10 календарных дней со дня предоставления больничного листа(3 дня за счет работодателя). 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-  Отпускные оплачивать за три дня до начала отпуска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-  Расчетные выплаты производятся в день увольнения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02F25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10. Расчеты по обязательствам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BA6720">
        <w:rPr>
          <w:rFonts w:ascii="Times New Roman" w:hAnsi="Times New Roman" w:cs="Times New Roman"/>
          <w:sz w:val="24"/>
          <w:szCs w:val="24"/>
        </w:rPr>
        <w:t>10.1. К счету 0.303.05.000 «Расчеты по прочим платежам в бюджет» применяются дополнительные аналитические коды: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 – «Транспортный налог» (1.303.05.852);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 – «Пени, штрафы, санкции по налоговым платежам» (1.303.05.853);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10.2. Аналитический учет расчетов по пособиям и иным социальным выплатам ведется в разрезе физических лиц – получателей социальных выплат.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10.3. Аналитический учет расчетов по оплате труда ведется в разрезе сотрудников и других физических лиц, с которыми заключены гражданско-правовые договоры.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11. Расчеты с дебиторами и кредиторами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11.1. Аналитический учет расчетов с поставщиками (подрядчиками) ведется в разрезе кредиторов и дебиторов.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Дебиторская задолженность, признанная нереальной для взыскания в порядке, установленном распоряжением и</w:t>
      </w:r>
      <w:r w:rsidRPr="00BA672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 xml:space="preserve">законодательством РФ, списывается на финансовый результат на основании данных проведенной инвентаризации. Списанная с балансового учета задолженность отражается на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счете 04 «Задолженность неплатежеспособных дебиторов» до момента: </w:t>
      </w:r>
    </w:p>
    <w:p w:rsidR="00A02F25" w:rsidRPr="00BA6720" w:rsidRDefault="00DD338B" w:rsidP="00DD3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02F25" w:rsidRPr="00BA6720">
        <w:rPr>
          <w:rFonts w:ascii="Times New Roman" w:hAnsi="Times New Roman" w:cs="Times New Roman"/>
          <w:sz w:val="24"/>
          <w:szCs w:val="24"/>
        </w:rPr>
        <w:t>истечения срока, в который можно возобновить процедуру взыскания согласно законодательству РФ (в т. ч. изменения имущественного положения должника);</w:t>
      </w:r>
    </w:p>
    <w:p w:rsidR="00A02F25" w:rsidRPr="00BA6720" w:rsidRDefault="00DD338B" w:rsidP="00DD3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02F25" w:rsidRPr="00BA6720">
        <w:rPr>
          <w:rFonts w:ascii="Times New Roman" w:hAnsi="Times New Roman" w:cs="Times New Roman"/>
          <w:sz w:val="24"/>
          <w:szCs w:val="24"/>
        </w:rPr>
        <w:t>погашения задолженности контрагентом: когда он внесет деньги или погасит долг другим способом, не противоречащим законодательству РФ. В этом случае задолженность нужно восстановить на балансовом учете. 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Дебиторская задолженность списывается отдельно по каждому обязательству (дебитору). 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11.2 Кредиторская задолженность, не востребованная кредитором, по которой срок исковой давности истек, списывается на финансовый результат на основании данных проведенной инвентаризации. Срок исковой давности определяется в соответствии с законодательством РФ.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lastRenderedPageBreak/>
        <w:t xml:space="preserve">Одновременно списанная с балансового учета кредиторская задолженность отражается на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счете 20 «Задолженность, не востребованная кредиторами».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Списание задолженности с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забалансового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учета осуществляется по итогам инвентаризации задолженности на основании решения инвентаризационной комиссии учреждения (приложение 2):</w:t>
      </w:r>
      <w:r w:rsidRPr="00BA6720">
        <w:rPr>
          <w:rFonts w:ascii="Times New Roman" w:hAnsi="Times New Roman" w:cs="Times New Roman"/>
          <w:sz w:val="24"/>
          <w:szCs w:val="24"/>
        </w:rPr>
        <w:br/>
        <w:t>– по истечении пяти</w:t>
      </w:r>
      <w:r w:rsidRPr="00BA672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 xml:space="preserve">лет отражения задолженности на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учете;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– по завершении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срока возможного возобновления процедуры взыскания задолженности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согласно действующему законодательству;</w:t>
      </w:r>
      <w:r w:rsidRPr="00BA6720">
        <w:rPr>
          <w:rFonts w:ascii="Times New Roman" w:hAnsi="Times New Roman" w:cs="Times New Roman"/>
          <w:sz w:val="24"/>
          <w:szCs w:val="24"/>
        </w:rPr>
        <w:br/>
        <w:t>– при наличии документов, подтверждающих прекращение обязательства в связи со смертью (ликвидацией) контрагента.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Кредиторская задолженность списывается отдельно по каждому обязательству (кредитору).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12.Аренда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12.1</w:t>
      </w:r>
      <w:r w:rsidRPr="00BA6720">
        <w:rPr>
          <w:rFonts w:ascii="Times New Roman" w:hAnsi="Times New Roman" w:cs="Times New Roman"/>
          <w:color w:val="212529"/>
          <w:sz w:val="24"/>
          <w:szCs w:val="24"/>
        </w:rPr>
        <w:t>Объекты бухгалтерского учета, возникающие в рамках договора аренды, классифицируются как объекты учета аренды при единовременном выполнении следующих условий: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1) арендодатель предоставляет арендатору предмет аренды на определенный срок;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2) предмет аренды может быть идентифицирован (предмет аренды определен в договоре аренды, и у арендодателя отсутствует возможность произвести экономически выгодную для него замену предмета аренды в любой момент в течение срока аренды);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3) арендатор имеет право на получение в основном всех экономических выгод (преимуществ) от использования предмета аренды в течение срока аренды;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4) арендатор имеет право определять способ использования предмета аренды в течение срока аренды, при этом выполняется одно из следующих условий: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а - арендатор имеет право определять, как и для какой цели используется предмет аренды (далее - порядок использования предмета аренды);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proofErr w:type="gramStart"/>
      <w:r w:rsidRPr="00BA6720">
        <w:rPr>
          <w:rFonts w:ascii="Times New Roman" w:hAnsi="Times New Roman" w:cs="Times New Roman"/>
          <w:color w:val="212529"/>
          <w:sz w:val="24"/>
          <w:szCs w:val="24"/>
        </w:rPr>
        <w:t>б - порядок использования предмета аренды предопределен (например, в договоре аренды содержатся ограничения, введенные с целью защиты интересов арендодателя), но арендодатель не имеет права дополнительно изменять такой порядок использования в течение срока аренды, а арендатор имеет право на определение параметров производства или использования (например, на изменение вида продукции, срока производства, решения о выпуске продукции);</w:t>
      </w:r>
      <w:proofErr w:type="gramEnd"/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в - порядок использования арендатором предмета аренды предопределен в связи с созданием (проектированием) предмета аренды либо приведением его в состояние, определенное специально для использования арендатором.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Объекты бухгалтерского учета, не удовлетворяющие указанным условиям и не классифицированные как объекты учета аренды, отражаются в порядке, предусмотренном для отражения в бухгалтерском учете доходов и расходов, связанных с оказанием услуг.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12.2</w:t>
      </w:r>
      <w:proofErr w:type="gramStart"/>
      <w:r w:rsidRPr="00BA6720">
        <w:rPr>
          <w:rFonts w:ascii="Times New Roman" w:hAnsi="Times New Roman" w:cs="Times New Roman"/>
          <w:color w:val="212529"/>
          <w:sz w:val="24"/>
          <w:szCs w:val="24"/>
        </w:rPr>
        <w:t>В</w:t>
      </w:r>
      <w:proofErr w:type="gramEnd"/>
      <w:r w:rsidRPr="00BA6720">
        <w:rPr>
          <w:rFonts w:ascii="Times New Roman" w:hAnsi="Times New Roman" w:cs="Times New Roman"/>
          <w:color w:val="212529"/>
          <w:sz w:val="24"/>
          <w:szCs w:val="24"/>
        </w:rPr>
        <w:t xml:space="preserve"> учреждении применяется  операционная аренда. </w:t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 </w:t>
      </w:r>
      <w:r w:rsidRPr="00BA672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операционной аренде</w:t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срок пользования имущества меньше и не сопоставим с его оставшимся сроком полезного использования, указанным при предоставлении такого имущества, а общая сумма арендных платежей ниже и не сопоставима со справедливой стоимостью передаваемого в пользование имущества.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12.</w:t>
      </w:r>
      <w:r w:rsidRPr="00A272CB">
        <w:rPr>
          <w:rFonts w:ascii="Times New Roman" w:hAnsi="Times New Roman" w:cs="Times New Roman"/>
          <w:i/>
          <w:iCs/>
          <w:color w:val="212529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i/>
          <w:iCs/>
          <w:color w:val="212529"/>
          <w:sz w:val="24"/>
          <w:szCs w:val="24"/>
        </w:rPr>
        <w:t xml:space="preserve"> </w:t>
      </w:r>
      <w:r w:rsidRPr="00A272CB">
        <w:rPr>
          <w:rFonts w:ascii="Times New Roman" w:hAnsi="Times New Roman" w:cs="Times New Roman"/>
          <w:color w:val="000000"/>
          <w:sz w:val="24"/>
          <w:szCs w:val="24"/>
        </w:rPr>
        <w:t>У</w:t>
      </w:r>
      <w:proofErr w:type="gramEnd"/>
      <w:r w:rsidRPr="00A272CB">
        <w:rPr>
          <w:rFonts w:ascii="Times New Roman" w:hAnsi="Times New Roman" w:cs="Times New Roman"/>
          <w:color w:val="000000"/>
          <w:sz w:val="24"/>
          <w:szCs w:val="24"/>
        </w:rPr>
        <w:t xml:space="preserve"> принимающей стороны (арендатора (пользователя) имущества)</w:t>
      </w:r>
      <w:r w:rsidRPr="00A272CB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t> Согласно п. 20, 21 СГС «Аренда» принимающая сторона при операционной аренде отражает в бухгалтерском учете следующие объекты: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-право пользования имуществом (новый балансовый счет 0 111 40 000 «Право пользования имуществом»);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-обязательства по уплате арендных платежей (балансовый счет 0 302 24 000 «Расчеты по арендной плате за пользование имуществом»);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</w:t>
      </w:r>
      <w:hyperlink r:id="rId16" w:tooltip="амортизация (определение, описание, подробности)" w:history="1">
        <w:r w:rsidRPr="00BA6720">
          <w:rPr>
            <w:rFonts w:ascii="Times New Roman" w:hAnsi="Times New Roman" w:cs="Times New Roman"/>
            <w:color w:val="000099"/>
            <w:sz w:val="24"/>
            <w:szCs w:val="24"/>
            <w:u w:val="single"/>
            <w:bdr w:val="none" w:sz="0" w:space="0" w:color="auto" w:frame="1"/>
          </w:rPr>
          <w:t>амортизация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</w:rPr>
        <w:t> права пользования имуществом (новый балансовый счет 0 104 40 450 «Амортизация права пользования имуществом»);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 xml:space="preserve">- расходы (обязательства) по условным арендным платежам, возникающие на дату определения их величины (как правило, ежемесячно): соответствующие счета аналитического 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lastRenderedPageBreak/>
        <w:t>учета счетов 0 302 00 000 «Обязательства», 0 401 20 000 «Расходы текущего финансового года».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12.4 Признание права пользования активом производится на дату классификации объектов учета аренды в сумме арендных платежей за весь срок пользования, имуществом, предусмотренный договором аренды (имущественного найма) или договором безвозмездного пользования, с одновременным отражением арендных обязательств пользователя (арендатора) (кредиторской задолженности по аренде).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Принятое к учету право пользования активом подлежит амортизации в течение срока пользования имуществом, установленного договором, методом, применяемым для амортизации объектов основных средств, аналогичных полученному в пользование имуществу. Начисление амортизации (признание текущих расходов в сумме начисленной амортизации) осуществляется ежемесячно в сумме арендных платежей, причитающихся к уплате (п. 21 СГС «Аренда»).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 xml:space="preserve">Остаточная стоимость права пользования активом сторнируется в уменьшение кредиторской задолженности по арендным обязательствам пользователя (арендатора) при досрочном прекращении договора аренды (имущественного найма) или договора безвозмездного пользования, в соответствии с которым были приняты указанные объекты учета операционной аренды. При этом убыток (доход) на счетах </w:t>
      </w:r>
      <w:proofErr w:type="gramStart"/>
      <w:r w:rsidRPr="00BA6720">
        <w:rPr>
          <w:rFonts w:ascii="Times New Roman" w:hAnsi="Times New Roman" w:cs="Times New Roman"/>
          <w:color w:val="000000"/>
          <w:sz w:val="24"/>
          <w:szCs w:val="24"/>
        </w:rPr>
        <w:t>учета финансового результата рабочего плана счетов субъекта учета</w:t>
      </w:r>
      <w:proofErr w:type="gramEnd"/>
      <w:r w:rsidRPr="00BA6720">
        <w:rPr>
          <w:rFonts w:ascii="Times New Roman" w:hAnsi="Times New Roman" w:cs="Times New Roman"/>
          <w:color w:val="000000"/>
          <w:sz w:val="24"/>
          <w:szCs w:val="24"/>
        </w:rPr>
        <w:t xml:space="preserve"> не отражается.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Уплата (исполнение) арендных платежей (условных арендных платежей) отражается как уменьшение кредиторской задолженности по аренде в корреспонденции со счетами учета денежных средств (их эквивалентов), иных финансовых активов.</w:t>
      </w:r>
    </w:p>
    <w:p w:rsidR="00A02F25" w:rsidRPr="00A272CB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12.</w:t>
      </w:r>
      <w:r w:rsidRPr="00A272CB">
        <w:rPr>
          <w:rFonts w:ascii="Times New Roman" w:hAnsi="Times New Roman" w:cs="Times New Roman"/>
          <w:i/>
          <w:iCs/>
          <w:color w:val="000000"/>
          <w:sz w:val="24"/>
          <w:szCs w:val="24"/>
        </w:rPr>
        <w:t>5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A272CB">
        <w:rPr>
          <w:rFonts w:ascii="Times New Roman" w:hAnsi="Times New Roman" w:cs="Times New Roman"/>
          <w:color w:val="000000"/>
          <w:sz w:val="24"/>
          <w:szCs w:val="24"/>
        </w:rPr>
        <w:t>У</w:t>
      </w:r>
      <w:proofErr w:type="gramEnd"/>
      <w:r w:rsidRPr="00A272CB">
        <w:rPr>
          <w:rFonts w:ascii="Times New Roman" w:hAnsi="Times New Roman" w:cs="Times New Roman"/>
          <w:color w:val="000000"/>
          <w:sz w:val="24"/>
          <w:szCs w:val="24"/>
        </w:rPr>
        <w:t xml:space="preserve"> передающей стороны (арендодателя (правообладателя) имущества).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В соответствии с п. 24, 25 СГС «Аренда» основными объектами учета операционной аренды правообладателя (арендодателя) имущества являются: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-расчеты по арендным платежам с пользователем имущества (балансовый счет 0 205 21 000 «Расчеты с плательщиками доходов от операционной аренды»);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-ожидаемый доход от арендных платежей, рассчитанный за весь срок пользования имуществом, предусмотренный на дату заключения договора (контракта) (балансовый счет 0 401 40 121 «Доходы будущих периодов от операционной аренды»);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 доходы (расчеты) по условным арендным платежам, возникающие на дату определения их величины (как правило, ежемесячно): балансовые счета 0 205 35 000 «Расчеты по доходам по условным арендным платежам», 0 401 10 135 «Доходы текущего финансового года по условным арендным платежам».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Доходы от предоставления права пользования активом признаются доходами текущего финансового года в составе доходов от собственности с одновременным уменьшением предстоящих доходов от предоставления права пользования активом либо равномерно (ежемесячно) на протяжении срока пользования объектом учета аренды, либо в соответствии с установленным договором аренды (имущественного найма) графиком получения арендных платежей. Поступление денежных средств (их эквивалентов), иных финансовых (нефинансовых) активов в счет уплаты арендных платежей (условных арендных платежей) отражается как уменьшение дебиторской задолженности по арендным обязательствам пользователя.</w:t>
      </w:r>
    </w:p>
    <w:p w:rsidR="00A02F25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13.Порядок отражения в учете событий после отчетной даты.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13.1Событием после отчетной даты признается факт хозяйственной деятельности, который оказал или может оказать влияние на финансовое состояние, движение денежных средств или результаты деятельности организации и который имел место в период между отчетной датой и датой подписания бухгалтерской отчетности за отчетный год.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К событиям после отчетной даты можно отнести: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13.2. События, подтверждающие существовавшие на отчетную дату хозяйственные условия, в которых организация вела свою деятельность. К таким событиям можно отнести: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обнаружение после отчетной даты существенной ошибки в бухгалтерском учете или нарушения законодательства при осуществлении деятельности организации, которые ведут к искажению бухгалтерской отчетности за отчетный период;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получение от страховой организации материалов по уточнению размеров страхового возмещения, по которому по состоянию на отчетную дату велись переговоры;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объявление в установленном порядке дебитора организации банкротом, если по состоянию на отчетную дату в отношении этого дебитора уже осуществлялась процедура банкротства;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продажа производственных запасов после отчетной даты, показывающая, что расчет цены возможной реализации этих запасов по состоянию на отчетную дату был необоснован.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13.3. </w:t>
      </w:r>
      <w:proofErr w:type="gramStart"/>
      <w:r w:rsidRPr="00BA6720">
        <w:rPr>
          <w:rFonts w:ascii="Times New Roman" w:hAnsi="Times New Roman" w:cs="Times New Roman"/>
          <w:color w:val="000000"/>
          <w:sz w:val="24"/>
          <w:szCs w:val="24"/>
        </w:rPr>
        <w:t>События, свидетельствующие о возникших после отчетной даты хозяйственных условиях, в которых организация ведет свою деятельность, к которым можно отнести: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принятие решения о реорганизации организации;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пожар, авария, стихийное бедствие или другая чрезвычайная ситуация, в результате которой уничтожена значительная часть активов организации.</w:t>
      </w:r>
      <w:proofErr w:type="gramEnd"/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BA6720">
        <w:rPr>
          <w:rFonts w:ascii="Times New Roman" w:hAnsi="Times New Roman" w:cs="Times New Roman"/>
          <w:color w:val="000000"/>
          <w:sz w:val="24"/>
          <w:szCs w:val="24"/>
        </w:rPr>
        <w:t>Данные об активах, обязательствах, доходах и расходах организации отражаются в бухгалтерской отчетности с учетом событий после отчетной даты, подтверждающих существовавшие на отчетную дату хозяйственные условия, в которых организация вела свою деятельность, или свидетельствующих о возникших после отчетной даты хозяйственных условий, в которых организация ведет свою деятельность, и тем самым невозможности применения допущения непрерывности деятельности к деятельности организации в целом или</w:t>
      </w:r>
      <w:proofErr w:type="gramEnd"/>
      <w:r w:rsidRPr="00BA6720">
        <w:rPr>
          <w:rFonts w:ascii="Times New Roman" w:hAnsi="Times New Roman" w:cs="Times New Roman"/>
          <w:color w:val="000000"/>
          <w:sz w:val="24"/>
          <w:szCs w:val="24"/>
        </w:rPr>
        <w:t xml:space="preserve"> какой-либо существенной ее части. При этом события после отчетной даты отражаются в учете заключительными оборотами отчетного периода до даты подписания годовой бухгалтерской отчетности в установленном порядке.</w:t>
      </w:r>
    </w:p>
    <w:p w:rsidR="00A02F25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14 Финансовый результат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Расходы, произведенные в текущем отчетном периоде, но относящиеся к будущим 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отчетным периодам, списываются равномерно на финансовый результат текущего 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финансового года в течение периода, к которому они относятся.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Основание: пункт 302 Инструкции к Единому плану счетов № 157н.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В учреждении предусмотрено формирование в бухгалтерском (бюджетном) учете информации о сформированных резервах предстоящих расходов в сумме отложенных обязательств, которые отражаются на счете 040160000 «Резервы предстоящих расходов», а именно резерв предстоящих отпусков.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15.Бухгалтерская (финансовая) отчетность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15.1. По истечении каждого отчетного периода (месяца, квартала, года) первичные учетные документы, сформированные на бумажном носителе, относящиеся к соответствующим Журналам операций побираются, систематизируются и подшиваются в папку (дело)</w:t>
      </w:r>
      <w:r w:rsidRPr="00BA672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На обложке папк</w:t>
      </w:r>
      <w:proofErr w:type="gramStart"/>
      <w:r w:rsidRPr="00BA6720">
        <w:rPr>
          <w:rFonts w:ascii="Times New Roman" w:hAnsi="Times New Roman" w:cs="Times New Roman"/>
          <w:b/>
          <w:bCs/>
          <w:sz w:val="24"/>
          <w:szCs w:val="24"/>
        </w:rPr>
        <w:t>и(</w:t>
      </w:r>
      <w:proofErr w:type="gramEnd"/>
      <w:r w:rsidRPr="00BA6720">
        <w:rPr>
          <w:rFonts w:ascii="Times New Roman" w:hAnsi="Times New Roman" w:cs="Times New Roman"/>
          <w:b/>
          <w:bCs/>
          <w:sz w:val="24"/>
          <w:szCs w:val="24"/>
        </w:rPr>
        <w:t>дела)указывается: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BA6720">
        <w:rPr>
          <w:rFonts w:ascii="Times New Roman" w:hAnsi="Times New Roman" w:cs="Times New Roman"/>
          <w:sz w:val="24"/>
          <w:szCs w:val="24"/>
        </w:rPr>
        <w:t>наименование организации;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название и порядковый номер папк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дела)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период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за который сформирован регистр бухгалтерского учета с указанием года и месяца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-срок хранения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 незначительном количестве документов в течени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нескольких месяцев одного финансового года допускается их подшивка в одну папку(дело).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15.2Месячная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,к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вартальная годовая бухгалтерская отчетность в порядке и сроки, установленные соответствующими нормативно правовыми актами Минфина России и иных уполномоченных органов формируются в электронном виде  с применением 1С:Предприятие и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Камин:Расчет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заработной платы. После утверждения руководителем организации отчетность в установленные сроки представляется в финансовое управление администрации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муниципального района. </w:t>
      </w:r>
    </w:p>
    <w:p w:rsidR="00A02F25" w:rsidRPr="00BA6720" w:rsidRDefault="00A02F25" w:rsidP="006069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15.3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ля целей налогообложения вести в установленном порядке учет доходов и расходов и объектов налогообложения. Представлять в установленном порядке в налоговый орган по месту в установленном порядке налоговые декларации. Систему налогового учета создать в рамках существующей системы   бюджетного учета, которая развивается и дорабатывается в соответствии с требованиями Налогового кодекса РФ.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A27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A02F25" w:rsidRPr="00693D86" w:rsidRDefault="00A02F25" w:rsidP="00A272C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3D8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№1</w:t>
      </w:r>
    </w:p>
    <w:p w:rsidR="00A02F25" w:rsidRDefault="00A02F25" w:rsidP="00A272C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A272C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A02F25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Состав комиссии по поступлению и выбытию нефинансовых активов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9" w:name="dfas9v5zq3"/>
      <w:bookmarkEnd w:id="9"/>
      <w:r w:rsidRPr="00BA6720">
        <w:rPr>
          <w:rFonts w:ascii="Times New Roman" w:hAnsi="Times New Roman" w:cs="Times New Roman"/>
          <w:sz w:val="24"/>
          <w:szCs w:val="24"/>
        </w:rPr>
        <w:t> 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0" w:name="dfasn0bu89"/>
      <w:bookmarkEnd w:id="10"/>
      <w:r w:rsidRPr="00BA6720">
        <w:rPr>
          <w:rFonts w:ascii="Times New Roman" w:hAnsi="Times New Roman" w:cs="Times New Roman"/>
          <w:sz w:val="24"/>
          <w:szCs w:val="24"/>
        </w:rPr>
        <w:t> 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1" w:name="dfasgunnyn"/>
      <w:bookmarkEnd w:id="11"/>
      <w:r w:rsidRPr="00BA6720">
        <w:rPr>
          <w:rFonts w:ascii="Times New Roman" w:hAnsi="Times New Roman" w:cs="Times New Roman"/>
          <w:sz w:val="24"/>
          <w:szCs w:val="24"/>
        </w:rPr>
        <w:t xml:space="preserve">       1. Для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сохранностью нефинансовых активов и определения целесообразности их списания (выбытия) создать постоянно действующую комиссию по поступлению и выбытию активов в следующем составе:</w:t>
      </w:r>
    </w:p>
    <w:p w:rsidR="00A02F25" w:rsidRPr="00DD338B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2" w:name="dfasgo3gpx"/>
      <w:bookmarkEnd w:id="12"/>
      <w:r w:rsidRPr="00DD338B">
        <w:rPr>
          <w:rFonts w:ascii="Times New Roman" w:hAnsi="Times New Roman" w:cs="Times New Roman"/>
          <w:sz w:val="24"/>
          <w:szCs w:val="24"/>
        </w:rPr>
        <w:t xml:space="preserve">– </w:t>
      </w:r>
      <w:r w:rsidRPr="00DD338B">
        <w:rPr>
          <w:rFonts w:ascii="Times New Roman" w:hAnsi="Times New Roman" w:cs="Times New Roman"/>
          <w:bCs/>
          <w:iCs/>
          <w:sz w:val="24"/>
          <w:szCs w:val="24"/>
        </w:rPr>
        <w:t>Глава поселения (председатель комиссии)</w:t>
      </w:r>
      <w:r w:rsidRPr="00DD338B">
        <w:rPr>
          <w:rFonts w:ascii="Times New Roman" w:hAnsi="Times New Roman" w:cs="Times New Roman"/>
          <w:sz w:val="24"/>
          <w:szCs w:val="24"/>
        </w:rPr>
        <w:t>;</w:t>
      </w:r>
    </w:p>
    <w:p w:rsidR="00A02F25" w:rsidRPr="00DD338B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338B">
        <w:rPr>
          <w:rFonts w:ascii="Times New Roman" w:hAnsi="Times New Roman" w:cs="Times New Roman"/>
          <w:sz w:val="24"/>
          <w:szCs w:val="24"/>
        </w:rPr>
        <w:t xml:space="preserve">– </w:t>
      </w:r>
      <w:r w:rsidRPr="00DD338B">
        <w:rPr>
          <w:rFonts w:ascii="Times New Roman" w:hAnsi="Times New Roman" w:cs="Times New Roman"/>
          <w:bCs/>
          <w:iCs/>
          <w:sz w:val="24"/>
          <w:szCs w:val="24"/>
        </w:rPr>
        <w:t>Заместитель главы</w:t>
      </w:r>
      <w:r w:rsidR="00DD338B" w:rsidRPr="00DD338B">
        <w:rPr>
          <w:rFonts w:ascii="Times New Roman" w:hAnsi="Times New Roman" w:cs="Times New Roman"/>
          <w:bCs/>
          <w:iCs/>
          <w:sz w:val="24"/>
          <w:szCs w:val="24"/>
        </w:rPr>
        <w:t xml:space="preserve"> сельского поселения</w:t>
      </w:r>
      <w:r w:rsidRPr="00DD338B">
        <w:rPr>
          <w:rFonts w:ascii="Times New Roman" w:hAnsi="Times New Roman" w:cs="Times New Roman"/>
          <w:sz w:val="24"/>
          <w:szCs w:val="24"/>
        </w:rPr>
        <w:t>;</w:t>
      </w:r>
      <w:bookmarkStart w:id="13" w:name="dfasamxfh5"/>
      <w:bookmarkEnd w:id="13"/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4" w:name="dfasbb3bqf"/>
      <w:bookmarkEnd w:id="14"/>
      <w:r w:rsidRPr="00BA672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Возложить на комиссию следующие обязанности:</w:t>
      </w:r>
      <w:r w:rsidRPr="00BA6720">
        <w:rPr>
          <w:rFonts w:ascii="Times New Roman" w:hAnsi="Times New Roman" w:cs="Times New Roman"/>
          <w:sz w:val="24"/>
          <w:szCs w:val="24"/>
        </w:rPr>
        <w:br/>
        <w:t>– осмотр объектов нефинансовых активов (в целях принятия к бухучету);</w:t>
      </w:r>
      <w:r w:rsidRPr="00BA6720">
        <w:rPr>
          <w:rFonts w:ascii="Times New Roman" w:hAnsi="Times New Roman" w:cs="Times New Roman"/>
          <w:sz w:val="24"/>
          <w:szCs w:val="24"/>
        </w:rPr>
        <w:br/>
        <w:t>– определение текущей оценочной стоимости нефинансовых активов (в целях принятия к бухучету);</w:t>
      </w:r>
      <w:r w:rsidRPr="00BA6720">
        <w:rPr>
          <w:rFonts w:ascii="Times New Roman" w:hAnsi="Times New Roman" w:cs="Times New Roman"/>
          <w:sz w:val="24"/>
          <w:szCs w:val="24"/>
        </w:rPr>
        <w:br/>
        <w:t>– принятие решения об отнесении объектов имущества к основным средствам;</w:t>
      </w:r>
      <w:r w:rsidRPr="00BA6720">
        <w:rPr>
          <w:rFonts w:ascii="Times New Roman" w:hAnsi="Times New Roman" w:cs="Times New Roman"/>
          <w:sz w:val="24"/>
          <w:szCs w:val="24"/>
        </w:rPr>
        <w:br/>
        <w:t>– осмотр объектов нефинансовых активов, подлежащих списанию (выбытию);</w:t>
      </w:r>
      <w:r w:rsidRPr="00BA6720">
        <w:rPr>
          <w:rFonts w:ascii="Times New Roman" w:hAnsi="Times New Roman" w:cs="Times New Roman"/>
          <w:sz w:val="24"/>
          <w:szCs w:val="24"/>
        </w:rPr>
        <w:br/>
        <w:t>– принятие решения о целесообразности (пригодности) дальнейшего использования объектов нефинансовых активов, о возможности и эффективности их восстановления;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br/>
        <w:t xml:space="preserve">–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определение возможности использования отдельных узлов, деталей, материальных запасов ликвидируемых объектов;</w:t>
      </w:r>
      <w:r w:rsidRPr="00BA6720">
        <w:rPr>
          <w:rFonts w:ascii="Times New Roman" w:hAnsi="Times New Roman" w:cs="Times New Roman"/>
          <w:sz w:val="24"/>
          <w:szCs w:val="24"/>
        </w:rPr>
        <w:br/>
        <w:t>– определение причин списания (физический и моральный износ, авария, стихийные бедствия и т. п.);</w:t>
      </w:r>
      <w:r w:rsidRPr="00BA6720">
        <w:rPr>
          <w:rFonts w:ascii="Times New Roman" w:hAnsi="Times New Roman" w:cs="Times New Roman"/>
          <w:sz w:val="24"/>
          <w:szCs w:val="24"/>
        </w:rPr>
        <w:br/>
        <w:t>– выявление виновных лиц (если объект ликвидируется до истечения нормативного срока службы в связи с обстоятельствами, возникшими по чьей-либо вине);</w:t>
      </w:r>
      <w:r w:rsidRPr="00BA6720">
        <w:rPr>
          <w:rFonts w:ascii="Times New Roman" w:hAnsi="Times New Roman" w:cs="Times New Roman"/>
          <w:sz w:val="24"/>
          <w:szCs w:val="24"/>
        </w:rPr>
        <w:br/>
        <w:t>– подготовка акта о списании объекта нефинансового актива и документов для согласования с вышестоящей организацией;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br/>
        <w:t xml:space="preserve">– принятие решения о сдаче вторичного сырья в организации приема вторичного сырья; </w:t>
      </w:r>
      <w:bookmarkStart w:id="15" w:name="dfass827op"/>
      <w:bookmarkEnd w:id="15"/>
    </w:p>
    <w:p w:rsidR="00A02F25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bookmarkStart w:id="16" w:name="dfasarprzo"/>
      <w:bookmarkStart w:id="17" w:name="dfas9s51nc"/>
      <w:bookmarkStart w:id="18" w:name="dfasnu51cz"/>
      <w:bookmarkEnd w:id="16"/>
      <w:bookmarkEnd w:id="17"/>
      <w:bookmarkEnd w:id="18"/>
    </w:p>
    <w:p w:rsidR="00A02F25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AB5914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 xml:space="preserve">С приложением </w:t>
      </w:r>
      <w:proofErr w:type="gramStart"/>
      <w:r w:rsidRPr="00AB5914"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</w:p>
    <w:p w:rsidR="00A02F25" w:rsidRPr="00AB5914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 xml:space="preserve">Глава сельского поселения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AB5914">
        <w:rPr>
          <w:rFonts w:ascii="Times New Roman" w:hAnsi="Times New Roman" w:cs="Times New Roman"/>
          <w:sz w:val="24"/>
          <w:szCs w:val="24"/>
        </w:rPr>
        <w:t xml:space="preserve">   </w:t>
      </w:r>
      <w:r w:rsidR="00431A00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431A00">
        <w:rPr>
          <w:rFonts w:ascii="Times New Roman" w:hAnsi="Times New Roman" w:cs="Times New Roman"/>
          <w:sz w:val="24"/>
          <w:szCs w:val="24"/>
        </w:rPr>
        <w:t>В.П</w:t>
      </w:r>
      <w:r w:rsidRPr="00AB5914">
        <w:rPr>
          <w:rFonts w:ascii="Times New Roman" w:hAnsi="Times New Roman" w:cs="Times New Roman"/>
          <w:sz w:val="24"/>
          <w:szCs w:val="24"/>
        </w:rPr>
        <w:t>.Ку</w:t>
      </w:r>
      <w:r w:rsidR="00431A00">
        <w:rPr>
          <w:rFonts w:ascii="Times New Roman" w:hAnsi="Times New Roman" w:cs="Times New Roman"/>
          <w:sz w:val="24"/>
          <w:szCs w:val="24"/>
        </w:rPr>
        <w:t>торкин</w:t>
      </w:r>
      <w:proofErr w:type="spellEnd"/>
    </w:p>
    <w:p w:rsidR="00A02F25" w:rsidRPr="00AB5914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 xml:space="preserve">Зам. </w:t>
      </w:r>
      <w:r w:rsidR="00431A00">
        <w:rPr>
          <w:rFonts w:ascii="Times New Roman" w:hAnsi="Times New Roman" w:cs="Times New Roman"/>
          <w:sz w:val="24"/>
          <w:szCs w:val="24"/>
        </w:rPr>
        <w:t>г</w:t>
      </w:r>
      <w:r w:rsidRPr="00AB5914">
        <w:rPr>
          <w:rFonts w:ascii="Times New Roman" w:hAnsi="Times New Roman" w:cs="Times New Roman"/>
          <w:sz w:val="24"/>
          <w:szCs w:val="24"/>
        </w:rPr>
        <w:t xml:space="preserve">лавы </w:t>
      </w:r>
      <w:r w:rsidR="00431A00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AB591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431A00">
        <w:rPr>
          <w:rFonts w:ascii="Times New Roman" w:hAnsi="Times New Roman" w:cs="Times New Roman"/>
          <w:sz w:val="24"/>
          <w:szCs w:val="24"/>
        </w:rPr>
        <w:t>В.И.Маколкина</w:t>
      </w:r>
      <w:proofErr w:type="spellEnd"/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AB5914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431A0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1A00"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 w:rsidR="00431A00"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Состав инвентаризационной комиссии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</w:t>
      </w:r>
    </w:p>
    <w:p w:rsidR="00A02F25" w:rsidRPr="00BA6720" w:rsidRDefault="00A02F25" w:rsidP="00DD3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Создать постоянно действующую инвентаризационную комиссию в следующем составе: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9300" w:type="dxa"/>
        <w:tblInd w:w="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306"/>
        <w:gridCol w:w="3686"/>
        <w:gridCol w:w="2308"/>
      </w:tblGrid>
      <w:tr w:rsidR="00A02F25" w:rsidRPr="00BA6720">
        <w:trPr>
          <w:trHeight w:val="252"/>
        </w:trPr>
        <w:tc>
          <w:tcPr>
            <w:tcW w:w="3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A02F25" w:rsidP="00431A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Зам. главы </w:t>
            </w:r>
            <w:r w:rsidR="00431A0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</w:t>
            </w:r>
          </w:p>
        </w:tc>
        <w:tc>
          <w:tcPr>
            <w:tcW w:w="23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431A00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В.И.Маколкина</w:t>
            </w:r>
            <w:proofErr w:type="spellEnd"/>
          </w:p>
        </w:tc>
      </w:tr>
      <w:tr w:rsidR="00A02F25" w:rsidRPr="00BA6720">
        <w:trPr>
          <w:trHeight w:val="252"/>
        </w:trPr>
        <w:tc>
          <w:tcPr>
            <w:tcW w:w="3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Бухгалтер                                                         </w:t>
            </w:r>
          </w:p>
        </w:tc>
        <w:tc>
          <w:tcPr>
            <w:tcW w:w="23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7F">
              <w:rPr>
                <w:rFonts w:ascii="Times New Roman" w:hAnsi="Times New Roman" w:cs="Times New Roman"/>
                <w:sz w:val="24"/>
                <w:szCs w:val="24"/>
              </w:rPr>
              <w:t>Н.А.Кеняйкина</w:t>
            </w:r>
            <w:proofErr w:type="spellEnd"/>
            <w:r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 Возложить на постоянно действующую инвентаризационную комиссию следующие обязанности:</w:t>
      </w:r>
    </w:p>
    <w:p w:rsidR="00A02F25" w:rsidRPr="00BA6720" w:rsidRDefault="00A02F25" w:rsidP="0060698B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проводить инвентаризацию (в т. Ч. Обязательную) в соответствии с графиком проведения инвентаризаций;</w:t>
      </w:r>
    </w:p>
    <w:p w:rsidR="00A02F25" w:rsidRPr="00BA6720" w:rsidRDefault="00A02F25" w:rsidP="0060698B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обеспечивать полноту и точность внесения в инвентаризационные описи данных о фактических остатках основных средств, материальных запасов, товаров, денежных средств, другого имущества и обязательств;</w:t>
      </w:r>
    </w:p>
    <w:p w:rsidR="00A02F25" w:rsidRPr="00BA6720" w:rsidRDefault="00A02F25" w:rsidP="0060698B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правильно и своевременно оформлять материалы инвентаризации;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AB5914" w:rsidRDefault="00A02F25" w:rsidP="00334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 xml:space="preserve">С приложением </w:t>
      </w:r>
      <w:proofErr w:type="gramStart"/>
      <w:r w:rsidRPr="00AB5914"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</w:p>
    <w:p w:rsidR="00A02F25" w:rsidRPr="00AB5914" w:rsidRDefault="00A02F25" w:rsidP="00334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AB591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431A00">
        <w:rPr>
          <w:rFonts w:ascii="Times New Roman" w:hAnsi="Times New Roman" w:cs="Times New Roman"/>
          <w:sz w:val="24"/>
          <w:szCs w:val="24"/>
        </w:rPr>
        <w:t>В.И.Маколкина</w:t>
      </w:r>
      <w:proofErr w:type="spellEnd"/>
    </w:p>
    <w:p w:rsidR="00A02F25" w:rsidRPr="0033457F" w:rsidRDefault="00A02F25" w:rsidP="00334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457F">
        <w:rPr>
          <w:rFonts w:ascii="Times New Roman" w:hAnsi="Times New Roman" w:cs="Times New Roman"/>
          <w:sz w:val="24"/>
          <w:szCs w:val="24"/>
        </w:rPr>
        <w:t xml:space="preserve">Члены комиссии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Pr="0033457F">
        <w:rPr>
          <w:rFonts w:ascii="Times New Roman" w:hAnsi="Times New Roman" w:cs="Times New Roman"/>
          <w:sz w:val="24"/>
          <w:szCs w:val="24"/>
        </w:rPr>
        <w:t>Н.А.Кеняйкина</w:t>
      </w:r>
      <w:proofErr w:type="spellEnd"/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Pr="006639A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639A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431A0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1A00"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 w:rsidR="00431A00"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 xml:space="preserve">Перечень должностей сотрудников, с которыми заключается договор </w:t>
      </w:r>
      <w:r w:rsidRPr="00BA6720">
        <w:rPr>
          <w:rFonts w:ascii="Times New Roman" w:hAnsi="Times New Roman" w:cs="Times New Roman"/>
          <w:sz w:val="36"/>
          <w:szCs w:val="36"/>
        </w:rPr>
        <w:br/>
        <w:t>о полной материальной ответственности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9135" w:type="dxa"/>
        <w:tblInd w:w="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426"/>
        <w:gridCol w:w="6709"/>
      </w:tblGrid>
      <w:tr w:rsidR="00A02F25" w:rsidRPr="00BA6720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A02F25" w:rsidRPr="00BA6720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</w:tc>
      </w:tr>
      <w:tr w:rsidR="00A02F25" w:rsidRPr="00BA6720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</w:tr>
    </w:tbl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 w:rsidRPr="00BA6720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bookmarkStart w:id="19" w:name="_Hlk25592288"/>
      <w:r w:rsidRPr="006639A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4</w:t>
      </w:r>
    </w:p>
    <w:bookmarkEnd w:id="19"/>
    <w:p w:rsidR="00431A0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</w:t>
      </w: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1A00"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 w:rsidR="00431A00"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ГРАФИК ДОКУМЕНТООБОРОТА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3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040"/>
        <w:gridCol w:w="2340"/>
        <w:gridCol w:w="2003"/>
      </w:tblGrid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Распоряжения о приеме на работу рабочих и служащих 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3-х дней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 момента поступления на работу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Распоряжения на увольнение с работы рабочих и служащих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день увольнения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Распоряжения о предоставлении отпуска рабочим и служащим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 7-14 дней с начала отпуска с учетом выходных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Распоряжения о надбавках, доплатах, премиях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5-ти дней от начала надбавки.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доплаты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Документы на льготы по подоходному налогу,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компенсации детям, справка о совокупном доходе с предыдущего места работы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3-х дней с момента поступления на работу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Оформление и сдача больничных листов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Табель учета рабочего времени</w:t>
            </w:r>
          </w:p>
        </w:tc>
        <w:tc>
          <w:tcPr>
            <w:tcW w:w="2340" w:type="dxa"/>
          </w:tcPr>
          <w:p w:rsidR="00A02F25" w:rsidRPr="00BA6720" w:rsidRDefault="00A02F25" w:rsidP="00DD33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лавы </w:t>
            </w:r>
            <w:r w:rsidR="00DD338B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Накладные на приход материалов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Материально-ответственное лицо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3-х дней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после получения товара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Сдача авансовых отчетов на приобретение материалов, ГСМ, прочих услуг за наличный расчет 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Материально-ответственное лицо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 3-х дней после получения наличных денег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Кассовые отчеты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Акт о списании материалов и др. ценностей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1,2 (касса, банк)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Журнал операций № 6 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заработная плата)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Начисление налогов на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/плату, отчеты во внебюджетные (соц. страх, пенсионный фонд, фонд мед. страхования)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10-12 числа месяца после квартальной даты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Отчеты по труду, статистические отчеты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По срокам </w:t>
            </w:r>
            <w:proofErr w:type="spell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статуправления</w:t>
            </w:r>
            <w:proofErr w:type="spellEnd"/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Отчеты в пенсионный фонд  по персонифицированному учету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Ежегодно по сроку ПФ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Кассовые расходы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8-е число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Кредиторская и дебиторская задолженность по предприятиям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5-е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3 подотчетные лица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4 дебитор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кредиторы 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5 расчеты с дебиторами по доходам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5-е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7 выбытие нефинансовых активов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7-е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Оборотные ведомости по всем счетам главной книги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10-го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Главная книга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Квартальный отчет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20-го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Фактические расходы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Проверка балансовых счетов с главной книгой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10-го числа</w:t>
            </w:r>
          </w:p>
        </w:tc>
      </w:tr>
      <w:tr w:rsidR="00A02F25" w:rsidRPr="00BA6720">
        <w:trPr>
          <w:trHeight w:val="373"/>
        </w:trPr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Инвентарная карточка учета основных средств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ОС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Опись инвентарных карточек по учету основных средств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31.12.20</w:t>
            </w:r>
            <w:r w:rsidR="00DD338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Отчет по НДФЛ (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31.03.20</w:t>
            </w:r>
            <w:r w:rsidR="00DD33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345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Расходное расписание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 заявкам</w:t>
            </w:r>
          </w:p>
        </w:tc>
      </w:tr>
    </w:tbl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bookmarkStart w:id="20" w:name="_Hlk25592466"/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  <w:highlight w:val="yellow"/>
        </w:rPr>
      </w:pPr>
    </w:p>
    <w:p w:rsidR="00A02F25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  <w:highlight w:val="yellow"/>
        </w:rPr>
      </w:pPr>
    </w:p>
    <w:p w:rsidR="00A02F25" w:rsidRPr="001A460A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 w:rsidRPr="001A460A">
        <w:rPr>
          <w:rFonts w:ascii="Times New Roman" w:hAnsi="Times New Roman" w:cs="Times New Roman"/>
          <w:spacing w:val="-1"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spacing w:val="-1"/>
          <w:sz w:val="24"/>
          <w:szCs w:val="24"/>
        </w:rPr>
        <w:t>5</w:t>
      </w:r>
    </w:p>
    <w:bookmarkEnd w:id="20"/>
    <w:p w:rsid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60698B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РАБОЧИЙ ПЛАН СЧЕТОВ БЮДЖЕТНОГО УЧЕТА</w:t>
      </w:r>
    </w:p>
    <w:p w:rsidR="00A02F25" w:rsidRPr="00BA6720" w:rsidRDefault="00A02F25" w:rsidP="0060698B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02F25" w:rsidRPr="00BA6720" w:rsidRDefault="00A02F25" w:rsidP="0060698B">
      <w:pPr>
        <w:shd w:val="clear" w:color="auto" w:fill="FFFFFF"/>
        <w:tabs>
          <w:tab w:val="left" w:pos="907"/>
        </w:tabs>
        <w:spacing w:after="0" w:line="240" w:lineRule="auto"/>
        <w:rPr>
          <w:rFonts w:ascii="Times New Roman" w:hAnsi="Times New Roman" w:cs="Times New Roman"/>
          <w:spacing w:val="-2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42"/>
        <w:gridCol w:w="7"/>
        <w:gridCol w:w="7"/>
        <w:gridCol w:w="1757"/>
        <w:gridCol w:w="7"/>
        <w:gridCol w:w="8"/>
        <w:gridCol w:w="6"/>
        <w:gridCol w:w="3140"/>
        <w:gridCol w:w="15"/>
        <w:gridCol w:w="7"/>
        <w:gridCol w:w="6"/>
        <w:gridCol w:w="1355"/>
        <w:gridCol w:w="7"/>
        <w:gridCol w:w="6"/>
        <w:gridCol w:w="8"/>
        <w:gridCol w:w="15"/>
        <w:gridCol w:w="9"/>
      </w:tblGrid>
      <w:tr w:rsidR="00A02F25" w:rsidRPr="00BA6720">
        <w:trPr>
          <w:gridAfter w:val="2"/>
          <w:wAfter w:w="24" w:type="dxa"/>
          <w:trHeight w:hRule="exact" w:val="2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Наименование счета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Номер счета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Наименование счета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2"/>
              </w:rPr>
              <w:t>Номер счета</w:t>
            </w:r>
          </w:p>
        </w:tc>
      </w:tr>
      <w:tr w:rsidR="00A02F25" w:rsidRPr="00BA6720">
        <w:trPr>
          <w:gridAfter w:val="2"/>
          <w:wAfter w:w="24" w:type="dxa"/>
          <w:trHeight w:val="252"/>
        </w:trPr>
        <w:tc>
          <w:tcPr>
            <w:tcW w:w="9778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Основные средства</w:t>
            </w:r>
          </w:p>
        </w:tc>
      </w:tr>
      <w:tr w:rsidR="00A02F25" w:rsidRPr="00BA6720">
        <w:trPr>
          <w:gridAfter w:val="2"/>
          <w:wAfter w:w="24" w:type="dxa"/>
          <w:trHeight w:hRule="exact" w:val="10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жилых помещений 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жилых помещений–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12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нежилых помещений–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1125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нежилых помещений–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85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сооружений–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1 10113310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1139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сооружений–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1 10113410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сооружений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12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транспортных средств–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1 10115310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114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транспортных средств–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1 10115410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27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прочих основных средств–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1 10118310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основных средств 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1 10118410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25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жилых помещений – иного 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 xml:space="preserve">Уменьшение стоимости </w:t>
            </w:r>
            <w:proofErr w:type="gramStart"/>
            <w:r w:rsidRPr="00BA6720">
              <w:rPr>
                <w:rFonts w:ascii="Times New Roman" w:hAnsi="Times New Roman" w:cs="Times New Roman"/>
              </w:rPr>
              <w:t>жилых</w:t>
            </w:r>
            <w:proofErr w:type="gramEnd"/>
            <w:r w:rsidRPr="00BA6720">
              <w:rPr>
                <w:rFonts w:ascii="Times New Roman" w:hAnsi="Times New Roman" w:cs="Times New Roman"/>
              </w:rPr>
              <w:t xml:space="preserve"> помещений–иного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нежилых помещений–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нежилых помещений–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292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сооружений–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1 10133310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сооружений–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1 10133410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сооружений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машин и оборудования–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1 10134310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машин и оборудования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1 10134410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машин и оборудования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1 10404410</w:t>
            </w:r>
          </w:p>
        </w:tc>
      </w:tr>
      <w:tr w:rsidR="00A02F25" w:rsidRPr="00BA6720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транспортных средств–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1 10135310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транспортных средств–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1 10135410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4"/>
          <w:wAfter w:w="38" w:type="dxa"/>
          <w:trHeight w:hRule="exact" w:val="138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1 10136310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42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1 10136410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производственного и хозяйственного инвентаря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1 10406410</w:t>
            </w:r>
          </w:p>
        </w:tc>
      </w:tr>
      <w:tr w:rsidR="00A02F25" w:rsidRPr="00BA6720">
        <w:trPr>
          <w:gridAfter w:val="4"/>
          <w:wAfter w:w="38" w:type="dxa"/>
          <w:trHeight w:hRule="exact" w:val="98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стоимости библиотечного фонда </w:t>
            </w:r>
            <w:proofErr w:type="gramStart"/>
            <w:r w:rsidRPr="00BA6720">
              <w:rPr>
                <w:rFonts w:ascii="Times New Roman" w:hAnsi="Times New Roman" w:cs="Times New Roman"/>
              </w:rPr>
              <w:t>-и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1 10137310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библиотечного фонд</w:t>
            </w:r>
            <w:proofErr w:type="gramStart"/>
            <w:r w:rsidRPr="00BA6720">
              <w:rPr>
                <w:rFonts w:ascii="Times New Roman" w:hAnsi="Times New Roman" w:cs="Times New Roman"/>
              </w:rPr>
              <w:t>а-</w:t>
            </w:r>
            <w:proofErr w:type="gramEnd"/>
            <w:r w:rsidRPr="00BA6720">
              <w:rPr>
                <w:rFonts w:ascii="Times New Roman" w:hAnsi="Times New Roman" w:cs="Times New Roman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1 10137410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прочих основных средств–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1 10138310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Уменьшение стоимости прочих основных средств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1 10138410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Нематериальные активы</w:t>
            </w:r>
          </w:p>
        </w:tc>
      </w:tr>
      <w:tr w:rsidR="00A02F25" w:rsidRPr="00BA6720">
        <w:trPr>
          <w:gridAfter w:val="4"/>
          <w:wAfter w:w="38" w:type="dxa"/>
          <w:trHeight w:hRule="exact" w:val="9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нематериальных активов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1 10230320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8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нематериальных активов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1 10230420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нематериальных активов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1 10439420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Материальные запасы</w:t>
            </w:r>
          </w:p>
        </w:tc>
      </w:tr>
      <w:tr w:rsidR="00A02F25" w:rsidRPr="00BA6720">
        <w:trPr>
          <w:gridAfter w:val="4"/>
          <w:wAfter w:w="38" w:type="dxa"/>
          <w:trHeight w:hRule="exact" w:val="143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медикаментов и перевязочных средств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1 10531340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27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медикаментов и перевязочных средств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1 10531440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2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продуктов питания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1 10532340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92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продуктов питания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1 10532440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2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стоимости горюче-смазочных материалов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1 10533340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26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горюче-смазочных материалов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1 10533440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3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стоимости </w:t>
            </w:r>
            <w:proofErr w:type="gramStart"/>
            <w:r w:rsidRPr="00BA6720">
              <w:rPr>
                <w:rFonts w:ascii="Times New Roman" w:hAnsi="Times New Roman" w:cs="Times New Roman"/>
              </w:rPr>
              <w:t>строительных</w:t>
            </w:r>
            <w:proofErr w:type="gramEnd"/>
            <w:r w:rsidRPr="00BA6720">
              <w:rPr>
                <w:rFonts w:ascii="Times New Roman" w:hAnsi="Times New Roman" w:cs="Times New Roman"/>
              </w:rPr>
              <w:t xml:space="preserve"> материалов–иного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1 10534340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42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строительных материалов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1 10534440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мягкого инвентар</w:t>
            </w:r>
            <w:proofErr w:type="gramStart"/>
            <w:r w:rsidRPr="00BA6720">
              <w:rPr>
                <w:rFonts w:ascii="Times New Roman" w:hAnsi="Times New Roman" w:cs="Times New Roman"/>
              </w:rPr>
              <w:t>я-</w:t>
            </w:r>
            <w:proofErr w:type="gramEnd"/>
            <w:r w:rsidRPr="00BA6720">
              <w:rPr>
                <w:rFonts w:ascii="Times New Roman" w:hAnsi="Times New Roman" w:cs="Times New Roman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1 10535340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9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Уменьшение стоимости мягкого инвентаря-иного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1 10535440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3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прочих материальных запасов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материальных запасов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готовой продукции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30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готовой продукции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Капитальные вложения в основные средства</w:t>
            </w:r>
          </w:p>
        </w:tc>
      </w:tr>
      <w:tr w:rsidR="00A02F25" w:rsidRPr="00BA6720">
        <w:trPr>
          <w:gridAfter w:val="4"/>
          <w:wAfter w:w="38" w:type="dxa"/>
          <w:trHeight w:hRule="exact" w:val="11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основные средства – недвижимого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1 10611310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8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капитальных вложений в основные средства - недвижимого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1 10611410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42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основные средства – недвижимого имущества учреждения. Капитальное строительство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1 106КС310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84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капитальных вложений в основные средства - недвижимого имущества учреждения. Капитальное строительство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1 106КС410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25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основные средства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3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капитальных вложений в основные средства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3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нематериальные активы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5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 xml:space="preserve">Уменьшение капитальных вложений в нематериальные активы–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Денежные средства учреждения</w:t>
            </w:r>
          </w:p>
        </w:tc>
      </w:tr>
      <w:tr w:rsidR="00A02F25" w:rsidRPr="00BA6720">
        <w:trPr>
          <w:gridAfter w:val="4"/>
          <w:wAfter w:w="38" w:type="dxa"/>
          <w:trHeight w:hRule="exact" w:val="101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на счета в кредитной организации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11"/>
              </w:rPr>
              <w:t>1 20121510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в кассу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1 20134510</w:t>
            </w:r>
          </w:p>
        </w:tc>
      </w:tr>
      <w:tr w:rsidR="00A02F25" w:rsidRPr="00BA6720">
        <w:trPr>
          <w:gridAfter w:val="4"/>
          <w:wAfter w:w="38" w:type="dxa"/>
          <w:trHeight w:hRule="exact" w:val="71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со счетов в кредитной организации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 1 20121610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из кассы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1 20134610</w:t>
            </w:r>
          </w:p>
        </w:tc>
      </w:tr>
      <w:tr w:rsidR="00A02F25" w:rsidRPr="00BA6720">
        <w:trPr>
          <w:gridAfter w:val="4"/>
          <w:wAfter w:w="38" w:type="dxa"/>
          <w:trHeight w:hRule="exact" w:val="127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счета в кредитной организации в пути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1 20123510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счета в кредитной организации в пути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1"/>
              </w:rPr>
              <w:t>20123610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на лицевые счета в органе казначейства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1 20111510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на лицевые счета в органе казначейства в пути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1 20113510</w:t>
            </w:r>
          </w:p>
        </w:tc>
      </w:tr>
      <w:tr w:rsidR="00A02F25" w:rsidRPr="00BA6720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на лицевые счета в органе казначейства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1 20111610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на лицевые счета в органе казначейства в пути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1 20113610</w:t>
            </w:r>
          </w:p>
        </w:tc>
      </w:tr>
      <w:tr w:rsidR="00A02F25" w:rsidRPr="00BA6720">
        <w:trPr>
          <w:gridAfter w:val="5"/>
          <w:wAfter w:w="45" w:type="dxa"/>
          <w:trHeight w:val="252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дебиторами по доходам</w:t>
            </w:r>
          </w:p>
        </w:tc>
      </w:tr>
      <w:tr w:rsidR="00A02F25" w:rsidRPr="00BA6720">
        <w:trPr>
          <w:gridAfter w:val="5"/>
          <w:wAfter w:w="45" w:type="dxa"/>
          <w:trHeight w:hRule="exact" w:val="115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доходам от собственности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1 20521560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расчетам с плательщиками прочих доходов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(*)20581560</w:t>
            </w:r>
          </w:p>
        </w:tc>
      </w:tr>
      <w:tr w:rsidR="00A02F25" w:rsidRPr="00BA6720">
        <w:trPr>
          <w:gridAfter w:val="5"/>
          <w:wAfter w:w="45" w:type="dxa"/>
          <w:trHeight w:hRule="exact" w:val="985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дохо</w:t>
            </w:r>
            <w:r w:rsidRPr="00BA6720">
              <w:rPr>
                <w:rFonts w:ascii="Times New Roman" w:hAnsi="Times New Roman" w:cs="Times New Roman"/>
              </w:rPr>
              <w:softHyphen/>
              <w:t>дам от собственности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1 20521660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 по расчетам с плательщиками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прочих доходов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(*)20581660</w:t>
            </w:r>
          </w:p>
        </w:tc>
      </w:tr>
      <w:tr w:rsidR="00A02F25" w:rsidRPr="00BA6720">
        <w:trPr>
          <w:gridAfter w:val="5"/>
          <w:wAfter w:w="45" w:type="dxa"/>
          <w:trHeight w:hRule="exact" w:val="112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расчетам по поступлениям от других бюджетов БС РФ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1 20551560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15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расчетам по поступлениям от других бюджетов БС РФ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1 20551660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val="259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выданным авансам</w:t>
            </w:r>
          </w:p>
        </w:tc>
      </w:tr>
      <w:tr w:rsidR="00A02F25" w:rsidRPr="00BA6720">
        <w:trPr>
          <w:gridAfter w:val="5"/>
          <w:wAfter w:w="45" w:type="dxa"/>
          <w:trHeight w:hRule="exact" w:val="929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услуги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8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выданным авансам за транспортные услуги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1 20622560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услуги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выданным авансам за транспортные услуги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1 20622660</w:t>
            </w:r>
          </w:p>
        </w:tc>
      </w:tr>
      <w:tr w:rsidR="00A02F25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коммунальные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(*)20623560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выданным авансам за услуги по содержанию имущества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(*)20625560</w:t>
            </w:r>
          </w:p>
        </w:tc>
      </w:tr>
      <w:tr w:rsidR="00A02F25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коммунальные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(*)20623660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69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выданным авансам за услуги по содержанию имущества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(*)20625660</w:t>
            </w:r>
          </w:p>
        </w:tc>
      </w:tr>
      <w:tr w:rsidR="00A02F25" w:rsidRPr="00BA6720">
        <w:trPr>
          <w:gridAfter w:val="5"/>
          <w:wAfter w:w="45" w:type="dxa"/>
          <w:trHeight w:hRule="exact" w:val="94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прочие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(*)20626560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расходам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(*)20629560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прочие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(*)20626660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расходам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(*)20629660</w:t>
            </w:r>
          </w:p>
        </w:tc>
      </w:tr>
      <w:tr w:rsidR="00A02F25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за приобретение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основных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нематериальных активов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1 20632560</w:t>
            </w:r>
          </w:p>
        </w:tc>
      </w:tr>
      <w:tr w:rsidR="00A02F25" w:rsidRPr="00BA6720">
        <w:trPr>
          <w:gridAfter w:val="5"/>
          <w:wAfter w:w="45" w:type="dxa"/>
          <w:trHeight w:hRule="exact" w:val="1174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за приобретение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основных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нематериальных активов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1 20632660</w:t>
            </w:r>
          </w:p>
        </w:tc>
      </w:tr>
      <w:tr w:rsidR="00A02F25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материальных запасов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(*)20634560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'</w:t>
            </w:r>
          </w:p>
        </w:tc>
      </w:tr>
      <w:tr w:rsidR="00A02F25" w:rsidRPr="00BA6720">
        <w:trPr>
          <w:gridAfter w:val="5"/>
          <w:wAfter w:w="45" w:type="dxa"/>
          <w:trHeight w:hRule="exact" w:val="1174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материальных запасов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(*)20634660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val="274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подотчетными лицами</w:t>
            </w:r>
          </w:p>
        </w:tc>
      </w:tr>
      <w:tr w:rsidR="00A02F25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услуг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1 20821560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оплате транспортных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1 20822560</w:t>
            </w:r>
          </w:p>
        </w:tc>
      </w:tr>
      <w:tr w:rsidR="00A02F25" w:rsidRPr="00BA6720">
        <w:trPr>
          <w:gridAfter w:val="1"/>
          <w:wAfter w:w="9" w:type="dxa"/>
          <w:trHeight w:hRule="exact" w:val="92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услуг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1 20821660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2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оплате транспортных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1 20822660</w:t>
            </w:r>
          </w:p>
        </w:tc>
      </w:tr>
      <w:tr w:rsidR="00A02F25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прочих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1 20826560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приоб</w:t>
            </w:r>
            <w:r w:rsidRPr="00BA6720">
              <w:rPr>
                <w:rFonts w:ascii="Times New Roman" w:hAnsi="Times New Roman" w:cs="Times New Roman"/>
              </w:rPr>
              <w:softHyphen/>
              <w:t>ретению материалов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1 20834560</w:t>
            </w:r>
          </w:p>
        </w:tc>
      </w:tr>
      <w:tr w:rsidR="00A02F25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прочих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1 20826660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1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приоб</w:t>
            </w:r>
            <w:r w:rsidRPr="00BA6720">
              <w:rPr>
                <w:rFonts w:ascii="Times New Roman" w:hAnsi="Times New Roman" w:cs="Times New Roman"/>
              </w:rPr>
              <w:softHyphen/>
              <w:t>ретению материалов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1 20834660</w:t>
            </w:r>
          </w:p>
        </w:tc>
      </w:tr>
      <w:tr w:rsidR="00A02F25" w:rsidRPr="00BA6720">
        <w:trPr>
          <w:gridAfter w:val="1"/>
          <w:wAfter w:w="9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подотчетных лиц по оплате прочих расходов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1 20829560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подотчетных лиц по прочим выплатам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1 20812560</w:t>
            </w:r>
          </w:p>
        </w:tc>
      </w:tr>
      <w:tr w:rsidR="00A02F25" w:rsidRPr="00BA6720">
        <w:trPr>
          <w:gridAfter w:val="1"/>
          <w:wAfter w:w="9" w:type="dxa"/>
          <w:trHeight w:hRule="exact" w:val="114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подотчетных лиц по оплате прочих расходов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1 20829660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подотчетных лиц по прочим выплатам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1 20812660</w:t>
            </w:r>
          </w:p>
        </w:tc>
      </w:tr>
      <w:tr w:rsidR="00A02F25" w:rsidRPr="00BA6720">
        <w:trPr>
          <w:gridAfter w:val="1"/>
          <w:wAfter w:w="9" w:type="dxa"/>
          <w:trHeight w:val="252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Расчеты по недостачам</w:t>
            </w:r>
          </w:p>
        </w:tc>
      </w:tr>
      <w:tr w:rsidR="00A02F25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ущербам основным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1 20971560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8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ущербам нематериальным активам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1 20972560</w:t>
            </w:r>
          </w:p>
        </w:tc>
      </w:tr>
      <w:tr w:rsidR="00A02F25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Погашение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ущербам основным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1 20971660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Погашение дебиторской задолженности по ущербам нематериальным активам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1 20972660</w:t>
            </w:r>
          </w:p>
        </w:tc>
      </w:tr>
      <w:tr w:rsidR="00A02F25" w:rsidRPr="00BA6720">
        <w:trPr>
          <w:gridAfter w:val="1"/>
          <w:wAfter w:w="9" w:type="dxa"/>
          <w:trHeight w:hRule="exact" w:val="7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ущербам материальным запасам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1 20974560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1"/>
          <w:wAfter w:w="9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Погашение дебиторской задолженности по ущербам  материальным запасам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1 20974660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1"/>
          <w:wAfter w:w="9" w:type="dxa"/>
          <w:trHeight w:val="259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прочими дебиторами</w:t>
            </w:r>
          </w:p>
        </w:tc>
      </w:tr>
      <w:tr w:rsidR="00A02F25" w:rsidRPr="00BA6720">
        <w:trPr>
          <w:gridAfter w:val="1"/>
          <w:wAfter w:w="9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4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поступившим в бюджет доходам от рыночных продаж товаров, работ,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поступлениям от других бюджетов бюджетной системы Российской Федерации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1 21002151</w:t>
            </w:r>
          </w:p>
        </w:tc>
      </w:tr>
      <w:tr w:rsidR="00A02F25" w:rsidRPr="00BA6720">
        <w:trPr>
          <w:gridAfter w:val="1"/>
          <w:wAfter w:w="9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поступившим в бюджет суммам принудительного изъятия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1 21002140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поступившим в бюджет прочим доходам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1 21002180</w:t>
            </w:r>
          </w:p>
        </w:tc>
      </w:tr>
      <w:tr w:rsidR="00A02F25" w:rsidRPr="00BA6720">
        <w:trPr>
          <w:gridAfter w:val="1"/>
          <w:wAfter w:w="9" w:type="dxa"/>
          <w:trHeight w:val="252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поставщиками и подрядчиками</w:t>
            </w:r>
          </w:p>
        </w:tc>
      </w:tr>
      <w:tr w:rsidR="00A02F25" w:rsidRPr="00BA6720">
        <w:trPr>
          <w:gridAfter w:val="1"/>
          <w:wAfter w:w="9" w:type="dxa"/>
          <w:trHeight w:hRule="exact" w:val="119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7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оплате труда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1 30211730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</w:t>
            </w:r>
            <w:r w:rsidRPr="00BA6720">
              <w:rPr>
                <w:rFonts w:ascii="Times New Roman" w:hAnsi="Times New Roman" w:cs="Times New Roman"/>
              </w:rPr>
              <w:softHyphen/>
              <w:t>ской задолженности с поставщиками и подряд</w:t>
            </w:r>
            <w:r w:rsidRPr="00BA6720">
              <w:rPr>
                <w:rFonts w:ascii="Times New Roman" w:hAnsi="Times New Roman" w:cs="Times New Roman"/>
              </w:rPr>
              <w:softHyphen/>
              <w:t>чиками по оплате услуг связи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2"/>
              </w:rPr>
              <w:t>(*) 30221730</w:t>
            </w:r>
          </w:p>
        </w:tc>
      </w:tr>
      <w:tr w:rsidR="00A02F25" w:rsidRPr="00BA6720">
        <w:trPr>
          <w:gridAfter w:val="3"/>
          <w:wAfter w:w="32" w:type="dxa"/>
          <w:trHeight w:hRule="exact" w:val="117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оплате труда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1 30211830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5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2"/>
              </w:rPr>
              <w:t>(*) 30221830</w:t>
            </w:r>
          </w:p>
        </w:tc>
      </w:tr>
      <w:tr w:rsidR="00A02F25" w:rsidRPr="00BA6720">
        <w:trPr>
          <w:gridAfter w:val="3"/>
          <w:wAfter w:w="32" w:type="dxa"/>
          <w:trHeight w:hRule="exact" w:val="116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1 30222730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5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(*)30223730</w:t>
            </w:r>
          </w:p>
        </w:tc>
      </w:tr>
      <w:tr w:rsidR="00A02F25" w:rsidRPr="00BA6720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1 30222830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4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1"/>
              </w:rPr>
              <w:t>(*) 30223830</w:t>
            </w:r>
          </w:p>
        </w:tc>
      </w:tr>
      <w:tr w:rsidR="00A02F25" w:rsidRPr="00BA6720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с постав</w:t>
            </w:r>
            <w:r w:rsidRPr="00BA6720">
              <w:rPr>
                <w:rFonts w:ascii="Times New Roman" w:hAnsi="Times New Roman" w:cs="Times New Roman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(*)30225830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2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(*)30226830</w:t>
            </w:r>
          </w:p>
        </w:tc>
      </w:tr>
      <w:tr w:rsidR="00A02F25" w:rsidRPr="00BA6720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с постав</w:t>
            </w:r>
            <w:r w:rsidRPr="00BA6720">
              <w:rPr>
                <w:rFonts w:ascii="Times New Roman" w:hAnsi="Times New Roman" w:cs="Times New Roman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(*)30225830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2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(*)30226830</w:t>
            </w:r>
          </w:p>
        </w:tc>
      </w:tr>
      <w:tr w:rsidR="00A02F25" w:rsidRPr="00BA6720">
        <w:trPr>
          <w:gridAfter w:val="3"/>
          <w:wAfter w:w="32" w:type="dxa"/>
          <w:trHeight w:hRule="exact" w:val="169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Уменьшение кредиторской задолженности по пенси</w:t>
            </w:r>
            <w:r w:rsidRPr="00BA6720">
              <w:rPr>
                <w:rFonts w:ascii="Times New Roman" w:hAnsi="Times New Roman" w:cs="Times New Roman"/>
              </w:rPr>
              <w:softHyphen/>
              <w:t>ям, пособиям и выплатам по пенсионному, соци</w:t>
            </w:r>
            <w:r w:rsidRPr="00BA6720">
              <w:rPr>
                <w:rFonts w:ascii="Times New Roman" w:hAnsi="Times New Roman" w:cs="Times New Roman"/>
              </w:rPr>
              <w:softHyphen/>
              <w:t>альному и медицинскому страхованию населения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социальной помощи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населению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1 30262730</w:t>
            </w:r>
          </w:p>
        </w:tc>
      </w:tr>
      <w:tr w:rsidR="00A02F25" w:rsidRPr="00BA6720">
        <w:trPr>
          <w:gridAfter w:val="3"/>
          <w:wAfter w:w="32" w:type="dxa"/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пен</w:t>
            </w:r>
            <w:r w:rsidRPr="00BA6720">
              <w:rPr>
                <w:rFonts w:ascii="Times New Roman" w:hAnsi="Times New Roman" w:cs="Times New Roman"/>
              </w:rPr>
              <w:softHyphen/>
              <w:t>сиям, пособиям и выпла</w:t>
            </w:r>
            <w:r w:rsidRPr="00BA6720">
              <w:rPr>
                <w:rFonts w:ascii="Times New Roman" w:hAnsi="Times New Roman" w:cs="Times New Roman"/>
              </w:rPr>
              <w:softHyphen/>
              <w:t>там по пенсионному, социальному и медицинс</w:t>
            </w:r>
            <w:r w:rsidRPr="00BA6720">
              <w:rPr>
                <w:rFonts w:ascii="Times New Roman" w:hAnsi="Times New Roman" w:cs="Times New Roman"/>
              </w:rPr>
              <w:softHyphen/>
              <w:t>кому страхованию населения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130261830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социальной помощи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населению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1 30262830</w:t>
            </w:r>
          </w:p>
        </w:tc>
      </w:tr>
      <w:tr w:rsidR="00A02F25" w:rsidRPr="00BA6720">
        <w:trPr>
          <w:gridAfter w:val="3"/>
          <w:wAfter w:w="32" w:type="dxa"/>
          <w:trHeight w:hRule="exact" w:val="206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по пенсиям, пособиям, выплачиваемым организациями сектора </w:t>
            </w:r>
            <w:proofErr w:type="spellStart"/>
            <w:r w:rsidRPr="00BA6720">
              <w:rPr>
                <w:rFonts w:ascii="Times New Roman" w:hAnsi="Times New Roman" w:cs="Times New Roman"/>
              </w:rPr>
              <w:t>гос</w:t>
            </w:r>
            <w:proofErr w:type="gramStart"/>
            <w:r w:rsidRPr="00BA6720">
              <w:rPr>
                <w:rFonts w:ascii="Times New Roman" w:hAnsi="Times New Roman" w:cs="Times New Roman"/>
              </w:rPr>
              <w:t>.у</w:t>
            </w:r>
            <w:proofErr w:type="gramEnd"/>
            <w:r w:rsidRPr="00BA6720">
              <w:rPr>
                <w:rFonts w:ascii="Times New Roman" w:hAnsi="Times New Roman" w:cs="Times New Roman"/>
              </w:rPr>
              <w:t>правления</w:t>
            </w:r>
            <w:proofErr w:type="spellEnd"/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1 30263730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3"/>
          <w:wAfter w:w="32" w:type="dxa"/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по пенсиям, пособиям, выплачиваемым организациями сектора </w:t>
            </w:r>
            <w:proofErr w:type="spellStart"/>
            <w:r w:rsidRPr="00BA6720">
              <w:rPr>
                <w:rFonts w:ascii="Times New Roman" w:hAnsi="Times New Roman" w:cs="Times New Roman"/>
              </w:rPr>
              <w:t>гос</w:t>
            </w:r>
            <w:proofErr w:type="gramStart"/>
            <w:r w:rsidRPr="00BA6720">
              <w:rPr>
                <w:rFonts w:ascii="Times New Roman" w:hAnsi="Times New Roman" w:cs="Times New Roman"/>
              </w:rPr>
              <w:t>.у</w:t>
            </w:r>
            <w:proofErr w:type="gramEnd"/>
            <w:r w:rsidRPr="00BA6720">
              <w:rPr>
                <w:rFonts w:ascii="Times New Roman" w:hAnsi="Times New Roman" w:cs="Times New Roman"/>
              </w:rPr>
              <w:t>правления</w:t>
            </w:r>
            <w:proofErr w:type="spellEnd"/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1 30263830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3"/>
          <w:wAfter w:w="32" w:type="dxa"/>
          <w:trHeight w:hRule="exact" w:val="93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1 30229730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1 30232730</w:t>
            </w:r>
          </w:p>
        </w:tc>
      </w:tr>
      <w:tr w:rsidR="00A02F25" w:rsidRPr="00BA6720">
        <w:trPr>
          <w:gridAfter w:val="3"/>
          <w:wAfter w:w="32" w:type="dxa"/>
          <w:trHeight w:hRule="exact" w:val="94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1 30229830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1 30232830</w:t>
            </w:r>
          </w:p>
        </w:tc>
      </w:tr>
      <w:tr w:rsidR="00A02F25" w:rsidRPr="00BA6720">
        <w:trPr>
          <w:gridAfter w:val="3"/>
          <w:wAfter w:w="32" w:type="dxa"/>
          <w:trHeight w:hRule="exact" w:val="130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кредиторской</w:t>
            </w:r>
            <w:proofErr w:type="gramEnd"/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по приобретению </w:t>
            </w:r>
            <w:proofErr w:type="gramStart"/>
            <w:r w:rsidRPr="00BA6720">
              <w:rPr>
                <w:rFonts w:ascii="Times New Roman" w:hAnsi="Times New Roman" w:cs="Times New Roman"/>
              </w:rPr>
              <w:t>основных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1 30234730</w:t>
            </w:r>
          </w:p>
        </w:tc>
      </w:tr>
      <w:tr w:rsidR="00A02F25" w:rsidRPr="00BA6720">
        <w:trPr>
          <w:gridAfter w:val="3"/>
          <w:wAfter w:w="32" w:type="dxa"/>
          <w:trHeight w:hRule="exact" w:val="10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кредиторской</w:t>
            </w:r>
            <w:proofErr w:type="gramEnd"/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по приобретению </w:t>
            </w:r>
            <w:proofErr w:type="gramStart"/>
            <w:r w:rsidRPr="00BA6720">
              <w:rPr>
                <w:rFonts w:ascii="Times New Roman" w:hAnsi="Times New Roman" w:cs="Times New Roman"/>
              </w:rPr>
              <w:t>основных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1 30234830</w:t>
            </w:r>
          </w:p>
        </w:tc>
      </w:tr>
      <w:tr w:rsidR="00A02F25" w:rsidRPr="00BA6720">
        <w:trPr>
          <w:gridAfter w:val="3"/>
          <w:wAfter w:w="32" w:type="dxa"/>
          <w:trHeight w:val="266"/>
        </w:trPr>
        <w:tc>
          <w:tcPr>
            <w:tcW w:w="977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в бюджет</w:t>
            </w:r>
          </w:p>
        </w:tc>
      </w:tr>
      <w:tr w:rsidR="00A02F25" w:rsidRPr="00BA6720">
        <w:trPr>
          <w:gridAfter w:val="3"/>
          <w:wAfter w:w="32" w:type="dxa"/>
          <w:trHeight w:hRule="exact" w:val="18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налогу на доходы физических лиц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1 30302730</w:t>
            </w:r>
          </w:p>
        </w:tc>
      </w:tr>
      <w:tr w:rsidR="00A02F25" w:rsidRPr="00BA6720">
        <w:trPr>
          <w:gridAfter w:val="5"/>
          <w:wAfter w:w="45" w:type="dxa"/>
          <w:trHeight w:hRule="exact" w:val="18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налогу на доходы физических лиц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1 30301830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1 30302830</w:t>
            </w:r>
          </w:p>
        </w:tc>
      </w:tr>
      <w:tr w:rsidR="00A02F25" w:rsidRPr="00BA6720">
        <w:trPr>
          <w:gridAfter w:val="5"/>
          <w:wAfter w:w="45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Увеличение кредиторской задолженности по налогу на прибыль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2 30303730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7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2 30304730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налогу на прибыль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2 30303830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2 30304830</w:t>
            </w:r>
          </w:p>
        </w:tc>
      </w:tr>
      <w:tr w:rsidR="00A02F25" w:rsidRPr="00BA6720">
        <w:trPr>
          <w:gridAfter w:val="5"/>
          <w:wAfter w:w="45" w:type="dxa"/>
          <w:trHeight w:hRule="exact" w:val="185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7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прочим платежам в бюджет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30305730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обязательному социальному страхова</w:t>
            </w:r>
            <w:r w:rsidRPr="00BA6720">
              <w:rPr>
                <w:rFonts w:ascii="Times New Roman" w:hAnsi="Times New Roman" w:cs="Times New Roman"/>
              </w:rPr>
              <w:softHyphen/>
              <w:t>нию от несчастных случаев на производст</w:t>
            </w:r>
            <w:r w:rsidRPr="00BA6720">
              <w:rPr>
                <w:rFonts w:ascii="Times New Roman" w:hAnsi="Times New Roman" w:cs="Times New Roman"/>
              </w:rPr>
              <w:softHyphen/>
              <w:t>ве и профессиональных заболеваний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1 30306730</w:t>
            </w:r>
          </w:p>
        </w:tc>
      </w:tr>
      <w:tr w:rsidR="00A02F25" w:rsidRPr="00BA6720">
        <w:trPr>
          <w:gridAfter w:val="5"/>
          <w:wAfter w:w="45" w:type="dxa"/>
          <w:trHeight w:hRule="exact" w:val="1850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прочим платежам в бюджет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30305830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обязательному социальному страхова</w:t>
            </w:r>
            <w:r w:rsidRPr="00BA6720">
              <w:rPr>
                <w:rFonts w:ascii="Times New Roman" w:hAnsi="Times New Roman" w:cs="Times New Roman"/>
              </w:rPr>
              <w:softHyphen/>
              <w:t>нию от несчастных случаев на производст</w:t>
            </w:r>
            <w:r w:rsidRPr="00BA6720">
              <w:rPr>
                <w:rFonts w:ascii="Times New Roman" w:hAnsi="Times New Roman" w:cs="Times New Roman"/>
              </w:rPr>
              <w:softHyphen/>
              <w:t>ве и профессиональных заболеваний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1 30306830</w:t>
            </w:r>
          </w:p>
        </w:tc>
      </w:tr>
      <w:tr w:rsidR="00A02F25" w:rsidRPr="00BA6720">
        <w:trPr>
          <w:gridAfter w:val="5"/>
          <w:wAfter w:w="45" w:type="dxa"/>
          <w:trHeight w:hRule="exact" w:val="98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ФФОМС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1 30307730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СЧТП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1 30311730</w:t>
            </w:r>
          </w:p>
        </w:tc>
      </w:tr>
      <w:tr w:rsidR="00A02F25" w:rsidRPr="00BA6720">
        <w:trPr>
          <w:gridAfter w:val="5"/>
          <w:wAfter w:w="45" w:type="dxa"/>
          <w:trHeight w:hRule="exact" w:val="98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ФФОМС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1 30307830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СЧТП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1 30311830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113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ТФОМС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1 30308730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налогу на имущество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1 30312730</w:t>
            </w:r>
          </w:p>
        </w:tc>
      </w:tr>
      <w:tr w:rsidR="00A02F25" w:rsidRPr="00BA6720">
        <w:trPr>
          <w:gridAfter w:val="5"/>
          <w:wAfter w:w="45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ТФОМС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1 30308830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налогу на имущество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1 30312830</w:t>
            </w:r>
          </w:p>
        </w:tc>
      </w:tr>
      <w:tr w:rsidR="00A02F25" w:rsidRPr="00BA6720">
        <w:trPr>
          <w:gridAfter w:val="5"/>
          <w:wAfter w:w="45" w:type="dxa"/>
          <w:trHeight w:hRule="exact" w:val="113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1 30309730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кредиторской задолженности по земельному налогу 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1 30313730</w:t>
            </w:r>
          </w:p>
        </w:tc>
      </w:tr>
      <w:tr w:rsidR="00A02F25" w:rsidRPr="00BA6720">
        <w:trPr>
          <w:gridAfter w:val="5"/>
          <w:wAfter w:w="45" w:type="dxa"/>
          <w:trHeight w:hRule="exact" w:val="113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1 30309830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кредиторской задолженности по земельному налогу 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1 30313830</w:t>
            </w:r>
          </w:p>
        </w:tc>
      </w:tr>
      <w:tr w:rsidR="00A02F25" w:rsidRPr="00BA6720">
        <w:trPr>
          <w:gridAfter w:val="5"/>
          <w:wAfter w:w="45" w:type="dxa"/>
          <w:trHeight w:hRule="exact" w:val="84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НЧТП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1 30310730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71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НЧТП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1 30310830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val="259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Прочие расчеты с кредиторами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3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средствам, полученным во временное распоряжение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1 30401730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5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расчетам с депонентами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1 30402730</w:t>
            </w:r>
          </w:p>
        </w:tc>
      </w:tr>
      <w:tr w:rsidR="00A02F25" w:rsidRPr="00BA6720">
        <w:trPr>
          <w:gridAfter w:val="5"/>
          <w:wAfter w:w="45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Уменьшение кредиторской задолженности по средствам, полученным во временное распоряжение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1 30401830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расчетам с депонентами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1 30402830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кредиторской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удержаниям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из заработной платы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1 30403730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кредиторской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удержаниям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из заработной платы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1 30403830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Внутренние расчеты </w:t>
            </w:r>
            <w:proofErr w:type="gramStart"/>
            <w:r w:rsidRPr="00BA6720">
              <w:rPr>
                <w:rFonts w:ascii="Times New Roman" w:hAnsi="Times New Roman" w:cs="Times New Roman"/>
              </w:rPr>
              <w:t>между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главными распорядителями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выплатам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1 30404212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'</w:t>
            </w:r>
          </w:p>
        </w:tc>
      </w:tr>
      <w:tr w:rsidR="00A02F25" w:rsidRPr="00BA6720">
        <w:trPr>
          <w:gridAfter w:val="5"/>
          <w:wAfter w:w="45" w:type="dxa"/>
          <w:trHeight w:hRule="exact" w:val="118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Внутренние расчеты </w:t>
            </w:r>
            <w:proofErr w:type="gramStart"/>
            <w:r w:rsidRPr="00BA6720">
              <w:rPr>
                <w:rFonts w:ascii="Times New Roman" w:hAnsi="Times New Roman" w:cs="Times New Roman"/>
              </w:rPr>
              <w:t>между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главными распорядителями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услугам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1 30404226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Внутренние расчеты </w:t>
            </w:r>
            <w:proofErr w:type="gramStart"/>
            <w:r w:rsidRPr="00BA6720">
              <w:rPr>
                <w:rFonts w:ascii="Times New Roman" w:hAnsi="Times New Roman" w:cs="Times New Roman"/>
              </w:rPr>
              <w:t>между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главными распорядителями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1 30404290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Внутренние расчеты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между главными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распорядителями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приобретению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основных средств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1 30404310</w:t>
            </w:r>
          </w:p>
        </w:tc>
      </w:tr>
      <w:tr w:rsidR="00A02F25" w:rsidRPr="00BA6720">
        <w:trPr>
          <w:trHeight w:hRule="exact" w:val="13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Внутренние расчеты между главными распоря</w:t>
            </w:r>
            <w:r w:rsidRPr="00BA6720">
              <w:rPr>
                <w:rFonts w:ascii="Times New Roman" w:hAnsi="Times New Roman" w:cs="Times New Roman"/>
              </w:rPr>
              <w:softHyphen/>
              <w:t>дителями (распорядите</w:t>
            </w:r>
            <w:r w:rsidRPr="00BA6720">
              <w:rPr>
                <w:rFonts w:ascii="Times New Roman" w:hAnsi="Times New Roman" w:cs="Times New Roman"/>
              </w:rPr>
              <w:softHyphen/>
              <w:t>лями) и получателями средств по приобретению нематериальных активов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1 30404320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trHeight w:hRule="exact" w:val="139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заработной плате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1 30405211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Расчеты </w:t>
            </w:r>
            <w:proofErr w:type="gramStart"/>
            <w:r w:rsidRPr="00BA6720">
              <w:rPr>
                <w:rFonts w:ascii="Times New Roman" w:hAnsi="Times New Roman" w:cs="Times New Roman"/>
              </w:rPr>
              <w:t>по платежам из бюджета с финансовым органом по начислениям на оплату</w:t>
            </w:r>
            <w:proofErr w:type="gramEnd"/>
            <w:r w:rsidRPr="00BA6720">
              <w:rPr>
                <w:rFonts w:ascii="Times New Roman" w:hAnsi="Times New Roman" w:cs="Times New Roman"/>
              </w:rPr>
              <w:t xml:space="preserve"> труда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1 30405213</w:t>
            </w:r>
          </w:p>
        </w:tc>
      </w:tr>
      <w:tr w:rsidR="00A02F25" w:rsidRPr="00BA6720">
        <w:trPr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прочим выплатам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1 30405212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оплате услуг связи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1 30405221</w:t>
            </w:r>
          </w:p>
        </w:tc>
      </w:tr>
      <w:tr w:rsidR="00A02F25" w:rsidRPr="00BA6720">
        <w:trPr>
          <w:trHeight w:hRule="exact" w:val="117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1 30405222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коммунальным платежам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1 30405223</w:t>
            </w:r>
          </w:p>
        </w:tc>
      </w:tr>
      <w:tr w:rsidR="00A02F25" w:rsidRPr="00BA6720">
        <w:trPr>
          <w:trHeight w:hRule="exact" w:val="14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4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Расчеты </w:t>
            </w:r>
            <w:proofErr w:type="gramStart"/>
            <w:r w:rsidRPr="00BA6720">
              <w:rPr>
                <w:rFonts w:ascii="Times New Roman" w:hAnsi="Times New Roman" w:cs="Times New Roman"/>
              </w:rPr>
              <w:t>по платежам из бюджета с финансовым органом по оплате услуг по содержанию</w:t>
            </w:r>
            <w:proofErr w:type="gramEnd"/>
            <w:r w:rsidRPr="00BA6720">
              <w:rPr>
                <w:rFonts w:ascii="Times New Roman" w:hAnsi="Times New Roman" w:cs="Times New Roman"/>
              </w:rPr>
              <w:t xml:space="preserve"> помещения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1 30405225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оплате прочих услуг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1 30405226</w:t>
            </w:r>
          </w:p>
        </w:tc>
      </w:tr>
      <w:tr w:rsidR="00A02F25" w:rsidRPr="00BA6720">
        <w:trPr>
          <w:trHeight w:hRule="exact" w:val="27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 xml:space="preserve">Расчеты по платежам из бюджета с финансовым органом </w:t>
            </w:r>
            <w:proofErr w:type="gramStart"/>
            <w:r w:rsidRPr="00BA6720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безвозмездным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безвозвратным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перечислениям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государственным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муниципальным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организациям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1 30405241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69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без</w:t>
            </w:r>
            <w:r w:rsidRPr="00BA6720">
              <w:rPr>
                <w:rFonts w:ascii="Times New Roman" w:hAnsi="Times New Roman" w:cs="Times New Roman"/>
              </w:rPr>
              <w:softHyphen/>
              <w:t>возмездным и безвозв</w:t>
            </w:r>
            <w:r w:rsidRPr="00BA6720">
              <w:rPr>
                <w:rFonts w:ascii="Times New Roman" w:hAnsi="Times New Roman" w:cs="Times New Roman"/>
              </w:rPr>
              <w:softHyphen/>
              <w:t>ратным перечислениям государственным и му</w:t>
            </w:r>
            <w:r w:rsidRPr="00BA6720">
              <w:rPr>
                <w:rFonts w:ascii="Times New Roman" w:hAnsi="Times New Roman" w:cs="Times New Roman"/>
              </w:rPr>
              <w:softHyphen/>
              <w:t>ниципальным организа</w:t>
            </w:r>
            <w:r w:rsidRPr="00BA6720">
              <w:rPr>
                <w:rFonts w:ascii="Times New Roman" w:hAnsi="Times New Roman" w:cs="Times New Roman"/>
              </w:rPr>
              <w:softHyphen/>
              <w:t>циям, за исключением государственных и му</w:t>
            </w:r>
            <w:r w:rsidRPr="00BA6720">
              <w:rPr>
                <w:rFonts w:ascii="Times New Roman" w:hAnsi="Times New Roman" w:cs="Times New Roman"/>
              </w:rPr>
              <w:softHyphen/>
              <w:t>ниципальных организа</w:t>
            </w:r>
            <w:r w:rsidRPr="00BA6720">
              <w:rPr>
                <w:rFonts w:ascii="Times New Roman" w:hAnsi="Times New Roman" w:cs="Times New Roman"/>
              </w:rPr>
              <w:softHyphen/>
              <w:t>ций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1 30405242</w:t>
            </w:r>
          </w:p>
        </w:tc>
      </w:tr>
      <w:tr w:rsidR="00A02F25" w:rsidRPr="00BA6720">
        <w:trPr>
          <w:trHeight w:hRule="exact" w:val="186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4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перечислениям другим бюджетам бюджетной системы Российской Федерации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1 30405251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69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пере</w:t>
            </w:r>
            <w:r w:rsidRPr="00BA6720">
              <w:rPr>
                <w:rFonts w:ascii="Times New Roman" w:hAnsi="Times New Roman" w:cs="Times New Roman"/>
              </w:rPr>
              <w:softHyphen/>
              <w:t>числениям наднацио</w:t>
            </w:r>
            <w:r w:rsidRPr="00BA6720">
              <w:rPr>
                <w:rFonts w:ascii="Times New Roman" w:hAnsi="Times New Roman" w:cs="Times New Roman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1 30405252</w:t>
            </w:r>
          </w:p>
        </w:tc>
      </w:tr>
      <w:tr w:rsidR="00A02F25" w:rsidRPr="00BA6720">
        <w:trPr>
          <w:trHeight w:hRule="exact" w:val="142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4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1 30405290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приобретению основных средств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1 30405310</w:t>
            </w:r>
          </w:p>
        </w:tc>
      </w:tr>
      <w:tr w:rsidR="00A02F25" w:rsidRPr="00BA6720">
        <w:trPr>
          <w:gridAfter w:val="4"/>
          <w:wAfter w:w="38" w:type="dxa"/>
          <w:trHeight w:hRule="exact" w:val="141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приобрете</w:t>
            </w:r>
            <w:r w:rsidRPr="00BA6720">
              <w:rPr>
                <w:rFonts w:ascii="Times New Roman" w:hAnsi="Times New Roman" w:cs="Times New Roman"/>
              </w:rPr>
              <w:softHyphen/>
              <w:t>нию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4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1 30405340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Финансовый результат учреждения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собственности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0"/>
              </w:rPr>
              <w:t>40110130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поступлений от других бюджетов бюджетной системы Российской Федерации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1 40110151</w:t>
            </w:r>
          </w:p>
        </w:tc>
      </w:tr>
      <w:tr w:rsidR="00A02F25" w:rsidRPr="00BA6720">
        <w:trPr>
          <w:gridAfter w:val="4"/>
          <w:wAfter w:w="38" w:type="dxa"/>
          <w:trHeight w:hRule="exact" w:val="46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сумм принудительного изъятия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1 40110140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реализации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1"/>
              </w:rPr>
              <w:t>40110172</w:t>
            </w:r>
          </w:p>
        </w:tc>
      </w:tr>
      <w:tr w:rsidR="00A02F25" w:rsidRPr="00BA6720">
        <w:trPr>
          <w:gridAfter w:val="4"/>
          <w:wAfter w:w="38" w:type="dxa"/>
          <w:trHeight w:hRule="exact" w:val="46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8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переоценки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3"/>
              </w:rPr>
              <w:t>40110171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Прочие доходы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(*)40110180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по заработной плате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8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по прочим выплатам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1 40120212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2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начисления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услуги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(*)40120221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транспортные услуги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коммунальные платежи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(*)40120223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услуги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содержанию имущества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32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прочие услуги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(*)40120226</w:t>
            </w:r>
          </w:p>
        </w:tc>
      </w:tr>
      <w:tr w:rsidR="00A02F25" w:rsidRPr="00BA6720">
        <w:trPr>
          <w:gridAfter w:val="4"/>
          <w:wAfter w:w="38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Расходы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на</w:t>
            </w:r>
            <w:proofErr w:type="gramEnd"/>
            <w:r w:rsidRPr="00BA6720">
              <w:rPr>
                <w:rFonts w:ascii="Times New Roman" w:hAnsi="Times New Roman" w:cs="Times New Roman"/>
              </w:rPr>
              <w:t xml:space="preserve"> безвозмездные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безвозвратные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перечисления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государственным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муниципальным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9"/>
              </w:rPr>
              <w:t>40120241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безвозмезд</w:t>
            </w:r>
            <w:r w:rsidRPr="00BA6720">
              <w:rPr>
                <w:rFonts w:ascii="Times New Roman" w:hAnsi="Times New Roman" w:cs="Times New Roman"/>
              </w:rPr>
              <w:softHyphen/>
              <w:t>ные и безвозвратные перечисления организа</w:t>
            </w:r>
            <w:r w:rsidRPr="00BA6720">
              <w:rPr>
                <w:rFonts w:ascii="Times New Roman" w:hAnsi="Times New Roman" w:cs="Times New Roman"/>
              </w:rPr>
              <w:softHyphen/>
              <w:t>циям, за исключением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1 40120242</w:t>
            </w:r>
          </w:p>
        </w:tc>
      </w:tr>
      <w:tr w:rsidR="00A02F25" w:rsidRPr="00BA6720">
        <w:trPr>
          <w:gridAfter w:val="4"/>
          <w:wAfter w:w="38" w:type="dxa"/>
          <w:trHeight w:hRule="exact" w:val="115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перечисления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перечисле</w:t>
            </w:r>
            <w:r w:rsidRPr="00BA6720">
              <w:rPr>
                <w:rFonts w:ascii="Times New Roman" w:hAnsi="Times New Roman" w:cs="Times New Roman"/>
              </w:rPr>
              <w:softHyphen/>
              <w:t>ния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1 40120252</w:t>
            </w:r>
          </w:p>
        </w:tc>
      </w:tr>
      <w:tr w:rsidR="00A02F25" w:rsidRPr="00BA6720">
        <w:trPr>
          <w:gridAfter w:val="4"/>
          <w:wAfter w:w="38" w:type="dxa"/>
          <w:trHeight w:hRule="exact" w:val="71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5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амортизацию основных средств и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1 40120271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Прочие расходы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(*)40120290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Расходование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материальных запасов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1 40120272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val="259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Финансовый результат прошлых отчетных периодов</w:t>
            </w:r>
          </w:p>
        </w:tc>
      </w:tr>
      <w:tr w:rsidR="00A02F25" w:rsidRPr="00BA6720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Финансовый результат прошлых отчетных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(*)40130000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cantSplit/>
          <w:trHeight w:val="367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будущих периодов</w:t>
            </w:r>
          </w:p>
        </w:tc>
      </w:tr>
      <w:tr w:rsidR="00A02F25" w:rsidRPr="00BA6720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будущих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40140000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cantSplit/>
          <w:trHeight w:val="44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будущих периодов</w:t>
            </w:r>
          </w:p>
        </w:tc>
      </w:tr>
      <w:tr w:rsidR="00A02F25" w:rsidRPr="00BA6720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будущих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40150000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val="259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</w:t>
            </w:r>
          </w:p>
        </w:tc>
      </w:tr>
      <w:tr w:rsidR="00A02F25" w:rsidRPr="00BA6720">
        <w:trPr>
          <w:gridAfter w:val="4"/>
          <w:wAfter w:w="38" w:type="dxa"/>
          <w:trHeight w:hRule="exact" w:val="11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7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бюджетных средств по расходам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на прочие выплаты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1 50103212</w:t>
            </w:r>
          </w:p>
        </w:tc>
      </w:tr>
      <w:tr w:rsidR="00A02F25" w:rsidRPr="00BA6720">
        <w:trPr>
          <w:gridAfter w:val="4"/>
          <w:wAfter w:w="38" w:type="dxa"/>
          <w:trHeight w:hRule="exact" w:val="14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Лимиты </w:t>
            </w:r>
            <w:proofErr w:type="gramStart"/>
            <w:r w:rsidRPr="00BA6720">
              <w:rPr>
                <w:rFonts w:ascii="Times New Roman" w:hAnsi="Times New Roman" w:cs="Times New Roman"/>
              </w:rPr>
              <w:t>бюджетных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обязательств получателей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бюджетных средств </w:t>
            </w:r>
            <w:proofErr w:type="gramStart"/>
            <w:r w:rsidRPr="00BA6720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счет начислений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1 50103221</w:t>
            </w:r>
          </w:p>
        </w:tc>
      </w:tr>
      <w:tr w:rsidR="00A02F25" w:rsidRPr="00BA6720">
        <w:trPr>
          <w:gridAfter w:val="4"/>
          <w:wAfter w:w="38" w:type="dxa"/>
          <w:trHeight w:hRule="exact" w:val="118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0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получателя бюджетных средств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</w:t>
            </w:r>
            <w:r w:rsidRPr="00BA6720">
              <w:rPr>
                <w:rFonts w:ascii="Times New Roman" w:hAnsi="Times New Roman" w:cs="Times New Roman"/>
              </w:rPr>
              <w:softHyphen/>
              <w:t>зательств получателей бюджетных средств по расходам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1 50103223</w:t>
            </w:r>
          </w:p>
        </w:tc>
      </w:tr>
      <w:tr w:rsidR="00A02F25" w:rsidRPr="00BA6720">
        <w:trPr>
          <w:gridAfter w:val="1"/>
          <w:wAfter w:w="9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бюджетных средств по расходам за счет услуг по содержанию имущества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1 50103225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прочих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1 50103226</w:t>
            </w:r>
          </w:p>
        </w:tc>
      </w:tr>
      <w:tr w:rsidR="00A02F25" w:rsidRPr="00BA6720">
        <w:trPr>
          <w:gridAfter w:val="1"/>
          <w:wAfter w:w="9" w:type="dxa"/>
          <w:trHeight w:hRule="exact" w:val="23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бюджетных средств по расходам за счет безвоз</w:t>
            </w:r>
            <w:r w:rsidRPr="00BA6720">
              <w:rPr>
                <w:rFonts w:ascii="Times New Roman" w:hAnsi="Times New Roman" w:cs="Times New Roman"/>
              </w:rPr>
              <w:softHyphen/>
              <w:t>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1 50103241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2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</w:t>
            </w:r>
            <w:r w:rsidRPr="00BA6720">
              <w:rPr>
                <w:rFonts w:ascii="Times New Roman" w:hAnsi="Times New Roman" w:cs="Times New Roman"/>
              </w:rPr>
              <w:softHyphen/>
              <w:t>зательств получателей бюджетных средств по расходам за счет безвозмездных и без</w:t>
            </w:r>
            <w:r w:rsidRPr="00BA6720">
              <w:rPr>
                <w:rFonts w:ascii="Times New Roman" w:hAnsi="Times New Roman" w:cs="Times New Roman"/>
              </w:rPr>
              <w:softHyphen/>
              <w:t>возвратных перечисле</w:t>
            </w:r>
            <w:r w:rsidRPr="00BA6720">
              <w:rPr>
                <w:rFonts w:ascii="Times New Roman" w:hAnsi="Times New Roman" w:cs="Times New Roman"/>
              </w:rPr>
              <w:softHyphen/>
              <w:t>ний организациям, за исключением государст</w:t>
            </w:r>
            <w:r w:rsidRPr="00BA6720">
              <w:rPr>
                <w:rFonts w:ascii="Times New Roman" w:hAnsi="Times New Roman" w:cs="Times New Roman"/>
              </w:rPr>
              <w:softHyphen/>
              <w:t>венных и муниципальных организаций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1 50103242</w:t>
            </w:r>
          </w:p>
        </w:tc>
      </w:tr>
      <w:tr w:rsidR="00A02F25" w:rsidRPr="00BA6720">
        <w:trPr>
          <w:gridAfter w:val="1"/>
          <w:wAfter w:w="9" w:type="dxa"/>
          <w:trHeight w:hRule="exact" w:val="185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1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1 50103251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</w:t>
            </w:r>
            <w:r w:rsidRPr="00BA6720">
              <w:rPr>
                <w:rFonts w:ascii="Times New Roman" w:hAnsi="Times New Roman" w:cs="Times New Roman"/>
              </w:rPr>
              <w:softHyphen/>
              <w:t>зательств получателей бюджетных средств по расходам за счет пере</w:t>
            </w:r>
            <w:r w:rsidRPr="00BA6720">
              <w:rPr>
                <w:rFonts w:ascii="Times New Roman" w:hAnsi="Times New Roman" w:cs="Times New Roman"/>
              </w:rPr>
              <w:softHyphen/>
              <w:t>числений наднациональ</w:t>
            </w:r>
            <w:r w:rsidRPr="00BA6720">
              <w:rPr>
                <w:rFonts w:ascii="Times New Roman" w:hAnsi="Times New Roman" w:cs="Times New Roman"/>
              </w:rPr>
              <w:softHyphen/>
              <w:t>ным организациям и правительствам иностранных государств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1 50103252</w:t>
            </w:r>
          </w:p>
        </w:tc>
      </w:tr>
      <w:tr w:rsidR="00A02F25" w:rsidRPr="00BA6720">
        <w:trPr>
          <w:gridAfter w:val="1"/>
          <w:wAfter w:w="9" w:type="dxa"/>
          <w:trHeight w:hRule="exact" w:val="1390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1 50103290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приобретения основных средств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1 50103310</w:t>
            </w:r>
          </w:p>
        </w:tc>
      </w:tr>
      <w:tr w:rsidR="00A02F25" w:rsidRPr="00BA6720">
        <w:trPr>
          <w:gridAfter w:val="1"/>
          <w:wAfter w:w="9" w:type="dxa"/>
          <w:trHeight w:hRule="exact" w:val="14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7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</w:t>
            </w:r>
            <w:r w:rsidRPr="00BA6720">
              <w:rPr>
                <w:rFonts w:ascii="Times New Roman" w:hAnsi="Times New Roman" w:cs="Times New Roman"/>
              </w:rPr>
              <w:softHyphen/>
              <w:t>жетных средств по расхо</w:t>
            </w:r>
            <w:r w:rsidRPr="00BA6720">
              <w:rPr>
                <w:rFonts w:ascii="Times New Roman" w:hAnsi="Times New Roman" w:cs="Times New Roman"/>
              </w:rPr>
              <w:softHyphen/>
              <w:t>дам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1 50103320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приобретения материальных запасов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1 50101340</w:t>
            </w:r>
          </w:p>
        </w:tc>
      </w:tr>
      <w:tr w:rsidR="00A02F25" w:rsidRPr="00BA6720">
        <w:trPr>
          <w:gridAfter w:val="1"/>
          <w:wAfter w:w="9" w:type="dxa"/>
          <w:trHeight w:val="259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</w:t>
            </w:r>
          </w:p>
        </w:tc>
      </w:tr>
      <w:tr w:rsidR="00A02F25" w:rsidRPr="00BA6720">
        <w:trPr>
          <w:gridAfter w:val="1"/>
          <w:wAfter w:w="9" w:type="dxa"/>
          <w:trHeight w:hRule="exact" w:val="92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1 50115211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прочих выплат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1 50115212</w:t>
            </w:r>
          </w:p>
        </w:tc>
      </w:tr>
      <w:tr w:rsidR="00A02F25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</w:t>
            </w:r>
            <w:r w:rsidRPr="00BA6720">
              <w:rPr>
                <w:rFonts w:ascii="Times New Roman" w:hAnsi="Times New Roman" w:cs="Times New Roman"/>
              </w:rPr>
              <w:softHyphen/>
              <w:t>жетных обязательств по расходам за счет начис</w:t>
            </w:r>
            <w:r w:rsidRPr="00BA6720">
              <w:rPr>
                <w:rFonts w:ascii="Times New Roman" w:hAnsi="Times New Roman" w:cs="Times New Roman"/>
              </w:rPr>
              <w:softHyphen/>
              <w:t>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1 50115213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z w:val="14"/>
                <w:szCs w:val="14"/>
              </w:rPr>
              <w:t>УСЛУГ СВЯЗИ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1 50115221</w:t>
            </w:r>
          </w:p>
        </w:tc>
      </w:tr>
      <w:tr w:rsidR="00A02F25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1 50115222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коммунальных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1 50105223</w:t>
            </w:r>
          </w:p>
        </w:tc>
      </w:tr>
      <w:tr w:rsidR="00A02F25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1 50115225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прочих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1 50115226</w:t>
            </w:r>
          </w:p>
        </w:tc>
      </w:tr>
      <w:tr w:rsidR="00A02F25" w:rsidRPr="00BA6720">
        <w:trPr>
          <w:gridAfter w:val="1"/>
          <w:wAfter w:w="9" w:type="dxa"/>
          <w:trHeight w:hRule="exact" w:val="226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бюджетных обязательств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расходам за счет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безвозмездных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безвозвратных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перечислений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государственным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муниципальным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1 50115241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безвозмездных и без</w:t>
            </w:r>
            <w:r w:rsidRPr="00BA6720">
              <w:rPr>
                <w:rFonts w:ascii="Times New Roman" w:hAnsi="Times New Roman" w:cs="Times New Roman"/>
              </w:rPr>
              <w:softHyphen/>
              <w:t>возвратных перечисле</w:t>
            </w:r>
            <w:r w:rsidRPr="00BA6720">
              <w:rPr>
                <w:rFonts w:ascii="Times New Roman" w:hAnsi="Times New Roman" w:cs="Times New Roman"/>
              </w:rPr>
              <w:softHyphen/>
              <w:t>ний организациям, за исключением государст</w:t>
            </w:r>
            <w:r w:rsidRPr="00BA6720">
              <w:rPr>
                <w:rFonts w:ascii="Times New Roman" w:hAnsi="Times New Roman" w:cs="Times New Roman"/>
              </w:rPr>
              <w:softHyphen/>
              <w:t>венных и муниципаль</w:t>
            </w:r>
            <w:r w:rsidRPr="00BA6720">
              <w:rPr>
                <w:rFonts w:ascii="Times New Roman" w:hAnsi="Times New Roman" w:cs="Times New Roman"/>
              </w:rPr>
              <w:softHyphen/>
              <w:t>ных организаций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1 50115242</w:t>
            </w:r>
          </w:p>
        </w:tc>
      </w:tr>
      <w:tr w:rsidR="00A02F25" w:rsidRPr="00BA6720">
        <w:trPr>
          <w:gridAfter w:val="4"/>
          <w:wAfter w:w="38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перечислений наднацио</w:t>
            </w:r>
            <w:r w:rsidRPr="00BA6720">
              <w:rPr>
                <w:rFonts w:ascii="Times New Roman" w:hAnsi="Times New Roman" w:cs="Times New Roman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1 50115252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приобретению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1 50115310</w:t>
            </w:r>
          </w:p>
        </w:tc>
      </w:tr>
      <w:tr w:rsidR="00A02F25" w:rsidRPr="00BA6720">
        <w:trPr>
          <w:gridAfter w:val="4"/>
          <w:wAfter w:w="38" w:type="dxa"/>
          <w:trHeight w:hRule="exact" w:val="115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по приобретению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1 50115340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9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прочих выплат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1 50211212</w:t>
            </w:r>
          </w:p>
        </w:tc>
      </w:tr>
      <w:tr w:rsidR="00A02F25" w:rsidRPr="00BA6720">
        <w:trPr>
          <w:gridAfter w:val="4"/>
          <w:wAfter w:w="38" w:type="dxa"/>
          <w:trHeight w:hRule="exact" w:val="125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начислений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оплаты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1 50211221</w:t>
            </w:r>
          </w:p>
        </w:tc>
      </w:tr>
      <w:tr w:rsidR="00A02F25" w:rsidRPr="00BA6720">
        <w:trPr>
          <w:gridAfter w:val="4"/>
          <w:wAfter w:w="38" w:type="dxa"/>
          <w:trHeight w:hRule="exact" w:val="127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оплаты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1 50211223</w:t>
            </w:r>
          </w:p>
        </w:tc>
      </w:tr>
      <w:tr w:rsidR="00A02F25" w:rsidRPr="00BA6720">
        <w:trPr>
          <w:gridAfter w:val="4"/>
          <w:wAfter w:w="38" w:type="dxa"/>
          <w:trHeight w:hRule="exact" w:val="15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Принятые бюджетные обязательства текущего года за счет оплаты услуг по содержанию помещений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оплаты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1 50211226</w:t>
            </w:r>
          </w:p>
        </w:tc>
      </w:tr>
      <w:tr w:rsidR="00A02F25" w:rsidRPr="00BA6720">
        <w:trPr>
          <w:gridAfter w:val="4"/>
          <w:wAfter w:w="38" w:type="dxa"/>
          <w:trHeight w:hRule="exact" w:val="20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безвоз</w:t>
            </w:r>
            <w:r w:rsidRPr="00BA6720">
              <w:rPr>
                <w:rFonts w:ascii="Times New Roman" w:hAnsi="Times New Roman" w:cs="Times New Roman"/>
              </w:rPr>
              <w:softHyphen/>
              <w:t>мездных и безвозврат</w:t>
            </w:r>
            <w:r w:rsidRPr="00BA6720">
              <w:rPr>
                <w:rFonts w:ascii="Times New Roman" w:hAnsi="Times New Roman" w:cs="Times New Roman"/>
              </w:rPr>
              <w:softHyphen/>
              <w:t>ных перечислений орга</w:t>
            </w:r>
            <w:r w:rsidRPr="00BA6720">
              <w:rPr>
                <w:rFonts w:ascii="Times New Roman" w:hAnsi="Times New Roman" w:cs="Times New Roman"/>
              </w:rPr>
              <w:softHyphen/>
              <w:t>низациям, за исключе</w:t>
            </w:r>
            <w:r w:rsidRPr="00BA6720">
              <w:rPr>
                <w:rFonts w:ascii="Times New Roman" w:hAnsi="Times New Roman" w:cs="Times New Roman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1 50211242</w:t>
            </w:r>
          </w:p>
        </w:tc>
      </w:tr>
      <w:tr w:rsidR="00A02F25" w:rsidRPr="00BA6720">
        <w:trPr>
          <w:gridAfter w:val="4"/>
          <w:wAfter w:w="38" w:type="dxa"/>
          <w:trHeight w:hRule="exact" w:val="16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перечис</w:t>
            </w:r>
            <w:r w:rsidRPr="00BA6720">
              <w:rPr>
                <w:rFonts w:ascii="Times New Roman" w:hAnsi="Times New Roman" w:cs="Times New Roman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1 50211252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приобре</w:t>
            </w:r>
            <w:r w:rsidRPr="00BA6720">
              <w:rPr>
                <w:rFonts w:ascii="Times New Roman" w:hAnsi="Times New Roman" w:cs="Times New Roman"/>
              </w:rPr>
              <w:softHyphen/>
              <w:t>тения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1 50211310</w:t>
            </w:r>
          </w:p>
        </w:tc>
      </w:tr>
      <w:tr w:rsidR="00A02F25" w:rsidRPr="00BA6720">
        <w:trPr>
          <w:gridAfter w:val="4"/>
          <w:wAfter w:w="38" w:type="dxa"/>
          <w:trHeight w:hRule="exact" w:val="11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приобретения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1 50211340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9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прочих выплат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1 50212212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начислений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1 50212221</w:t>
            </w:r>
          </w:p>
        </w:tc>
      </w:tr>
      <w:tr w:rsidR="00A02F25" w:rsidRPr="00BA6720">
        <w:trPr>
          <w:gridAfter w:val="4"/>
          <w:wAfter w:w="38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1 50212223</w:t>
            </w:r>
          </w:p>
        </w:tc>
      </w:tr>
      <w:tr w:rsidR="00A02F25" w:rsidRPr="00BA6720">
        <w:trPr>
          <w:gridAfter w:val="4"/>
          <w:wAfter w:w="38" w:type="dxa"/>
          <w:trHeight w:hRule="exact" w:val="11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 услуг по содержанию помещений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1 50212226</w:t>
            </w:r>
          </w:p>
        </w:tc>
      </w:tr>
      <w:tr w:rsidR="00A02F25" w:rsidRPr="00BA6720">
        <w:trPr>
          <w:gridAfter w:val="4"/>
          <w:wAfter w:w="38" w:type="dxa"/>
          <w:trHeight w:hRule="exact" w:val="20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безвоз</w:t>
            </w:r>
            <w:r w:rsidRPr="00BA6720">
              <w:rPr>
                <w:rFonts w:ascii="Times New Roman" w:hAnsi="Times New Roman" w:cs="Times New Roman"/>
              </w:rPr>
              <w:softHyphen/>
              <w:t>мездных и безвозврат</w:t>
            </w:r>
            <w:r w:rsidRPr="00BA6720">
              <w:rPr>
                <w:rFonts w:ascii="Times New Roman" w:hAnsi="Times New Roman" w:cs="Times New Roman"/>
              </w:rPr>
              <w:softHyphen/>
              <w:t>ных перечислений орга</w:t>
            </w:r>
            <w:r w:rsidRPr="00BA6720">
              <w:rPr>
                <w:rFonts w:ascii="Times New Roman" w:hAnsi="Times New Roman" w:cs="Times New Roman"/>
              </w:rPr>
              <w:softHyphen/>
              <w:t>низациям, за исключе</w:t>
            </w:r>
            <w:r w:rsidRPr="00BA6720">
              <w:rPr>
                <w:rFonts w:ascii="Times New Roman" w:hAnsi="Times New Roman" w:cs="Times New Roman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1 50212242</w:t>
            </w:r>
          </w:p>
        </w:tc>
      </w:tr>
      <w:tr w:rsidR="00A02F25" w:rsidRPr="00BA6720">
        <w:trPr>
          <w:gridAfter w:val="4"/>
          <w:wAfter w:w="38" w:type="dxa"/>
          <w:trHeight w:hRule="exact" w:val="16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перечис</w:t>
            </w:r>
            <w:r w:rsidRPr="00BA6720">
              <w:rPr>
                <w:rFonts w:ascii="Times New Roman" w:hAnsi="Times New Roman" w:cs="Times New Roman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1 50212252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Принятые денежные обязательства текущего года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приобре</w:t>
            </w:r>
            <w:r w:rsidRPr="00BA6720">
              <w:rPr>
                <w:rFonts w:ascii="Times New Roman" w:hAnsi="Times New Roman" w:cs="Times New Roman"/>
              </w:rPr>
              <w:softHyphen/>
              <w:t>тения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1 50212310</w:t>
            </w:r>
          </w:p>
        </w:tc>
      </w:tr>
      <w:tr w:rsidR="00A02F25" w:rsidRPr="00BA6720">
        <w:trPr>
          <w:gridAfter w:val="4"/>
          <w:wAfter w:w="38" w:type="dxa"/>
          <w:trHeight w:hRule="exact" w:val="11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приобретения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1 50212340</w:t>
            </w:r>
          </w:p>
        </w:tc>
      </w:tr>
    </w:tbl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1A46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</w:t>
      </w:r>
      <w:r w:rsidRPr="006639A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431A0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</w:t>
      </w: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1A00"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 w:rsidR="00431A00"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ПЕРЕЧЕНЬ ЖУРНАЛОВ ОПЕРАЦИЙ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1. Журнал операций по счету «Касса» 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 Журнал операций с безналичными денежными средствами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3. Журнал операций расчетов с подотчетными лицами 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4. Журнал операций расчетов с поставщиками и подрядчиками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5. Журнал операций расчетов с дебиторами по доходам 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6. Журнал операций расчетов по оплате труда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7. Журнал операций по выбытию и перемещению нефинансовых активов 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8. Журнал по прочим операциям 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941FDC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41FD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941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Перечень должностных лиц,</w:t>
      </w: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имеющих право на получение наличных денежных сре</w:t>
      </w:r>
      <w:proofErr w:type="gramStart"/>
      <w:r w:rsidRPr="00BA6720">
        <w:rPr>
          <w:rFonts w:ascii="Times New Roman" w:hAnsi="Times New Roman" w:cs="Times New Roman"/>
          <w:sz w:val="36"/>
          <w:szCs w:val="36"/>
        </w:rPr>
        <w:t>дств в п</w:t>
      </w:r>
      <w:proofErr w:type="gramEnd"/>
      <w:r w:rsidRPr="00BA6720">
        <w:rPr>
          <w:rFonts w:ascii="Times New Roman" w:hAnsi="Times New Roman" w:cs="Times New Roman"/>
          <w:sz w:val="36"/>
          <w:szCs w:val="36"/>
        </w:rPr>
        <w:t>одотчет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</w:rPr>
      </w:pPr>
    </w:p>
    <w:p w:rsidR="00A02F25" w:rsidRPr="00BA6720" w:rsidRDefault="00A02F25" w:rsidP="0060698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41FDC">
        <w:rPr>
          <w:rFonts w:ascii="Times New Roman" w:hAnsi="Times New Roman" w:cs="Times New Roman"/>
          <w:sz w:val="24"/>
          <w:szCs w:val="24"/>
        </w:rPr>
        <w:t xml:space="preserve">1. Глава сельского поселения– </w:t>
      </w:r>
      <w:proofErr w:type="spellStart"/>
      <w:proofErr w:type="gramStart"/>
      <w:r w:rsidR="00431A00">
        <w:rPr>
          <w:rFonts w:ascii="Times New Roman" w:hAnsi="Times New Roman" w:cs="Times New Roman"/>
          <w:sz w:val="24"/>
          <w:szCs w:val="24"/>
        </w:rPr>
        <w:t>Ку</w:t>
      </w:r>
      <w:proofErr w:type="gramEnd"/>
      <w:r w:rsidR="00431A00">
        <w:rPr>
          <w:rFonts w:ascii="Times New Roman" w:hAnsi="Times New Roman" w:cs="Times New Roman"/>
          <w:sz w:val="24"/>
          <w:szCs w:val="24"/>
        </w:rPr>
        <w:t>торкин</w:t>
      </w:r>
      <w:proofErr w:type="spellEnd"/>
      <w:r w:rsidR="00431A00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  <w:sz w:val="24"/>
          <w:szCs w:val="24"/>
        </w:rPr>
      </w:pPr>
      <w:bookmarkStart w:id="21" w:name="_Hlk25593369"/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 w:rsidRPr="006A3150">
        <w:rPr>
          <w:rFonts w:ascii="Times New Roman" w:hAnsi="Times New Roman" w:cs="Times New Roman"/>
          <w:spacing w:val="-1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pacing w:val="-1"/>
          <w:sz w:val="24"/>
          <w:szCs w:val="24"/>
        </w:rPr>
        <w:t>8</w:t>
      </w:r>
    </w:p>
    <w:bookmarkEnd w:id="21"/>
    <w:p w:rsid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9"/>
        <w:jc w:val="center"/>
        <w:rPr>
          <w:rFonts w:ascii="Times New Roman" w:hAnsi="Times New Roman" w:cs="Times New Roman"/>
          <w:sz w:val="22"/>
          <w:szCs w:val="22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ПЕРЕЧЕНЬ ДОЛЖНОСТНЫХ ЛИЦ,</w:t>
      </w: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ИМЕЮЩИХ ПРАВО НА ПОЛУЧЕНИЕ ДОВЕРЕННОСТЕЙ</w:t>
      </w:r>
    </w:p>
    <w:p w:rsidR="00A02F25" w:rsidRPr="00BA6720" w:rsidRDefault="00A02F25" w:rsidP="0060698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31A00" w:rsidRPr="00AB5914" w:rsidRDefault="00A02F25" w:rsidP="00431A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3150">
        <w:rPr>
          <w:rFonts w:ascii="Times New Roman" w:hAnsi="Times New Roman" w:cs="Times New Roman"/>
          <w:sz w:val="24"/>
          <w:szCs w:val="24"/>
        </w:rPr>
        <w:t xml:space="preserve">1. </w:t>
      </w:r>
      <w:r w:rsidR="00431A00" w:rsidRPr="00AB5914">
        <w:rPr>
          <w:rFonts w:ascii="Times New Roman" w:hAnsi="Times New Roman" w:cs="Times New Roman"/>
          <w:sz w:val="24"/>
          <w:szCs w:val="24"/>
        </w:rPr>
        <w:t xml:space="preserve">Глава сельского </w:t>
      </w:r>
      <w:r w:rsidR="00431A00">
        <w:rPr>
          <w:rFonts w:ascii="Times New Roman" w:hAnsi="Times New Roman" w:cs="Times New Roman"/>
          <w:sz w:val="24"/>
          <w:szCs w:val="24"/>
        </w:rPr>
        <w:t xml:space="preserve">поселения     </w:t>
      </w:r>
      <w:proofErr w:type="spellStart"/>
      <w:r w:rsidR="00431A00">
        <w:rPr>
          <w:rFonts w:ascii="Times New Roman" w:hAnsi="Times New Roman" w:cs="Times New Roman"/>
          <w:sz w:val="24"/>
          <w:szCs w:val="24"/>
        </w:rPr>
        <w:t>В.П</w:t>
      </w:r>
      <w:r w:rsidR="00431A00" w:rsidRPr="00AB5914">
        <w:rPr>
          <w:rFonts w:ascii="Times New Roman" w:hAnsi="Times New Roman" w:cs="Times New Roman"/>
          <w:sz w:val="24"/>
          <w:szCs w:val="24"/>
        </w:rPr>
        <w:t>.Ку</w:t>
      </w:r>
      <w:r w:rsidR="00431A00">
        <w:rPr>
          <w:rFonts w:ascii="Times New Roman" w:hAnsi="Times New Roman" w:cs="Times New Roman"/>
          <w:sz w:val="24"/>
          <w:szCs w:val="24"/>
        </w:rPr>
        <w:t>торкин</w:t>
      </w:r>
      <w:proofErr w:type="spellEnd"/>
    </w:p>
    <w:p w:rsidR="00431A00" w:rsidRPr="00AB5914" w:rsidRDefault="00431A00" w:rsidP="00431A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AB5914">
        <w:rPr>
          <w:rFonts w:ascii="Times New Roman" w:hAnsi="Times New Roman" w:cs="Times New Roman"/>
          <w:sz w:val="24"/>
          <w:szCs w:val="24"/>
        </w:rPr>
        <w:t xml:space="preserve">Зам.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AB5914">
        <w:rPr>
          <w:rFonts w:ascii="Times New Roman" w:hAnsi="Times New Roman" w:cs="Times New Roman"/>
          <w:sz w:val="24"/>
          <w:szCs w:val="24"/>
        </w:rPr>
        <w:t xml:space="preserve">лавы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В.И.Маколкина</w:t>
      </w:r>
      <w:proofErr w:type="spellEnd"/>
    </w:p>
    <w:p w:rsidR="00A02F25" w:rsidRPr="00BA6720" w:rsidRDefault="00A02F25" w:rsidP="00431A0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713BFD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  <w:r w:rsidRPr="00713BFD">
        <w:rPr>
          <w:rFonts w:ascii="Times New Roman" w:hAnsi="Times New Roman" w:cs="Times New Roman"/>
          <w:sz w:val="24"/>
          <w:szCs w:val="24"/>
        </w:rPr>
        <w:t>Приложение №9</w:t>
      </w:r>
    </w:p>
    <w:p w:rsid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 xml:space="preserve">Перечень используемых </w:t>
      </w:r>
      <w:proofErr w:type="spellStart"/>
      <w:r w:rsidRPr="00BA6720">
        <w:rPr>
          <w:rFonts w:ascii="Times New Roman" w:hAnsi="Times New Roman" w:cs="Times New Roman"/>
          <w:sz w:val="36"/>
          <w:szCs w:val="36"/>
        </w:rPr>
        <w:t>забалансовых</w:t>
      </w:r>
      <w:proofErr w:type="spellEnd"/>
      <w:r w:rsidRPr="00BA6720">
        <w:rPr>
          <w:rFonts w:ascii="Times New Roman" w:hAnsi="Times New Roman" w:cs="Times New Roman"/>
          <w:sz w:val="36"/>
          <w:szCs w:val="36"/>
        </w:rPr>
        <w:t xml:space="preserve"> счетов</w:t>
      </w:r>
    </w:p>
    <w:p w:rsidR="00A02F25" w:rsidRPr="00BA6720" w:rsidRDefault="00A02F25" w:rsidP="0060698B">
      <w:pPr>
        <w:pStyle w:val="a6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21"/>
        <w:gridCol w:w="8063"/>
      </w:tblGrid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Имущество, полученное в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 в пользовании по договорам безвозмездного пользования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01.12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 в пользовании по договорам аренды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01.21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 в пользовании по договорам безвозмездного пользования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01.22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 в пользовании по договорам аренды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01.31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 в пользовании по договорам безвозмездного пользования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01.32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 в пользовании по договорам аренды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 на хранении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 на хранении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на хранении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ОС, не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признанные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активом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МЗ, не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признанные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активом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Бланки строгой отчетности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03.1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Бланки строгой отчетности (в </w:t>
            </w:r>
            <w:proofErr w:type="spell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. ед.)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Сомнительная задолженность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оплаченные по централизованному снабжению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05.1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ОС, НМА,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оплаченные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05.2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МЗ,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оплаченные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Задолженность учащихся и студентов за невозвращенные материальные ценности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Награды, призы, кубки и ценные подарки, сувениры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07.1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.) Награды, призы, кубки и ценные подарки, сувениры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07.2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Награды, призы, кубки и ценные подарки, сувениры по стоимости </w:t>
            </w:r>
            <w:r w:rsidRPr="00BA6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приобретения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08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Путевки неоплаченные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Запасные части к транспортным средствам, выданные взамен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изношенных</w:t>
            </w:r>
            <w:proofErr w:type="gramEnd"/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Обеспечение исполнения обязательств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Государственные и муниципальные гарантии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Государственные гарантии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11.2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Муниципальные гарантии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Спецоборудование для выполнения научно-исследовательских работ по договорам с заказчиками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Экспериментальные устройства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Экспериментальные устройства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13.2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Экспериментальные устройства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Расчетные документы, ожидающие исполнения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Расчетные документы, не оплаченные в срок из-за отсутствия средств на счете государственного (муниципального)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Переплаты пенсий и пособий вследствие неправильного применения законодательства о пенсиях и пособиях, счетных ошибок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Поступления денежных средств на счета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на счета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дств в п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ути на счета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на специальные счета в кредитной организации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на счета учреждения в иностранной валюте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17.30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Поступления расчетов с финансовым органом по наличным денежным средствам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17.34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Поступления денежных сре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дств в к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ассу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со счетов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со счетов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дств в п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ути на счета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средств со специальных счетов в кредитной организации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со счетов учреждения в иностранной валюте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18.30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расчетов с финансовым органом по наличным денежным средствам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18.34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из кассы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Невыясненные поступления бюджета прошлых лет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Задолженность, невостребованная кредиторами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в эксплуатации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в эксплуатации – особо ценное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Нежилые помещения (здания и сооружения) – особо ценное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Машины и оборудование - особо ценное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21.25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- особо ценное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Инвентарь производственный и хозяйственный – особо ценное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Биологические ресурсы – особо ценное движимое имущество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21.28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основные средства - особо ценное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в эксплуатации – иное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Нежилые помещения (здания и сооружения) – иное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Инвестиционная недвижимость – иное движимое имущество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Машины и оборудование - иное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21.35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- иное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Инвентарь производственный и хозяйственный – иное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21.37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Биологические ресурсы – иное движимое имущество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21.38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основные средства - иное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полученные по централизованному снабжению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22.1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ОС,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полученные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22.2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МЗ,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полученные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Периодические издания для пользования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Нефинансовые активы, переданные в доверительное управление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24.10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переданное в доверительное управление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24.11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- недвижимое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24.13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НПА - недвижимое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имущество, переданное в доверительное управление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- особо ценное 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 - особо ценное 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особо ценное 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имущество, переданное в доверительное управление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- иное 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 - иное 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иное 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24.60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Финансовые активы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Имущество, переданное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25.10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переданное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25.11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недвижимое имущество, переданные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25.13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НПА - недвижимое имущество,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переданные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имущество, переданное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особо ценное движимое имущество, переданные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особо ценное движимое имущество, переданные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особо ценное движимое имущество, переданные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имущество, переданное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иное движимое имущество, переданные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иное движимое имущество, переданные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иное движимое имущество, переданные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Нефинансовые активы, составляющие казну, переданные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составляющее казну, переданное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Движимое имущество, составляющее казну, переданное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Ценности государственных фондов России, переданные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активы, составляющие казну, переданные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25.55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Непроизведенные</w:t>
            </w:r>
            <w:proofErr w:type="spell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активы, составляющие казну, переданные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запасы, составляющие казну, переданные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активы, составляющие казну, переданные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26.10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26.11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26.13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особо ценное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особо ценное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особо ценное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иное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иное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иное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Нефинансовые активы, составляющие казну, переданные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составляющее казну,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Движимое имущество, составляющее казну,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Драгоценные металлы и драгоценные камни, составляющие казну, переданные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активы, составляющие казну, переданные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26.55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Непроизведенные</w:t>
            </w:r>
            <w:proofErr w:type="spell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активы, составляющие казну, переданные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запасы, составляющие казну, переданные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активы, составляющие казну, переданные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выданные в личное пользование работникам (сотрудникам)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Представленные субсидии на приобретение жилья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Расчеты по исполнению денежных обязательств через третьих лиц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Акции по номинальной стоимости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Активы в управляющих компаниях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инвестиции, реализуемые организациями</w:t>
            </w:r>
          </w:p>
        </w:tc>
      </w:tr>
    </w:tbl>
    <w:p w:rsidR="00A02F25" w:rsidRPr="00BA6720" w:rsidRDefault="00A02F25" w:rsidP="0060698B">
      <w:pPr>
        <w:pStyle w:val="a6"/>
        <w:rPr>
          <w:rFonts w:ascii="Times New Roman" w:hAnsi="Times New Roman" w:cs="Times New Roman"/>
        </w:rPr>
      </w:pPr>
    </w:p>
    <w:sectPr w:rsidR="00A02F25" w:rsidRPr="00BA6720" w:rsidSect="008A4DE0">
      <w:pgSz w:w="11909" w:h="16834"/>
      <w:pgMar w:top="1048" w:right="1073" w:bottom="360" w:left="1066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930" w:rsidRDefault="002A3930" w:rsidP="005035DD">
      <w:pPr>
        <w:spacing w:after="0" w:line="240" w:lineRule="auto"/>
      </w:pPr>
      <w:r>
        <w:separator/>
      </w:r>
    </w:p>
  </w:endnote>
  <w:endnote w:type="continuationSeparator" w:id="0">
    <w:p w:rsidR="002A3930" w:rsidRDefault="002A3930" w:rsidP="00503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930" w:rsidRDefault="002A3930" w:rsidP="005035DD">
      <w:pPr>
        <w:spacing w:after="0" w:line="240" w:lineRule="auto"/>
      </w:pPr>
      <w:r>
        <w:separator/>
      </w:r>
    </w:p>
  </w:footnote>
  <w:footnote w:type="continuationSeparator" w:id="0">
    <w:p w:rsidR="002A3930" w:rsidRDefault="002A3930" w:rsidP="005035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97C13"/>
    <w:multiLevelType w:val="multilevel"/>
    <w:tmpl w:val="E85821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8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2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04" w:hanging="2160"/>
      </w:pPr>
      <w:rPr>
        <w:rFonts w:hint="default"/>
      </w:rPr>
    </w:lvl>
  </w:abstractNum>
  <w:abstractNum w:abstractNumId="1">
    <w:nsid w:val="0C0D71B4"/>
    <w:multiLevelType w:val="singleLevel"/>
    <w:tmpl w:val="D2A47BE4"/>
    <w:lvl w:ilvl="0">
      <w:start w:val="8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19212F3B"/>
    <w:multiLevelType w:val="singleLevel"/>
    <w:tmpl w:val="7228F36C"/>
    <w:lvl w:ilvl="0">
      <w:start w:val="1"/>
      <w:numFmt w:val="decimal"/>
      <w:lvlText w:val="%1."/>
      <w:legacy w:legacy="1" w:legacySpace="0" w:legacyIndent="209"/>
      <w:lvlJc w:val="left"/>
      <w:rPr>
        <w:rFonts w:ascii="Arial" w:hAnsi="Arial" w:cs="Arial" w:hint="default"/>
      </w:rPr>
    </w:lvl>
  </w:abstractNum>
  <w:abstractNum w:abstractNumId="3">
    <w:nsid w:val="1F1F2A6A"/>
    <w:multiLevelType w:val="singleLevel"/>
    <w:tmpl w:val="E12E4692"/>
    <w:lvl w:ilvl="0">
      <w:start w:val="1"/>
      <w:numFmt w:val="decimal"/>
      <w:lvlText w:val="3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24EE650C"/>
    <w:multiLevelType w:val="multilevel"/>
    <w:tmpl w:val="99363160"/>
    <w:styleLink w:val="WWNum1"/>
    <w:lvl w:ilvl="0">
      <w:start w:val="1"/>
      <w:numFmt w:val="decimal"/>
      <w:lvlText w:val="%1.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>
    <w:nsid w:val="272575A6"/>
    <w:multiLevelType w:val="multilevel"/>
    <w:tmpl w:val="1BE2192A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  <w:lvl w:ilvl="1">
      <w:start w:val="7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3429449C"/>
    <w:multiLevelType w:val="multilevel"/>
    <w:tmpl w:val="462694BA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5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6" w:hanging="2160"/>
      </w:pPr>
      <w:rPr>
        <w:rFonts w:hint="default"/>
      </w:rPr>
    </w:lvl>
  </w:abstractNum>
  <w:abstractNum w:abstractNumId="7">
    <w:nsid w:val="3F4325B6"/>
    <w:multiLevelType w:val="multilevel"/>
    <w:tmpl w:val="D384203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16"/>
        </w:tabs>
        <w:ind w:left="716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2"/>
        </w:tabs>
        <w:ind w:left="12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63"/>
        </w:tabs>
        <w:ind w:left="156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04"/>
        </w:tabs>
        <w:ind w:left="22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85"/>
        </w:tabs>
        <w:ind w:left="24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66"/>
        </w:tabs>
        <w:ind w:left="27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07"/>
        </w:tabs>
        <w:ind w:left="340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88"/>
        </w:tabs>
        <w:ind w:left="3688" w:hanging="1440"/>
      </w:pPr>
      <w:rPr>
        <w:rFonts w:hint="default"/>
      </w:rPr>
    </w:lvl>
  </w:abstractNum>
  <w:abstractNum w:abstractNumId="8">
    <w:nsid w:val="535C39E8"/>
    <w:multiLevelType w:val="multilevel"/>
    <w:tmpl w:val="5E6821A4"/>
    <w:styleLink w:val="WWNum2"/>
    <w:lvl w:ilvl="0">
      <w:numFmt w:val="bullet"/>
      <w:lvlText w:val=""/>
      <w:lvlJc w:val="left"/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  <w:szCs w:val="20"/>
      </w:rPr>
    </w:lvl>
  </w:abstractNum>
  <w:abstractNum w:abstractNumId="9">
    <w:nsid w:val="57EC47E9"/>
    <w:multiLevelType w:val="multilevel"/>
    <w:tmpl w:val="E1F2893E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48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2160"/>
      </w:pPr>
      <w:rPr>
        <w:rFonts w:hint="default"/>
      </w:rPr>
    </w:lvl>
  </w:abstractNum>
  <w:abstractNum w:abstractNumId="10">
    <w:nsid w:val="593C1BFB"/>
    <w:multiLevelType w:val="multilevel"/>
    <w:tmpl w:val="E4A0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5BAF0E37"/>
    <w:multiLevelType w:val="hybridMultilevel"/>
    <w:tmpl w:val="F210F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24A0F94"/>
    <w:multiLevelType w:val="multilevel"/>
    <w:tmpl w:val="BD12F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63656246"/>
    <w:multiLevelType w:val="multilevel"/>
    <w:tmpl w:val="CADC02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63783ACA"/>
    <w:multiLevelType w:val="hybridMultilevel"/>
    <w:tmpl w:val="4BA6A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00B2739"/>
    <w:multiLevelType w:val="singleLevel"/>
    <w:tmpl w:val="D4FC7A66"/>
    <w:lvl w:ilvl="0">
      <w:start w:val="2"/>
      <w:numFmt w:val="decimal"/>
      <w:lvlText w:val="2.%1."/>
      <w:legacy w:legacy="1" w:legacySpace="0" w:legacyIndent="418"/>
      <w:lvlJc w:val="left"/>
      <w:rPr>
        <w:rFonts w:ascii="Arial" w:hAnsi="Arial" w:cs="Arial" w:hint="default"/>
      </w:rPr>
    </w:lvl>
  </w:abstractNum>
  <w:abstractNum w:abstractNumId="16">
    <w:nsid w:val="72404C7D"/>
    <w:multiLevelType w:val="singleLevel"/>
    <w:tmpl w:val="42180310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743318C4"/>
    <w:multiLevelType w:val="singleLevel"/>
    <w:tmpl w:val="8E92F15C"/>
    <w:lvl w:ilvl="0">
      <w:start w:val="3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8">
    <w:nsid w:val="786C1148"/>
    <w:multiLevelType w:val="multilevel"/>
    <w:tmpl w:val="7368EA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/>
      </w:rPr>
    </w:lvl>
  </w:abstractNum>
  <w:abstractNum w:abstractNumId="19">
    <w:nsid w:val="78E07F53"/>
    <w:multiLevelType w:val="multilevel"/>
    <w:tmpl w:val="BA0873D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17"/>
  </w:num>
  <w:num w:numId="4">
    <w:abstractNumId w:val="1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7"/>
  </w:num>
  <w:num w:numId="8">
    <w:abstractNumId w:val="15"/>
    <w:lvlOverride w:ilvl="0">
      <w:startOverride w:val="2"/>
    </w:lvlOverride>
  </w:num>
  <w:num w:numId="9">
    <w:abstractNumId w:val="14"/>
  </w:num>
  <w:num w:numId="10">
    <w:abstractNumId w:val="6"/>
  </w:num>
  <w:num w:numId="11">
    <w:abstractNumId w:val="12"/>
  </w:num>
  <w:num w:numId="12">
    <w:abstractNumId w:val="13"/>
  </w:num>
  <w:num w:numId="13">
    <w:abstractNumId w:val="11"/>
  </w:num>
  <w:num w:numId="14">
    <w:abstractNumId w:val="10"/>
  </w:num>
  <w:num w:numId="15">
    <w:abstractNumId w:val="9"/>
  </w:num>
  <w:num w:numId="16">
    <w:abstractNumId w:val="0"/>
  </w:num>
  <w:num w:numId="17">
    <w:abstractNumId w:val="18"/>
  </w:num>
  <w:num w:numId="18">
    <w:abstractNumId w:val="19"/>
  </w:num>
  <w:num w:numId="19">
    <w:abstractNumId w:val="4"/>
  </w:num>
  <w:num w:numId="20">
    <w:abstractNumId w:val="8"/>
  </w:num>
  <w:num w:numId="21">
    <w:abstractNumId w:val="8"/>
  </w:num>
  <w:num w:numId="22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F1B3F"/>
    <w:rsid w:val="001661D7"/>
    <w:rsid w:val="001A460A"/>
    <w:rsid w:val="001E4B58"/>
    <w:rsid w:val="001F1B83"/>
    <w:rsid w:val="00255BFD"/>
    <w:rsid w:val="002A1D4A"/>
    <w:rsid w:val="002A3930"/>
    <w:rsid w:val="0032443C"/>
    <w:rsid w:val="003246A9"/>
    <w:rsid w:val="0033457F"/>
    <w:rsid w:val="00345604"/>
    <w:rsid w:val="003E090A"/>
    <w:rsid w:val="003E2554"/>
    <w:rsid w:val="00417D81"/>
    <w:rsid w:val="00431A00"/>
    <w:rsid w:val="00456661"/>
    <w:rsid w:val="0046466B"/>
    <w:rsid w:val="004E6E9E"/>
    <w:rsid w:val="005035DD"/>
    <w:rsid w:val="00512A3C"/>
    <w:rsid w:val="00517724"/>
    <w:rsid w:val="0052194E"/>
    <w:rsid w:val="00521A43"/>
    <w:rsid w:val="00560AE9"/>
    <w:rsid w:val="00563D3B"/>
    <w:rsid w:val="005678A3"/>
    <w:rsid w:val="0059522E"/>
    <w:rsid w:val="005A350A"/>
    <w:rsid w:val="005B27C2"/>
    <w:rsid w:val="005F1B3F"/>
    <w:rsid w:val="0060698B"/>
    <w:rsid w:val="006263A6"/>
    <w:rsid w:val="006354FA"/>
    <w:rsid w:val="006639A2"/>
    <w:rsid w:val="006759E6"/>
    <w:rsid w:val="00693D86"/>
    <w:rsid w:val="00693F8D"/>
    <w:rsid w:val="006A0AC7"/>
    <w:rsid w:val="006A3150"/>
    <w:rsid w:val="006B337B"/>
    <w:rsid w:val="00713BFD"/>
    <w:rsid w:val="00783459"/>
    <w:rsid w:val="008133E9"/>
    <w:rsid w:val="00816E3D"/>
    <w:rsid w:val="0084216E"/>
    <w:rsid w:val="00872299"/>
    <w:rsid w:val="008A4DE0"/>
    <w:rsid w:val="008E5871"/>
    <w:rsid w:val="00930AA2"/>
    <w:rsid w:val="00941FDC"/>
    <w:rsid w:val="009B0A73"/>
    <w:rsid w:val="009F32DE"/>
    <w:rsid w:val="00A009C9"/>
    <w:rsid w:val="00A02F25"/>
    <w:rsid w:val="00A272CB"/>
    <w:rsid w:val="00A8299B"/>
    <w:rsid w:val="00AB5914"/>
    <w:rsid w:val="00B1051E"/>
    <w:rsid w:val="00B1684A"/>
    <w:rsid w:val="00BA6720"/>
    <w:rsid w:val="00BB1E19"/>
    <w:rsid w:val="00BB288E"/>
    <w:rsid w:val="00C52769"/>
    <w:rsid w:val="00C773A9"/>
    <w:rsid w:val="00C93406"/>
    <w:rsid w:val="00CB2C38"/>
    <w:rsid w:val="00D12187"/>
    <w:rsid w:val="00D1510E"/>
    <w:rsid w:val="00D640B0"/>
    <w:rsid w:val="00D91D83"/>
    <w:rsid w:val="00DA61CF"/>
    <w:rsid w:val="00DD338B"/>
    <w:rsid w:val="00DD3BAA"/>
    <w:rsid w:val="00F31156"/>
    <w:rsid w:val="00FA3D6B"/>
    <w:rsid w:val="00FA6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6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6759E6"/>
    <w:pPr>
      <w:keepNext/>
      <w:keepLines/>
      <w:spacing w:before="240" w:after="0"/>
      <w:outlineLvl w:val="0"/>
    </w:pPr>
    <w:rPr>
      <w:rFonts w:ascii="Cambria" w:hAnsi="Cambria" w:cs="Cambria"/>
      <w:color w:val="365F91"/>
      <w:sz w:val="32"/>
      <w:szCs w:val="32"/>
    </w:rPr>
  </w:style>
  <w:style w:type="paragraph" w:styleId="9">
    <w:name w:val="heading 9"/>
    <w:basedOn w:val="a"/>
    <w:next w:val="a"/>
    <w:link w:val="90"/>
    <w:uiPriority w:val="99"/>
    <w:qFormat/>
    <w:rsid w:val="005F1B3F"/>
    <w:pPr>
      <w:keepNext/>
      <w:snapToGrid w:val="0"/>
      <w:spacing w:after="0" w:line="240" w:lineRule="auto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759E6"/>
    <w:rPr>
      <w:rFonts w:ascii="Cambria" w:hAnsi="Cambria" w:cs="Cambria"/>
      <w:color w:val="365F91"/>
      <w:sz w:val="32"/>
      <w:szCs w:val="32"/>
    </w:rPr>
  </w:style>
  <w:style w:type="character" w:customStyle="1" w:styleId="90">
    <w:name w:val="Заголовок 9 Знак"/>
    <w:basedOn w:val="a0"/>
    <w:link w:val="9"/>
    <w:uiPriority w:val="99"/>
    <w:locked/>
    <w:rsid w:val="005F1B3F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Body Text Indent"/>
    <w:basedOn w:val="a"/>
    <w:link w:val="a4"/>
    <w:uiPriority w:val="99"/>
    <w:rsid w:val="005F1B3F"/>
    <w:pPr>
      <w:tabs>
        <w:tab w:val="left" w:pos="709"/>
        <w:tab w:val="left" w:pos="851"/>
      </w:tabs>
      <w:spacing w:after="0" w:line="240" w:lineRule="auto"/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5F1B3F"/>
    <w:rPr>
      <w:rFonts w:ascii="Times New Roman" w:hAnsi="Times New Roman" w:cs="Times New Roman"/>
      <w:sz w:val="20"/>
      <w:szCs w:val="20"/>
    </w:rPr>
  </w:style>
  <w:style w:type="paragraph" w:customStyle="1" w:styleId="Iauiue1">
    <w:name w:val="Iau?iue1"/>
    <w:uiPriority w:val="99"/>
    <w:rsid w:val="005F1B3F"/>
    <w:pPr>
      <w:widowControl w:val="0"/>
    </w:pPr>
    <w:rPr>
      <w:rFonts w:cs="Calibri"/>
      <w:sz w:val="24"/>
      <w:szCs w:val="24"/>
    </w:rPr>
  </w:style>
  <w:style w:type="table" w:styleId="a5">
    <w:name w:val="Table Grid"/>
    <w:basedOn w:val="a1"/>
    <w:uiPriority w:val="99"/>
    <w:rsid w:val="005F1B3F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99"/>
    <w:qFormat/>
    <w:rsid w:val="005F1B3F"/>
    <w:rPr>
      <w:rFonts w:cs="Calibri"/>
    </w:rPr>
  </w:style>
  <w:style w:type="paragraph" w:styleId="a7">
    <w:name w:val="Normal (Web)"/>
    <w:basedOn w:val="a"/>
    <w:uiPriority w:val="99"/>
    <w:rsid w:val="0084216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andard">
    <w:name w:val="Standard"/>
    <w:uiPriority w:val="99"/>
    <w:rsid w:val="009B0A73"/>
    <w:pPr>
      <w:suppressAutoHyphens/>
      <w:autoSpaceDN w:val="0"/>
      <w:textAlignment w:val="baseline"/>
    </w:pPr>
    <w:rPr>
      <w:rFonts w:cs="Calibri"/>
      <w:kern w:val="3"/>
      <w:sz w:val="24"/>
      <w:szCs w:val="24"/>
    </w:rPr>
  </w:style>
  <w:style w:type="paragraph" w:styleId="a8">
    <w:name w:val="List Paragraph"/>
    <w:basedOn w:val="a"/>
    <w:uiPriority w:val="99"/>
    <w:qFormat/>
    <w:rsid w:val="005A350A"/>
    <w:pPr>
      <w:spacing w:after="0" w:line="240" w:lineRule="auto"/>
      <w:ind w:left="720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5A35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</w:style>
  <w:style w:type="character" w:customStyle="1" w:styleId="HTML0">
    <w:name w:val="Стандартный HTML Знак"/>
    <w:basedOn w:val="a0"/>
    <w:link w:val="HTML"/>
    <w:uiPriority w:val="99"/>
    <w:locked/>
    <w:rsid w:val="005A350A"/>
    <w:rPr>
      <w:rFonts w:ascii="Times New Roman" w:hAnsi="Times New Roman" w:cs="Times New Roman"/>
    </w:rPr>
  </w:style>
  <w:style w:type="character" w:customStyle="1" w:styleId="fill">
    <w:name w:val="fill"/>
    <w:basedOn w:val="a0"/>
    <w:uiPriority w:val="99"/>
    <w:rsid w:val="005A350A"/>
    <w:rPr>
      <w:b/>
      <w:bCs/>
      <w:i/>
      <w:iCs/>
      <w:color w:val="FF0000"/>
    </w:rPr>
  </w:style>
  <w:style w:type="paragraph" w:customStyle="1" w:styleId="14">
    <w:name w:val="Абзац_14"/>
    <w:basedOn w:val="a"/>
    <w:uiPriority w:val="99"/>
    <w:rsid w:val="005A350A"/>
    <w:pPr>
      <w:widowControl w:val="0"/>
      <w:autoSpaceDE w:val="0"/>
      <w:autoSpaceDN w:val="0"/>
      <w:adjustRightInd w:val="0"/>
      <w:spacing w:after="0" w:line="360" w:lineRule="auto"/>
      <w:ind w:firstLine="737"/>
      <w:jc w:val="both"/>
    </w:pPr>
    <w:rPr>
      <w:sz w:val="28"/>
      <w:szCs w:val="28"/>
    </w:rPr>
  </w:style>
  <w:style w:type="character" w:styleId="a9">
    <w:name w:val="Hyperlink"/>
    <w:basedOn w:val="a0"/>
    <w:uiPriority w:val="99"/>
    <w:semiHidden/>
    <w:rsid w:val="005A350A"/>
    <w:rPr>
      <w:color w:val="0000FF"/>
      <w:u w:val="single"/>
    </w:rPr>
  </w:style>
  <w:style w:type="character" w:styleId="aa">
    <w:name w:val="Strong"/>
    <w:basedOn w:val="a0"/>
    <w:uiPriority w:val="99"/>
    <w:qFormat/>
    <w:rsid w:val="005A350A"/>
    <w:rPr>
      <w:b/>
      <w:bCs/>
    </w:rPr>
  </w:style>
  <w:style w:type="table" w:customStyle="1" w:styleId="11">
    <w:name w:val="Сетка таблицы1"/>
    <w:uiPriority w:val="99"/>
    <w:rsid w:val="00DD3BAA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8133E9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5035DD"/>
  </w:style>
  <w:style w:type="paragraph" w:styleId="ad">
    <w:name w:val="footer"/>
    <w:basedOn w:val="a"/>
    <w:link w:val="ae"/>
    <w:uiPriority w:val="99"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locked/>
    <w:rsid w:val="005035DD"/>
  </w:style>
  <w:style w:type="paragraph" w:styleId="af">
    <w:name w:val="Title"/>
    <w:basedOn w:val="a"/>
    <w:next w:val="a"/>
    <w:link w:val="af0"/>
    <w:uiPriority w:val="99"/>
    <w:qFormat/>
    <w:rsid w:val="006759E6"/>
    <w:pPr>
      <w:spacing w:after="0" w:line="240" w:lineRule="auto"/>
    </w:pPr>
    <w:rPr>
      <w:rFonts w:ascii="Cambria" w:hAnsi="Cambria" w:cs="Cambria"/>
      <w:spacing w:val="-10"/>
      <w:kern w:val="28"/>
      <w:sz w:val="56"/>
      <w:szCs w:val="56"/>
    </w:rPr>
  </w:style>
  <w:style w:type="character" w:customStyle="1" w:styleId="af0">
    <w:name w:val="Название Знак"/>
    <w:basedOn w:val="a0"/>
    <w:link w:val="af"/>
    <w:uiPriority w:val="99"/>
    <w:locked/>
    <w:rsid w:val="006759E6"/>
    <w:rPr>
      <w:rFonts w:ascii="Cambria" w:hAnsi="Cambria" w:cs="Cambria"/>
      <w:spacing w:val="-10"/>
      <w:kern w:val="28"/>
      <w:sz w:val="56"/>
      <w:szCs w:val="56"/>
    </w:rPr>
  </w:style>
  <w:style w:type="numbering" w:customStyle="1" w:styleId="WWNum1">
    <w:name w:val="WWNum1"/>
    <w:rsid w:val="00B21906"/>
    <w:pPr>
      <w:numPr>
        <w:numId w:val="19"/>
      </w:numPr>
    </w:pPr>
  </w:style>
  <w:style w:type="numbering" w:customStyle="1" w:styleId="WWNum2">
    <w:name w:val="WWNum2"/>
    <w:rsid w:val="00B21906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58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ferent.ru/1/287355?l202" TargetMode="External"/><Relationship Id="rId13" Type="http://schemas.openxmlformats.org/officeDocument/2006/relationships/hyperlink" Target="https://www.referent.ru/1/31341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referent.ru/1/287159" TargetMode="External"/><Relationship Id="rId12" Type="http://schemas.openxmlformats.org/officeDocument/2006/relationships/hyperlink" Target="https://www.referent.ru/1/31341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udit-it.ru/terms/accounting/amortization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ferent.ru/1/287357?l17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eferent.ru/1/313405" TargetMode="External"/><Relationship Id="rId10" Type="http://schemas.openxmlformats.org/officeDocument/2006/relationships/hyperlink" Target="https://www.referent.ru/1/28716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ferent.ru/1/287356" TargetMode="External"/><Relationship Id="rId14" Type="http://schemas.openxmlformats.org/officeDocument/2006/relationships/hyperlink" Target="https://www.referent.ru/1/310350?l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34</Pages>
  <Words>12166</Words>
  <Characters>69351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Администрация</cp:lastModifiedBy>
  <cp:revision>4</cp:revision>
  <cp:lastPrinted>2017-12-13T12:25:00Z</cp:lastPrinted>
  <dcterms:created xsi:type="dcterms:W3CDTF">2020-02-05T09:18:00Z</dcterms:created>
  <dcterms:modified xsi:type="dcterms:W3CDTF">2020-02-05T09:31:00Z</dcterms:modified>
</cp:coreProperties>
</file>