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665" w:rsidRPr="00EF1665" w:rsidRDefault="00EF1665" w:rsidP="00EF1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F1665">
        <w:rPr>
          <w:rFonts w:ascii="Times New Roman" w:hAnsi="Times New Roman" w:cs="Times New Roman"/>
          <w:sz w:val="28"/>
          <w:szCs w:val="28"/>
        </w:rPr>
        <w:t>Министерство экономики, торговли и предпринимательства Республики Мордовия в целях информирования субъектов малого и среднего предпринимательства сообщает, что Акционерное общество «Российский Банк поддержки малого и среднего предпринимательства» (дочерняя структура Акционерного общества «Федеральная корпорация по развитию малого и среднего предпринимательства») (далее - АО «МСП Банк», Банк) выражает заинтересованность в сотрудничестве.</w:t>
      </w:r>
    </w:p>
    <w:p w:rsidR="00EF1665" w:rsidRPr="00EF1665" w:rsidRDefault="00EF1665" w:rsidP="00EF1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F1665">
        <w:rPr>
          <w:rFonts w:ascii="Times New Roman" w:hAnsi="Times New Roman" w:cs="Times New Roman"/>
          <w:sz w:val="28"/>
          <w:szCs w:val="28"/>
        </w:rPr>
        <w:t>АО «МСП Банк» с 01 апреля 2020 г. запущен комплекс мер поддержки субъектов МСП в условиях пандемического распространения COVID-19, ведущего к нарушению сложившихся экономических связей и остановке производительной деятельности.</w:t>
      </w:r>
    </w:p>
    <w:p w:rsidR="00EF1665" w:rsidRPr="00EF1665" w:rsidRDefault="00EF1665" w:rsidP="00EF1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F1665">
        <w:rPr>
          <w:rFonts w:ascii="Times New Roman" w:hAnsi="Times New Roman" w:cs="Times New Roman"/>
          <w:sz w:val="28"/>
          <w:szCs w:val="28"/>
        </w:rPr>
        <w:t xml:space="preserve">Основной мерой поддержки для действующих и потенциальных клиентов Банка, осуществляющих свою деятельность в одной или нескольких отраслях из перечня пострадавших в результате распространения новой </w:t>
      </w:r>
      <w:proofErr w:type="spellStart"/>
      <w:r w:rsidRPr="00EF1665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F1665">
        <w:rPr>
          <w:rFonts w:ascii="Times New Roman" w:hAnsi="Times New Roman" w:cs="Times New Roman"/>
          <w:sz w:val="28"/>
          <w:szCs w:val="28"/>
        </w:rPr>
        <w:t xml:space="preserve"> инфекции, определенного Правительством Российской Федерации, является беспроцентное кредитование для поддержки и сохранения занятости работников МСП. Кредитный продукт </w:t>
      </w:r>
      <w:proofErr w:type="gramStart"/>
      <w:r w:rsidRPr="00EF1665">
        <w:rPr>
          <w:rFonts w:ascii="Times New Roman" w:hAnsi="Times New Roman" w:cs="Times New Roman"/>
          <w:sz w:val="28"/>
          <w:szCs w:val="28"/>
        </w:rPr>
        <w:t>направлен на неотложные нужны</w:t>
      </w:r>
      <w:proofErr w:type="gramEnd"/>
      <w:r w:rsidRPr="00EF1665">
        <w:rPr>
          <w:rFonts w:ascii="Times New Roman" w:hAnsi="Times New Roman" w:cs="Times New Roman"/>
          <w:sz w:val="28"/>
          <w:szCs w:val="28"/>
        </w:rPr>
        <w:t>, в частности на выплату заработной платы на ежемесячной основе в течение полугода с момента получения займа.</w:t>
      </w:r>
    </w:p>
    <w:p w:rsidR="00EF1665" w:rsidRPr="00EF1665" w:rsidRDefault="00EF1665" w:rsidP="00EF1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F1665">
        <w:rPr>
          <w:rFonts w:ascii="Times New Roman" w:hAnsi="Times New Roman" w:cs="Times New Roman"/>
          <w:sz w:val="28"/>
          <w:szCs w:val="28"/>
        </w:rPr>
        <w:t>Также с 01 июня 2020 г. запущен еще один кредитный продукт, направленный на предоставление кредитных средств на текущие потребности предпринимательской деятельности.</w:t>
      </w:r>
    </w:p>
    <w:p w:rsidR="00EF1665" w:rsidRPr="00EF1665" w:rsidRDefault="00EF1665" w:rsidP="00EF1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F1665">
        <w:rPr>
          <w:rFonts w:ascii="Times New Roman" w:hAnsi="Times New Roman" w:cs="Times New Roman"/>
          <w:sz w:val="28"/>
          <w:szCs w:val="28"/>
        </w:rPr>
        <w:t>Развернутые условия новых кредитных продуктов приведены в Приложениях 1-2.</w:t>
      </w:r>
    </w:p>
    <w:p w:rsidR="00EF1665" w:rsidRPr="00EF1665" w:rsidRDefault="00EF1665" w:rsidP="00EF1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F1665">
        <w:rPr>
          <w:rFonts w:ascii="Times New Roman" w:hAnsi="Times New Roman" w:cs="Times New Roman"/>
          <w:sz w:val="28"/>
          <w:szCs w:val="28"/>
        </w:rPr>
        <w:t>Представители Банка готовы оказать содействие в консультировании субъектов МСП по условиям кредитного продукта и помочь в формировании комплекта документов для рассмотрения заявки.</w:t>
      </w:r>
    </w:p>
    <w:p w:rsidR="00EF1665" w:rsidRPr="00EF1665" w:rsidRDefault="00EF1665" w:rsidP="00EF1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F1665">
        <w:rPr>
          <w:rFonts w:ascii="Times New Roman" w:hAnsi="Times New Roman" w:cs="Times New Roman"/>
          <w:sz w:val="28"/>
          <w:szCs w:val="28"/>
        </w:rPr>
        <w:t xml:space="preserve">В связи с возможностью внесения изменений в нормативные документы Российской Федерации, регулирующие представление поддержки субъектам МСП, возможны изменения условий продукта. Актуальную информацию о параметрах продукта можно получить на информационном портале АО «МСП Банк» по адресу: </w:t>
      </w:r>
      <w:proofErr w:type="spellStart"/>
      <w:r w:rsidRPr="00EF1665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EF16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F1665">
        <w:rPr>
          <w:rFonts w:ascii="Times New Roman" w:hAnsi="Times New Roman" w:cs="Times New Roman"/>
          <w:sz w:val="28"/>
          <w:szCs w:val="28"/>
        </w:rPr>
        <w:t>mspbank</w:t>
      </w:r>
      <w:proofErr w:type="spellEnd"/>
      <w:r w:rsidRPr="00EF16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F1665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EF1665">
        <w:rPr>
          <w:rFonts w:ascii="Times New Roman" w:hAnsi="Times New Roman" w:cs="Times New Roman"/>
          <w:sz w:val="28"/>
          <w:szCs w:val="28"/>
        </w:rPr>
        <w:t>.</w:t>
      </w:r>
    </w:p>
    <w:p w:rsidR="00EF1665" w:rsidRPr="00EF1665" w:rsidRDefault="00EF1665" w:rsidP="00EF1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F1665">
        <w:rPr>
          <w:rFonts w:ascii="Times New Roman" w:hAnsi="Times New Roman" w:cs="Times New Roman"/>
          <w:sz w:val="28"/>
          <w:szCs w:val="28"/>
        </w:rPr>
        <w:t xml:space="preserve">Контактное лицо со стороны АО «МСП Банк» - региональный директор Направления развития УРМ Департамента региональных программ (г. </w:t>
      </w:r>
      <w:r w:rsidRPr="00EF1665">
        <w:rPr>
          <w:rFonts w:ascii="Times New Roman" w:hAnsi="Times New Roman" w:cs="Times New Roman"/>
          <w:sz w:val="28"/>
          <w:szCs w:val="28"/>
        </w:rPr>
        <w:lastRenderedPageBreak/>
        <w:t>Нижний Новгород) Хоменко Максим Владимирович (8-903-258-47-95, khomenko@mspbank.ru).</w:t>
      </w:r>
      <w:bookmarkStart w:id="0" w:name="_GoBack"/>
      <w:bookmarkEnd w:id="0"/>
    </w:p>
    <w:sectPr w:rsidR="00EF1665" w:rsidRPr="00EF1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FDA"/>
    <w:rsid w:val="00357FDA"/>
    <w:rsid w:val="00D31AD4"/>
    <w:rsid w:val="00EF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2020-07-20T14:03:00Z</dcterms:created>
  <dcterms:modified xsi:type="dcterms:W3CDTF">2020-07-20T14:06:00Z</dcterms:modified>
</cp:coreProperties>
</file>