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Парламентская газета, 26.06.2020, 00:00, Кому повысят пенсии в июле и августе</w:t>
      </w:r>
    </w:p>
    <w:p w14:paraId="02000000">
      <w:pPr>
        <w:pStyle w:val="Style_2"/>
      </w:pPr>
      <w:r>
        <w:t>Перерасчёт выплат произойдёт в беззаявительном порядке</w:t>
      </w:r>
    </w:p>
    <w:p w14:paraId="03000000">
      <w:pPr>
        <w:pStyle w:val="Style_2"/>
      </w:pPr>
      <w:r>
        <w:t xml:space="preserve">Страховые и социальные </w:t>
      </w:r>
      <w:r>
        <w:rPr>
          <w:b w:val="1"/>
        </w:rPr>
        <w:t>пенсии</w:t>
      </w:r>
      <w:r>
        <w:t xml:space="preserve"> в этом году уже повышались, и всё же летом некоторые категории </w:t>
      </w:r>
      <w:r>
        <w:rPr>
          <w:b w:val="1"/>
        </w:rPr>
        <w:t>пенсионеров</w:t>
      </w:r>
      <w:r>
        <w:t xml:space="preserve"> смогут рассчитывать на прибавку к выплатам. О ком идёт речь, как оформить перерасчёт и почему так важно внести норму о ежегодной индексации </w:t>
      </w:r>
      <w:r>
        <w:rPr>
          <w:b w:val="1"/>
        </w:rPr>
        <w:t>пенсии</w:t>
      </w:r>
      <w:r>
        <w:t xml:space="preserve"> в Конституцию, «Парламентской газете» рассказала заместитель председателя Комитета Совета Федерации по социальной политике Елена Бибикова.</w:t>
      </w:r>
    </w:p>
    <w:p w14:paraId="04000000">
      <w:pPr>
        <w:pStyle w:val="Style_2"/>
      </w:pPr>
      <w:r>
        <w:t xml:space="preserve">- Елена Васильевна, </w:t>
      </w:r>
      <w:r>
        <w:rPr>
          <w:b w:val="1"/>
        </w:rPr>
        <w:t>страховые пенсии</w:t>
      </w:r>
      <w:r>
        <w:t xml:space="preserve"> неработающим </w:t>
      </w:r>
      <w:r>
        <w:rPr>
          <w:b w:val="1"/>
        </w:rPr>
        <w:t>пенсионерам</w:t>
      </w:r>
      <w:r>
        <w:t xml:space="preserve"> были проиндексированы с 1 января, социальные — с 1 апреля. Кому повысят </w:t>
      </w:r>
      <w:r>
        <w:rPr>
          <w:b w:val="1"/>
        </w:rPr>
        <w:t>пенсии</w:t>
      </w:r>
      <w:r>
        <w:t xml:space="preserve"> с 1 июля?</w:t>
      </w:r>
    </w:p>
    <w:p w14:paraId="05000000">
      <w:pPr>
        <w:pStyle w:val="Style_2"/>
      </w:pPr>
      <w:r>
        <w:t xml:space="preserve">- Индексация </w:t>
      </w:r>
      <w:r>
        <w:rPr>
          <w:b w:val="1"/>
        </w:rPr>
        <w:t>пенсии</w:t>
      </w:r>
      <w:r>
        <w:t xml:space="preserve"> будет произведена тем </w:t>
      </w:r>
      <w:r>
        <w:rPr>
          <w:b w:val="1"/>
        </w:rPr>
        <w:t>пенсионерам</w:t>
      </w:r>
      <w:r>
        <w:t xml:space="preserve">, которые являются опекунами или попечителями на возмездной основе — то есть получают за это вознаграждение от государства. Эта же норма распространяется и на приёмные семьи. Размер вознаграждения, о котором мы говорим, небольшое, 4-5 тысяч рублей, при этом прежде эти люди считались застрахованными в системе обязательного </w:t>
      </w:r>
      <w:r>
        <w:rPr>
          <w:b w:val="1"/>
        </w:rPr>
        <w:t>пенсионного страхования</w:t>
      </w:r>
      <w:r>
        <w:t xml:space="preserve">, и им, как и всем работающим </w:t>
      </w:r>
      <w:r>
        <w:rPr>
          <w:b w:val="1"/>
        </w:rPr>
        <w:t>пенсионерам</w:t>
      </w:r>
      <w:r>
        <w:t xml:space="preserve">, </w:t>
      </w:r>
      <w:r>
        <w:rPr>
          <w:b w:val="1"/>
        </w:rPr>
        <w:t>пенсия</w:t>
      </w:r>
      <w:r>
        <w:t xml:space="preserve"> не индексировалась.</w:t>
      </w:r>
    </w:p>
    <w:p w14:paraId="06000000">
      <w:pPr>
        <w:pStyle w:val="Style_2"/>
      </w:pPr>
      <w:r>
        <w:t xml:space="preserve">С 1 июля опекуны и попечители застрахованными считаться не будут, и, следовательно, станут признаны неработающими. Поэтому им с 1 июля повысят </w:t>
      </w:r>
      <w:r>
        <w:rPr>
          <w:b w:val="1"/>
        </w:rPr>
        <w:t>пенсию</w:t>
      </w:r>
      <w:r>
        <w:t xml:space="preserve"> на те индексы, на которые прежде, пока они осуществляли опеку, не повышали. То есть если человек был опекуном три года, все индексы за три годы учтут. Обращаться для этого в органы </w:t>
      </w:r>
      <w:r>
        <w:rPr>
          <w:b w:val="1"/>
        </w:rPr>
        <w:t>Пенсионного фонда</w:t>
      </w:r>
      <w:r>
        <w:t xml:space="preserve"> не нужно, перерасчёт будет произведён в беззаявительном порядке.</w:t>
      </w:r>
    </w:p>
    <w:p w14:paraId="07000000">
      <w:pPr>
        <w:pStyle w:val="Style_2"/>
      </w:pPr>
      <w:r>
        <w:t xml:space="preserve">- Кому и как пересчитают </w:t>
      </w:r>
      <w:r>
        <w:rPr>
          <w:b w:val="1"/>
        </w:rPr>
        <w:t>пенсии</w:t>
      </w:r>
      <w:r>
        <w:t xml:space="preserve"> с 1 августа?</w:t>
      </w:r>
    </w:p>
    <w:p w14:paraId="08000000">
      <w:pPr>
        <w:pStyle w:val="Style_2"/>
      </w:pPr>
      <w:r>
        <w:t xml:space="preserve">- В августе произведут перерасчёт </w:t>
      </w:r>
      <w:r>
        <w:rPr>
          <w:b w:val="1"/>
        </w:rPr>
        <w:t>пенсий</w:t>
      </w:r>
      <w:r>
        <w:t xml:space="preserve"> для тех </w:t>
      </w:r>
      <w:r>
        <w:rPr>
          <w:b w:val="1"/>
        </w:rPr>
        <w:t>пенсионеров</w:t>
      </w:r>
      <w:r>
        <w:t xml:space="preserve">, которые работали в 2019 году и за которых работодатель платил </w:t>
      </w:r>
      <w:r>
        <w:rPr>
          <w:b w:val="1"/>
        </w:rPr>
        <w:t>страховые взносы</w:t>
      </w:r>
      <w:r>
        <w:t xml:space="preserve"> в </w:t>
      </w:r>
      <w:r>
        <w:rPr>
          <w:b w:val="1"/>
        </w:rPr>
        <w:t>Пенсионный фонд</w:t>
      </w:r>
      <w:r>
        <w:t xml:space="preserve">. Этот перерасчёт также пройдёт в беззаявительном порядке, исходя из той суммы, которая была перечислена в </w:t>
      </w:r>
      <w:r>
        <w:rPr>
          <w:b w:val="1"/>
        </w:rPr>
        <w:t>ПФР</w:t>
      </w:r>
      <w:r>
        <w:t xml:space="preserve"> в прошлом году. Причём произойдёт это вне зависимости от того, будет </w:t>
      </w:r>
      <w:r>
        <w:rPr>
          <w:b w:val="1"/>
        </w:rPr>
        <w:t>пенсионер</w:t>
      </w:r>
      <w:r>
        <w:t xml:space="preserve"> работать 1 августа или нет. Также с 1 августа на 9,1 процента будут проиндексированы пожизненные </w:t>
      </w:r>
      <w:r>
        <w:rPr>
          <w:b w:val="1"/>
        </w:rPr>
        <w:t>накопительные пенсии</w:t>
      </w:r>
      <w:r>
        <w:t xml:space="preserve">, выплачиваемые через государственный </w:t>
      </w:r>
      <w:r>
        <w:rPr>
          <w:b w:val="1"/>
        </w:rPr>
        <w:t>Пенсионный фонд</w:t>
      </w:r>
      <w:r>
        <w:t xml:space="preserve"> — их, напомню, получают граждане 1967 года рождения и моложе.</w:t>
      </w:r>
    </w:p>
    <w:p w14:paraId="09000000">
      <w:pPr>
        <w:pStyle w:val="Style_2"/>
      </w:pPr>
      <w:r>
        <w:t xml:space="preserve">- Если предложенные поправки в Конституцию будут поддержаны россиянами, в Основном законе страны будет впервые закреплена норма о ежегодной индексации </w:t>
      </w:r>
      <w:r>
        <w:rPr>
          <w:b w:val="1"/>
        </w:rPr>
        <w:t>пенсий</w:t>
      </w:r>
      <w:r>
        <w:t xml:space="preserve">. Почему это важно, ведь в последние годы </w:t>
      </w:r>
      <w:r>
        <w:rPr>
          <w:b w:val="1"/>
        </w:rPr>
        <w:t>пенсии</w:t>
      </w:r>
      <w:r>
        <w:t xml:space="preserve"> и так регулярно повышают?</w:t>
      </w:r>
    </w:p>
    <w:p w14:paraId="0A000000">
      <w:pPr>
        <w:pStyle w:val="Style_2"/>
      </w:pPr>
      <w:r>
        <w:t xml:space="preserve">- Это действительно так, однако в нашей новой истории всё же были периоды, когда </w:t>
      </w:r>
      <w:r>
        <w:rPr>
          <w:b w:val="1"/>
        </w:rPr>
        <w:t>пенсии</w:t>
      </w:r>
      <w:r>
        <w:t xml:space="preserve"> не индексировались. И то, что теперь в Конституции будет прописано, что индексация данных выплат должна производиться не реже одного раза в год очень важно, это значит, что впредь повышаться </w:t>
      </w:r>
      <w:r>
        <w:rPr>
          <w:b w:val="1"/>
        </w:rPr>
        <w:t>пенсии</w:t>
      </w:r>
      <w:r>
        <w:t xml:space="preserve"> будут в любом случае вне зависимости от того, с какими вызовами столкнётся экономика страны.</w:t>
      </w:r>
    </w:p>
    <w:p w14:paraId="0B000000">
      <w:pPr>
        <w:pStyle w:val="Style_2"/>
      </w:pPr>
      <w:r>
        <w:t>- 25 июня в СМИ появилась информация, что замглавы Минфина Антон Дроздов направил в Российскую трёхстороннюю комиссию по регулированию социально-трудовых отношений письмо с предложением перенести рассмотрение проекта о новой системе пенсионных накоплений — гарантированном пенсионном плане на четвёртый квартал этого года. Объясняет он это тем, что в Минфине получили значимые замечания и предложения к документу. Насколько оправданно, на ваш взгляд, такое решение?</w:t>
      </w:r>
    </w:p>
    <w:p w14:paraId="0C000000">
      <w:pPr>
        <w:pStyle w:val="Style_2"/>
      </w:pPr>
      <w:r>
        <w:t xml:space="preserve">- Считаю, что оправданно. Предполагается, что гарантированный пенсионный план позволит россиянам создавать накопления самостоятельно или при помощи работодателя, добровольно перечисляя средства из зарплаты в </w:t>
      </w:r>
      <w:r>
        <w:rPr>
          <w:b w:val="1"/>
        </w:rPr>
        <w:t>пенсионные фонды</w:t>
      </w:r>
      <w:r>
        <w:t>. И эта тема требует детальнейшей проработки с тем, чтобы новая система была надёжна и привлекательна для граждан нашей страны. Рассматриваются разные варианты системы — предложения на этот счёт были и у Центрального банка, и у Минфина, но детального обсуждения документа ещё не было.</w:t>
      </w:r>
    </w:p>
    <w:p w14:paraId="0D000000">
      <w:pPr>
        <w:pStyle w:val="Style_2"/>
      </w:pPr>
      <w:r>
        <w:t>- Из-за коронавируса многие органы власти ограничили приём посетителей, и это вызвало сложности в получении справок, необходимых для назначения различных соцвыплат. Как поступать в таких случаях?</w:t>
      </w:r>
    </w:p>
    <w:p w14:paraId="0E000000">
      <w:pPr>
        <w:pStyle w:val="Style_2"/>
      </w:pPr>
      <w:r>
        <w:t xml:space="preserve">- На самом деле сейчас делается очень много для того, чтобы у граждан вообще не было хлопот при обращении за выплатами. Не случайно фактически все пособия могут быть назначены через сайт госуслуг. В этом случае нужно подать только одно заявление — все остальные документы предоставляются в режиме межведомственного взаимодействия. Даже </w:t>
      </w:r>
      <w:r>
        <w:rPr>
          <w:b w:val="1"/>
        </w:rPr>
        <w:t>пенсии</w:t>
      </w:r>
      <w:r>
        <w:t xml:space="preserve"> сейчас назначаются в беззаявительном порядке — позвонить из </w:t>
      </w:r>
      <w:r>
        <w:rPr>
          <w:b w:val="1"/>
        </w:rPr>
        <w:t>Пенсионного фонда</w:t>
      </w:r>
      <w:r>
        <w:t xml:space="preserve"> будущему </w:t>
      </w:r>
      <w:r>
        <w:rPr>
          <w:b w:val="1"/>
        </w:rPr>
        <w:t>пенсионеру</w:t>
      </w:r>
      <w:r>
        <w:t xml:space="preserve"> могут только в том случае, если необходимо уточнить данные по каким-то периодам стажа. Также сотрудники фонда уточняют, согласен ли он, чтобы </w:t>
      </w:r>
      <w:r>
        <w:rPr>
          <w:b w:val="1"/>
        </w:rPr>
        <w:t>пенсия</w:t>
      </w:r>
      <w:r>
        <w:t xml:space="preserve"> была назначена в беззаявительном порядке.</w:t>
      </w:r>
    </w:p>
    <w:p w14:paraId="0F000000">
      <w:pPr>
        <w:pStyle w:val="Style_2"/>
      </w:pPr>
      <w:r>
        <w:rPr>
          <w:rFonts w:ascii="Times New Roman" w:hAnsi="Times New Roman"/>
          <w:sz w:val="24"/>
        </w:rPr>
        <w:t>Если человек обращается за пособиями лично через МФЦ или органы соцзащиты, там также стараются требовать минимальный набор документов, но всё же какие-то справки и выписки будут нужны. Именно поэтому лучший совет в данном случае — по возможности, обращаться за выплатами онлайн, через портал госуслуг</w:t>
      </w:r>
      <w:r>
        <w:t xml:space="preserve"> </w:t>
      </w: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"/>
    <w:basedOn w:val="Style_3"/>
    <w:next w:val="Style_2"/>
    <w:link w:val="Style_8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8_ch" w:type="character">
    <w:name w:val="Heading"/>
    <w:basedOn w:val="Style_3_ch"/>
    <w:link w:val="Style_8"/>
    <w:rPr>
      <w:rFonts w:ascii="Liberation Sans" w:hAnsi="Liberation Sans"/>
      <w:sz w:val="28"/>
    </w:rPr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Index"/>
    <w:basedOn w:val="Style_3"/>
    <w:link w:val="Style_10_ch"/>
  </w:style>
  <w:style w:styleId="Style_10_ch" w:type="character">
    <w:name w:val="Index"/>
    <w:basedOn w:val="Style_3_ch"/>
    <w:link w:val="Style_10"/>
  </w:style>
  <w:style w:styleId="Style_11" w:type="paragraph">
    <w:name w:val="List"/>
    <w:basedOn w:val="Style_2"/>
    <w:link w:val="Style_11_ch"/>
  </w:style>
  <w:style w:styleId="Style_11_ch" w:type="character">
    <w:name w:val="List"/>
    <w:basedOn w:val="Style_2_ch"/>
    <w:link w:val="Style_11"/>
  </w:style>
  <w:style w:styleId="Style_12" w:type="paragraph">
    <w:name w:val="toc 3"/>
    <w:next w:val="Style_3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13" w:type="paragraph">
    <w:name w:val="heading 5"/>
    <w:next w:val="Style_3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4" w:type="paragraph">
    <w:name w:val="heading 1"/>
    <w:next w:val="Style_3"/>
    <w:link w:val="Style_14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3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Caption"/>
    <w:basedOn w:val="Style_3"/>
    <w:link w:val="Style_24_ch"/>
    <w:pPr>
      <w:spacing w:after="120" w:before="120"/>
      <w:ind/>
    </w:pPr>
    <w:rPr>
      <w:i w:val="1"/>
      <w:sz w:val="24"/>
    </w:rPr>
  </w:style>
  <w:style w:styleId="Style_24_ch" w:type="character">
    <w:name w:val="Caption"/>
    <w:basedOn w:val="Style_3_ch"/>
    <w:link w:val="Style_24"/>
    <w:rPr>
      <w:i w:val="1"/>
      <w:sz w:val="24"/>
    </w:rPr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8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8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