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Московский комсомолец, 26.06.2020, 10:11, В Совфеде рассказали, кому проиндексируют пенсии с 1 июля</w:t>
      </w:r>
    </w:p>
    <w:p w14:paraId="02000000">
      <w:pPr>
        <w:pStyle w:val="Style_2"/>
      </w:pPr>
      <w:r>
        <w:t>Изменения коснутся двух категорий граждан</w:t>
      </w:r>
    </w:p>
    <w:p w14:paraId="03000000">
      <w:pPr>
        <w:pStyle w:val="Style_2"/>
      </w:pPr>
      <w:r>
        <w:t xml:space="preserve">Зампредседателя комитета Совета Федерации по социальной политике Елена Бибикова рассказала о том, каким категориям </w:t>
      </w:r>
      <w:r>
        <w:rPr>
          <w:b w:val="1"/>
        </w:rPr>
        <w:t>пенсионеров</w:t>
      </w:r>
      <w:r>
        <w:t xml:space="preserve"> в следующем месяце государство проиндексирует выплаты. Изменения коснутся опекунов и попечителей.</w:t>
      </w:r>
    </w:p>
    <w:p w14:paraId="04000000">
      <w:pPr>
        <w:pStyle w:val="Style_2"/>
      </w:pPr>
      <w:r>
        <w:t xml:space="preserve">«С 1 июля индексация </w:t>
      </w:r>
      <w:r>
        <w:rPr>
          <w:b w:val="1"/>
        </w:rPr>
        <w:t>пенсии</w:t>
      </w:r>
      <w:r>
        <w:t xml:space="preserve"> будет произведена тем </w:t>
      </w:r>
      <w:r>
        <w:rPr>
          <w:b w:val="1"/>
        </w:rPr>
        <w:t>пенсионерам</w:t>
      </w:r>
      <w:r>
        <w:t>, которые являются опекунами или попечителями на возмездной основе - то есть получают за это вознаграждение от государства. Эта же норма распространяется и на приемные семьи», - цитирует Бибикову «Парламентская газета».</w:t>
      </w:r>
    </w:p>
    <w:p w14:paraId="05000000">
      <w:pPr>
        <w:pStyle w:val="Style_2"/>
      </w:pPr>
      <w:r>
        <w:t xml:space="preserve">Сенатор отметила, что прежде этим категориям </w:t>
      </w:r>
      <w:r>
        <w:rPr>
          <w:b w:val="1"/>
        </w:rPr>
        <w:t>пенсионеров</w:t>
      </w:r>
      <w:r>
        <w:t xml:space="preserve"> не индексировали </w:t>
      </w:r>
      <w:r>
        <w:rPr>
          <w:b w:val="1"/>
        </w:rPr>
        <w:t>пенсии</w:t>
      </w:r>
      <w:r>
        <w:t xml:space="preserve">, поскольку они считались застрахованными в системе обязательного </w:t>
      </w:r>
      <w:r>
        <w:rPr>
          <w:b w:val="1"/>
        </w:rPr>
        <w:t>пенсионного страхования</w:t>
      </w:r>
      <w:r>
        <w:t xml:space="preserve"> как работающие. С 1 июля они застрахованными перестанут считаться, а значит, будут признаны неработающими.</w:t>
      </w:r>
    </w:p>
    <w:p w14:paraId="06000000">
      <w:pPr>
        <w:pStyle w:val="Style_2"/>
      </w:pPr>
      <w:r>
        <w:t xml:space="preserve">По словам Бибиковой, </w:t>
      </w:r>
      <w:r>
        <w:rPr>
          <w:b w:val="1"/>
        </w:rPr>
        <w:t>пенсии</w:t>
      </w:r>
      <w:r>
        <w:t xml:space="preserve"> упомянутых категорий граждан проиндексируют таким образом, чтобы учесть индексы за все годы, которые получатели были в статусе опекунов или попечителей.</w:t>
      </w:r>
    </w:p>
    <w:p w14:paraId="07000000">
      <w:pPr>
        <w:pStyle w:val="Style_2"/>
      </w:pPr>
      <w:r>
        <w:t>«То есть если человек был опекуном три года, все индексы за три годы учтут, - пояснила сенатор.</w:t>
      </w:r>
    </w:p>
    <w:p w14:paraId="08000000">
      <w:pPr>
        <w:pStyle w:val="Style_2"/>
      </w:pPr>
      <w:r>
        <w:t xml:space="preserve">При этом для индексации не нужно будет обращаться в </w:t>
      </w:r>
      <w:r>
        <w:rPr>
          <w:b w:val="1"/>
        </w:rPr>
        <w:t>Пенсионный фонд</w:t>
      </w:r>
      <w:r>
        <w:t xml:space="preserve"> России, перерасчет размера </w:t>
      </w:r>
      <w:r>
        <w:rPr>
          <w:b w:val="1"/>
        </w:rPr>
        <w:t>пенсии</w:t>
      </w:r>
      <w:r>
        <w:t xml:space="preserve"> будет произведут без заявления получителя.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Heading"/>
    <w:basedOn w:val="Style_3"/>
    <w:next w:val="Style_2"/>
    <w:link w:val="Style_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7_ch" w:type="character">
    <w:name w:val="Heading"/>
    <w:basedOn w:val="Style_3_ch"/>
    <w:link w:val="Style_7"/>
    <w:rPr>
      <w:rFonts w:ascii="Liberation Sans" w:hAnsi="Liberation Sans"/>
      <w:sz w:val="28"/>
    </w:rPr>
  </w:style>
  <w:style w:styleId="Style_8" w:type="paragraph">
    <w:name w:val="toc 6"/>
    <w:next w:val="Style_3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3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List"/>
    <w:basedOn w:val="Style_2"/>
    <w:link w:val="Style_24_ch"/>
  </w:style>
  <w:style w:styleId="Style_24_ch" w:type="character">
    <w:name w:val="List"/>
    <w:basedOn w:val="Style_2_ch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7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7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