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17.06.2020, 19:55, Каким профессиям чаще всего учатся пожилые люди</w:t>
      </w:r>
    </w:p>
    <w:p w14:paraId="02000000">
      <w:pPr>
        <w:pStyle w:val="Style_2"/>
      </w:pPr>
      <w:r>
        <w:t>Большинство людей, оставшихся без работы в пожилом возрасте и решивших пройти обучение на бесплатных курсах профессиональной переподготовки по направлениям служб занятости, выбирают направления, связанные с компьютерами, сообщает пресс-служба Минтруда.</w:t>
      </w:r>
    </w:p>
    <w:p w14:paraId="03000000">
      <w:pPr>
        <w:pStyle w:val="Style_2"/>
      </w:pPr>
      <w:r>
        <w:t xml:space="preserve">"У граждан </w:t>
      </w:r>
      <w:r>
        <w:rPr>
          <w:b w:val="1"/>
        </w:rPr>
        <w:t>предпенсионного возраста</w:t>
      </w:r>
      <w:r>
        <w:t xml:space="preserve"> наиболее востребованы курсы, связанные с цифровыми технологиями: "Базовая компьютерная подготовка", "Профессиональная работа в офисных приложениях", "Оператор call-центра", - сообщили в ведомстве. - Также востребованными являются курсы профессиональной подготовки по рабочим профессиям: операторы котельной, охранники".</w:t>
      </w:r>
    </w:p>
    <w:p w14:paraId="04000000">
      <w:pPr>
        <w:pStyle w:val="Style_2"/>
      </w:pPr>
      <w:r>
        <w:t>В этом году, несмотря на пандемию коронавируса и связанные с ней ограничения, окончить такие курсы смогли уже больше 16 тысяч россиян в возрасте старше 50 лет. Занятия проводятся в рамках проекта "Старшее поколение", уточнили в Роструде.</w:t>
      </w:r>
    </w:p>
    <w:p w14:paraId="05000000">
      <w:pPr>
        <w:pStyle w:val="Style_2"/>
      </w:pPr>
      <w:r>
        <w:t xml:space="preserve">Практически все выпускники, по данным федеральной службы, после окончания обучения смогли трудоустроиться по новой специальности. Чтобы стать участником программы и пройти обучение, гражданам </w:t>
      </w:r>
      <w:r>
        <w:rPr>
          <w:b w:val="1"/>
        </w:rPr>
        <w:t>предпенсионного возраста</w:t>
      </w:r>
      <w:r>
        <w:t xml:space="preserve">, в том числе выходящим на </w:t>
      </w:r>
      <w:r>
        <w:rPr>
          <w:b w:val="1"/>
        </w:rPr>
        <w:t>пенсию</w:t>
      </w:r>
      <w:r>
        <w:t xml:space="preserve"> досрочно, следует обращаться в центр занятости населения по месту жительства, к работодателю или на сайт 50plus.worldskills.ru.</w:t>
      </w:r>
    </w:p>
    <w:p w14:paraId="06000000">
      <w:pPr>
        <w:pStyle w:val="Style_2"/>
      </w:pPr>
      <w:r>
        <w:t>Кроме компьютерных профессий, студенты старшего возраста охотно выбирают направления подготовки, связанные с административно-хозяйственной деятельностью - бухгалтерия, управление персоналом, делопроизводство и сфера услуг - повар, мастер маникюра, парикмахер, продавец.</w:t>
      </w:r>
    </w:p>
    <w:p w14:paraId="07000000">
      <w:pPr>
        <w:pStyle w:val="Style_2"/>
      </w:pPr>
      <w:r>
        <w:rPr>
          <w:rFonts w:ascii="Times New Roman" w:hAnsi="Times New Roman"/>
          <w:b w:val="1"/>
          <w:sz w:val="24"/>
        </w:rPr>
        <w:t>Ссылка: </w:t>
      </w:r>
      <w:r>
        <w:rPr>
          <w:rFonts w:ascii="Times New Roman" w:hAnsi="Times New Roman"/>
          <w:color w:val="000000"/>
          <w:sz w:val="24"/>
          <w:u w:color="000080" w:val="single"/>
        </w:rPr>
        <w:fldChar w:fldCharType="begin"/>
      </w:r>
      <w:r>
        <w:rPr>
          <w:rFonts w:ascii="Times New Roman" w:hAnsi="Times New Roman"/>
          <w:color w:val="000000"/>
          <w:sz w:val="24"/>
          <w:u w:color="000080" w:val="single"/>
        </w:rPr>
        <w:instrText>HYPERLINK "https://rg.ru/2020/06/17/kakim-professiiam-chashche-vsego-uchatsia-pozhilye-liudi.html"</w:instrText>
      </w:r>
      <w:r>
        <w:rPr>
          <w:rFonts w:ascii="Times New Roman" w:hAnsi="Times New Roman"/>
          <w:color w:val="000000"/>
          <w:sz w:val="24"/>
          <w:u w:color="000080" w:val="single"/>
        </w:rPr>
        <w:fldChar w:fldCharType="separate"/>
      </w:r>
      <w:r>
        <w:rPr>
          <w:rFonts w:ascii="Times New Roman" w:hAnsi="Times New Roman"/>
          <w:color w:val="000000"/>
          <w:sz w:val="24"/>
          <w:u w:color="000080" w:val="single"/>
        </w:rPr>
        <w:t>https://rg.ru/2020/06/17/kakim-professiiam-chashche-vsego-uchatsia-pozhilye-liudi.html</w:t>
      </w:r>
      <w:r>
        <w:rPr>
          <w:rFonts w:ascii="Times New Roman" w:hAnsi="Times New Roman"/>
          <w:color w:val="000000"/>
          <w:sz w:val="24"/>
          <w:u w:color="000080" w:val="single"/>
        </w:rPr>
        <w:fldChar w:fldCharType="end"/>
      </w:r>
      <w:r>
        <w:t xml:space="preserve"> </w:t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Index"/>
    <w:basedOn w:val="Style_3"/>
    <w:link w:val="Style_7_ch"/>
  </w:style>
  <w:style w:styleId="Style_7_ch" w:type="character">
    <w:name w:val="Index"/>
    <w:basedOn w:val="Style_3_ch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Caption"/>
    <w:basedOn w:val="Style_3"/>
    <w:link w:val="Style_10_ch"/>
    <w:pPr>
      <w:spacing w:after="120" w:before="120"/>
      <w:ind/>
    </w:pPr>
    <w:rPr>
      <w:i w:val="1"/>
      <w:sz w:val="24"/>
    </w:rPr>
  </w:style>
  <w:style w:styleId="Style_10_ch" w:type="character">
    <w:name w:val="Caption"/>
    <w:basedOn w:val="Style_3_ch"/>
    <w:link w:val="Style_10"/>
    <w:rPr>
      <w:i w:val="1"/>
      <w:sz w:val="24"/>
    </w:rPr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80"/>
      <w:u w:color="000080" w:val="single"/>
    </w:rPr>
  </w:style>
  <w:style w:styleId="Style_14_ch" w:type="character">
    <w:name w:val="Hyperlink"/>
    <w:link w:val="Style_14"/>
    <w:rPr>
      <w:color w:val="000080"/>
      <w:u w:color="000080"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0" w:type="paragraph">
    <w:name w:val="List"/>
    <w:basedOn w:val="Style_2"/>
    <w:link w:val="Style_20_ch"/>
  </w:style>
  <w:style w:styleId="Style_20_ch" w:type="character">
    <w:name w:val="List"/>
    <w:basedOn w:val="Style_2_ch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Heading"/>
    <w:basedOn w:val="Style_3"/>
    <w:next w:val="Style_2"/>
    <w:link w:val="Style_2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2_ch" w:type="character">
    <w:name w:val="Heading"/>
    <w:basedOn w:val="Style_3_ch"/>
    <w:link w:val="Style_22"/>
    <w:rPr>
      <w:rFonts w:ascii="Liberation Sans" w:hAnsi="Liberation Sans"/>
      <w:sz w:val="28"/>
    </w:rPr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2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2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