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Минтруд назвал число получателей детских выплат</w:t>
      </w:r>
    </w:p>
    <w:p w14:paraId="02000000">
      <w:pPr>
        <w:pStyle w:val="Style_2"/>
      </w:pPr>
      <w:r>
        <w:t>Ежемесячные выплаты в размере 5000 рублей получили родители 4,2 млн детей младше 3 лет, выплаты в размере 10 тыс. рублей получили родители 19,8 млн детей в возрасте 3-16 лет, заявил министр труда и соцзащиты Антон Котяков в ходе совещания по поддержке экономики и социальной сферы. Трансляция заседания велась на телеканале «Россия 24».</w:t>
      </w:r>
    </w:p>
    <w:p w14:paraId="03000000">
      <w:pPr>
        <w:pStyle w:val="Style_2"/>
      </w:pPr>
      <w:r>
        <w:t>«Семьи с детьми в возрасте до 3 лет получили право на ежемесячные выплаты по 5000 рублей в апреле, мае и июне. Средства уже перечислены родителям 4 млн 200 тыс. детей. На детей в возрасте от 3 до 16 лет введена единовременная выплата в размере 10 тыс. рублей, и помощь уже получили родители 19 млн 800 тыс. (детей – RNS)», - сказал Котяков.</w:t>
      </w:r>
    </w:p>
    <w:p w14:paraId="04000000">
      <w:pPr>
        <w:pStyle w:val="Style_2"/>
      </w:pPr>
      <w:r>
        <w:t>Министр рассказал, что минимальный размер пособия по уходу за ребенком был увеличен в 2 раза – до 6752 рублей. Пособие в таком размере будут получать 540 тыс. семей, в которых родители на момент рождения ребенка не работали или получали маленькую зарплату, пояснил Котяков. По данным Минтруда, выплаты на детей в возрасте 3-7 лет, которые начались 1 июня, уже получают родители более 688 тыс. детей.</w:t>
      </w:r>
    </w:p>
    <w:p w14:paraId="05000000">
      <w:pPr>
        <w:pStyle w:val="Style_2"/>
      </w:pPr>
      <w:r>
        <w:t xml:space="preserve">Ежемесячное пособие на детей до 3 лет в размере 5000 рублей выплачивается в течение 3 месяцев – с апреля по июнь. Ранее право на такие выплаты получили только семьи с правом на маткапитал, позднее это требование было отменено. Право на единовременную выплату в размере 10 тыс. рублей имеют родители детей в возрасте 3-16 лет независимо от финансового положения семьи. Заявление на получение обеих выплат можно подать на портале Госуслуг, в МФЦ или отделении </w:t>
      </w:r>
      <w:r>
        <w:rPr>
          <w:b w:val="1"/>
        </w:rPr>
        <w:t>ПФР</w:t>
      </w:r>
      <w:r>
        <w:t xml:space="preserve"> до 1 октября 2020 года.</w:t>
      </w:r>
    </w:p>
    <w:p w14:paraId="06000000">
      <w:pPr>
        <w:pStyle w:val="Style_2"/>
      </w:pPr>
      <w:r>
        <w:t>Право на ежемесячные выплаты на детей в возрасте 3-7 лет включительно имеют семьи, в которых подушевой доход не превышает прожиточный минимум в регионе. Размер выплаты в 2020 году составляет 50% прожиточного минимума ребенка в регионе, установленного за II квартал предыдущего года.</w:t>
      </w:r>
    </w:p>
    <w:p w14:paraId="07000000">
      <w:pPr>
        <w:pStyle w:val="Style_2"/>
      </w:pPr>
      <w:r>
        <w:t>Ранее Котяков заявлял, что единовременную выплату в размере 10 тыс. рублей смогут получить родители 22 млн детей, выплаты на детей до 3 лет – родители почти 5 млн детей.</w:t>
      </w:r>
    </w:p>
    <w:p w14:paraId="08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toc 3"/>
    <w:next w:val="Style_3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Caption"/>
    <w:basedOn w:val="Style_3"/>
    <w:link w:val="Style_10_ch"/>
    <w:pPr>
      <w:spacing w:after="120" w:before="120"/>
      <w:ind/>
    </w:pPr>
    <w:rPr>
      <w:i w:val="1"/>
      <w:sz w:val="24"/>
    </w:rPr>
  </w:style>
  <w:style w:styleId="Style_10_ch" w:type="character">
    <w:name w:val="Caption"/>
    <w:basedOn w:val="Style_3_ch"/>
    <w:link w:val="Style_10"/>
    <w:rPr>
      <w:i w:val="1"/>
      <w:sz w:val="24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1" w:type="paragraph">
    <w:name w:val="Index"/>
    <w:basedOn w:val="Style_3"/>
    <w:link w:val="Style_11_ch"/>
  </w:style>
  <w:style w:styleId="Style_11_ch" w:type="character">
    <w:name w:val="Index"/>
    <w:basedOn w:val="Style_3_ch"/>
    <w:link w:val="Style_11"/>
  </w:style>
  <w:style w:styleId="Style_12" w:type="paragraph">
    <w:name w:val="Heading"/>
    <w:basedOn w:val="Style_3"/>
    <w:next w:val="Style_2"/>
    <w:link w:val="Style_12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2_ch" w:type="character">
    <w:name w:val="Heading"/>
    <w:basedOn w:val="Style_3_ch"/>
    <w:link w:val="Style_12"/>
    <w:rPr>
      <w:rFonts w:ascii="Liberation Sans" w:hAnsi="Liberation Sans"/>
      <w:sz w:val="28"/>
    </w:rPr>
  </w:style>
  <w:style w:styleId="Style_13" w:type="paragraph">
    <w:name w:val="heading 5"/>
    <w:next w:val="Style_3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4" w:type="paragraph">
    <w:name w:val="heading 1"/>
    <w:next w:val="Style_3"/>
    <w:link w:val="Style_14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List"/>
    <w:basedOn w:val="Style_2"/>
    <w:link w:val="Style_21_ch"/>
  </w:style>
  <w:style w:styleId="Style_21_ch" w:type="character">
    <w:name w:val="List"/>
    <w:basedOn w:val="Style_2_ch"/>
    <w:link w:val="Style_21"/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2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2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