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25" w:rsidRDefault="00576225">
      <w:pPr>
        <w:rPr>
          <w:rFonts w:ascii="sans-serif" w:hAnsi="sans-serif"/>
          <w:szCs w:val="24"/>
          <w:lang w:val="en-US"/>
        </w:rPr>
      </w:pPr>
      <w:r w:rsidRPr="00576225">
        <w:rPr>
          <w:rFonts w:ascii="sans-serif" w:hAnsi="sans-serif"/>
          <w:szCs w:val="24"/>
        </w:rPr>
        <w:t xml:space="preserve">Фракция Единая Россия , 04.06.2020, 15:55, 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Андрей </w:t>
      </w:r>
      <w:r w:rsidRPr="00576225">
        <w:rPr>
          <w:rFonts w:ascii="sans-serif" w:hAnsi="sans-serif"/>
          <w:szCs w:val="24"/>
        </w:rPr>
        <w:t xml:space="preserve">Исаев: В случае принятия закона о поправке к  </w:t>
      </w:r>
      <w:r w:rsidRPr="00576225">
        <w:rPr>
          <w:rFonts w:ascii="sans-serif" w:hAnsi="sans-serif"/>
          <w:szCs w:val="24"/>
        </w:rPr>
        <w:t xml:space="preserve">Конституции ежегодная индексация пенсий станет </w:t>
      </w:r>
      <w:r w:rsidRPr="00576225">
        <w:rPr>
          <w:rFonts w:ascii="sans-serif" w:hAnsi="sans-serif"/>
          <w:szCs w:val="24"/>
        </w:rPr>
        <w:t>обязательной при любой экономической «погоде»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Первый заместитель Руководителя фракции «ЕДИНАЯ РОССИЯ» </w:t>
      </w:r>
      <w:proofErr w:type="gramStart"/>
      <w:r w:rsidRPr="00576225">
        <w:rPr>
          <w:rFonts w:ascii="sans-serif" w:hAnsi="sans-serif"/>
          <w:szCs w:val="24"/>
        </w:rPr>
        <w:t>по</w:t>
      </w:r>
      <w:proofErr w:type="gramEnd"/>
      <w:r w:rsidRPr="00576225">
        <w:rPr>
          <w:rFonts w:ascii="sans-serif" w:hAnsi="sans-serif"/>
          <w:szCs w:val="24"/>
        </w:rPr>
        <w:t xml:space="preserve"> </w:t>
      </w:r>
      <w:r w:rsidRPr="00576225">
        <w:rPr>
          <w:rFonts w:ascii="sans-serif" w:hAnsi="sans-serif"/>
          <w:szCs w:val="24"/>
        </w:rPr>
        <w:t>законопроектной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 w:hint="eastAsia"/>
          <w:szCs w:val="24"/>
        </w:rPr>
        <w:t>Д</w:t>
      </w:r>
      <w:r w:rsidRPr="00576225">
        <w:rPr>
          <w:rFonts w:ascii="sans-serif" w:hAnsi="sans-serif"/>
          <w:szCs w:val="24"/>
        </w:rPr>
        <w:t xml:space="preserve">еятельности </w:t>
      </w:r>
      <w:r w:rsidRPr="00576225">
        <w:rPr>
          <w:rFonts w:ascii="sans-serif" w:hAnsi="sans-serif"/>
          <w:szCs w:val="24"/>
        </w:rPr>
        <w:t xml:space="preserve">Андрей Исаев </w:t>
      </w:r>
      <w:r w:rsidRPr="00576225">
        <w:rPr>
          <w:rFonts w:ascii="sans-serif" w:hAnsi="sans-serif"/>
          <w:szCs w:val="24"/>
        </w:rPr>
        <w:t xml:space="preserve">в четверг, 4 </w:t>
      </w:r>
      <w:proofErr w:type="spellStart"/>
      <w:r w:rsidRPr="00576225">
        <w:rPr>
          <w:rFonts w:ascii="sans-serif" w:hAnsi="sans-serif"/>
          <w:szCs w:val="24"/>
        </w:rPr>
        <w:t>июня</w:t>
      </w:r>
      <w:proofErr w:type="gramStart"/>
      <w:r w:rsidRPr="00576225">
        <w:rPr>
          <w:rFonts w:ascii="sans-serif" w:hAnsi="sans-serif"/>
          <w:szCs w:val="24"/>
        </w:rPr>
        <w:t>,р</w:t>
      </w:r>
      <w:proofErr w:type="gramEnd"/>
      <w:r w:rsidRPr="00576225">
        <w:rPr>
          <w:rFonts w:ascii="sans-serif" w:hAnsi="sans-serif"/>
          <w:szCs w:val="24"/>
        </w:rPr>
        <w:t>ассказал</w:t>
      </w:r>
      <w:proofErr w:type="spellEnd"/>
      <w:r w:rsidRPr="00576225">
        <w:rPr>
          <w:rFonts w:ascii="sans-serif" w:hAnsi="sans-serif"/>
          <w:szCs w:val="24"/>
        </w:rPr>
        <w:t xml:space="preserve"> </w:t>
      </w:r>
      <w:proofErr w:type="spellStart"/>
      <w:r w:rsidRPr="00576225">
        <w:rPr>
          <w:rFonts w:ascii="sans-serif" w:hAnsi="sans-serif"/>
          <w:szCs w:val="24"/>
        </w:rPr>
        <w:t>журналистам,почему</w:t>
      </w:r>
      <w:proofErr w:type="spellEnd"/>
      <w:r w:rsidRPr="00576225">
        <w:rPr>
          <w:rFonts w:ascii="sans-serif" w:hAnsi="sans-serif"/>
          <w:szCs w:val="24"/>
        </w:rPr>
        <w:t xml:space="preserve"> норму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об индексации пенсий не реже одного раза в год решено закрепить в Основном законе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страны, распространится ли эта норма на работающих пенсионеров и как будет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расс</w:t>
      </w:r>
      <w:r w:rsidRPr="00576225">
        <w:rPr>
          <w:rFonts w:ascii="sans-serif" w:hAnsi="sans-serif"/>
          <w:szCs w:val="24"/>
        </w:rPr>
        <w:t>читываться индексация в случае поддержки гражданами страны закона о поправке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к Конституции.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Закон о поправке к Конституции Российской Федерации от 14.03.2020 </w:t>
      </w:r>
      <w:proofErr w:type="spellStart"/>
      <w:r w:rsidRPr="00576225">
        <w:rPr>
          <w:rFonts w:ascii="sans-serif" w:hAnsi="sans-serif"/>
          <w:szCs w:val="24"/>
        </w:rPr>
        <w:t>No</w:t>
      </w:r>
      <w:proofErr w:type="spellEnd"/>
      <w:r w:rsidRPr="00576225">
        <w:rPr>
          <w:rFonts w:ascii="sans-serif" w:hAnsi="sans-serif"/>
          <w:szCs w:val="24"/>
        </w:rPr>
        <w:t xml:space="preserve"> 1-ФКЗ «О</w:t>
      </w:r>
    </w:p>
    <w:p w:rsidR="002E53A4" w:rsidRPr="00576225" w:rsidRDefault="00576225">
      <w:pPr>
        <w:rPr>
          <w:rFonts w:ascii="sans-serif" w:hAnsi="sans-serif"/>
          <w:szCs w:val="24"/>
        </w:rPr>
      </w:pPr>
      <w:proofErr w:type="gramStart"/>
      <w:r w:rsidRPr="00576225">
        <w:rPr>
          <w:rFonts w:ascii="sans-serif" w:hAnsi="sans-serif"/>
          <w:szCs w:val="24"/>
        </w:rPr>
        <w:t>совершенствовании</w:t>
      </w:r>
      <w:proofErr w:type="gramEnd"/>
      <w:r w:rsidRPr="00576225">
        <w:rPr>
          <w:rFonts w:ascii="sans-serif" w:hAnsi="sans-serif"/>
          <w:szCs w:val="24"/>
        </w:rPr>
        <w:t xml:space="preserve"> регулирования отдельных вопросов организации и </w:t>
      </w:r>
      <w:r w:rsidRPr="00576225">
        <w:rPr>
          <w:rFonts w:ascii="sans-serif" w:hAnsi="sans-serif"/>
          <w:szCs w:val="24"/>
        </w:rPr>
        <w:t>функционирования публ</w:t>
      </w:r>
      <w:r w:rsidRPr="00576225">
        <w:rPr>
          <w:rFonts w:ascii="sans-serif" w:hAnsi="sans-serif"/>
          <w:szCs w:val="24"/>
        </w:rPr>
        <w:t xml:space="preserve">ичной власти» будет вынесен на общероссийское голосование </w:t>
      </w:r>
      <w:r w:rsidRPr="00576225">
        <w:rPr>
          <w:rFonts w:ascii="sans-serif" w:hAnsi="sans-serif"/>
          <w:szCs w:val="24"/>
        </w:rPr>
        <w:t>1 июля.</w:t>
      </w:r>
    </w:p>
    <w:p w:rsidR="002E53A4" w:rsidRPr="00576225" w:rsidRDefault="00576225">
      <w:pPr>
        <w:rPr>
          <w:rFonts w:ascii="sans-serif" w:hAnsi="sans-serif"/>
          <w:szCs w:val="24"/>
        </w:rPr>
      </w:pPr>
      <w:proofErr w:type="gramStart"/>
      <w:r w:rsidRPr="00576225">
        <w:rPr>
          <w:rFonts w:ascii="sans-serif" w:hAnsi="sans-serif"/>
          <w:szCs w:val="24"/>
        </w:rPr>
        <w:t>«Очень важно, что в Конституции появится норма об обязательной, не реже одного</w:t>
      </w:r>
      <w:proofErr w:type="gramEnd"/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раза в год, </w:t>
      </w:r>
      <w:r w:rsidRPr="00576225">
        <w:rPr>
          <w:rFonts w:ascii="sans-serif" w:hAnsi="sans-serif"/>
          <w:szCs w:val="24"/>
        </w:rPr>
        <w:t>индексации пенсий</w:t>
      </w:r>
      <w:r w:rsidRPr="00576225">
        <w:rPr>
          <w:rFonts w:ascii="sans-serif" w:hAnsi="sans-serif"/>
          <w:szCs w:val="24"/>
        </w:rPr>
        <w:t>. Сегодня по законодательству это положено делать, но,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тем не менее, мы знаем из</w:t>
      </w:r>
      <w:r w:rsidRPr="00576225">
        <w:rPr>
          <w:rFonts w:ascii="sans-serif" w:hAnsi="sans-serif"/>
          <w:szCs w:val="24"/>
        </w:rPr>
        <w:t xml:space="preserve"> нашей недавней истории случаи, когда при нехватке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бюджетных сре</w:t>
      </w:r>
      <w:proofErr w:type="gramStart"/>
      <w:r w:rsidRPr="00576225">
        <w:rPr>
          <w:rFonts w:ascii="sans-serif" w:hAnsi="sans-serif"/>
          <w:szCs w:val="24"/>
        </w:rPr>
        <w:t>дств Пр</w:t>
      </w:r>
      <w:proofErr w:type="gramEnd"/>
      <w:r w:rsidRPr="00576225">
        <w:rPr>
          <w:rFonts w:ascii="sans-serif" w:hAnsi="sans-serif"/>
          <w:szCs w:val="24"/>
        </w:rPr>
        <w:t>авительство предлагало перенести индексацию или проводило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ее в неполном объеме. С того момента, когда эта норма появится в Конституции, это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будет невозможно. Правительство, что называет</w:t>
      </w:r>
      <w:r w:rsidRPr="00576225">
        <w:rPr>
          <w:rFonts w:ascii="sans-serif" w:hAnsi="sans-serif"/>
          <w:szCs w:val="24"/>
        </w:rPr>
        <w:t>ся, при любой экономической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«погоде», предлагая бюджет на новый год, будет обязано заложить </w:t>
      </w:r>
      <w:r w:rsidRPr="00576225">
        <w:rPr>
          <w:rFonts w:ascii="sans-serif" w:hAnsi="sans-serif"/>
          <w:szCs w:val="24"/>
        </w:rPr>
        <w:t xml:space="preserve">индексацию </w:t>
      </w:r>
      <w:r w:rsidRPr="00576225">
        <w:rPr>
          <w:rFonts w:ascii="sans-serif" w:hAnsi="sans-serif"/>
          <w:szCs w:val="24"/>
        </w:rPr>
        <w:t>пенсий</w:t>
      </w:r>
      <w:r w:rsidRPr="00576225">
        <w:rPr>
          <w:rFonts w:ascii="sans-serif" w:hAnsi="sans-serif"/>
          <w:szCs w:val="24"/>
        </w:rPr>
        <w:t>», - пояснил Исаев.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Он напомнил, что в настоящее время </w:t>
      </w:r>
      <w:r w:rsidRPr="00576225">
        <w:rPr>
          <w:rFonts w:ascii="sans-serif" w:hAnsi="sans-serif"/>
          <w:szCs w:val="24"/>
        </w:rPr>
        <w:t xml:space="preserve">индексация пенсий </w:t>
      </w:r>
      <w:r w:rsidRPr="00576225">
        <w:rPr>
          <w:rFonts w:ascii="sans-serif" w:hAnsi="sans-serif"/>
          <w:szCs w:val="24"/>
        </w:rPr>
        <w:t xml:space="preserve">на уровень не ниже </w:t>
      </w:r>
      <w:r w:rsidRPr="00576225">
        <w:rPr>
          <w:rFonts w:ascii="sans-serif" w:hAnsi="sans-serif"/>
          <w:szCs w:val="24"/>
        </w:rPr>
        <w:t xml:space="preserve">инфляции положена для всех пенсионеров. «Другое </w:t>
      </w:r>
      <w:r w:rsidRPr="00576225">
        <w:rPr>
          <w:rFonts w:ascii="sans-serif" w:hAnsi="sans-serif"/>
          <w:szCs w:val="24"/>
        </w:rPr>
        <w:t xml:space="preserve">дело, что в связи с кризисом была </w:t>
      </w:r>
      <w:r w:rsidRPr="00576225">
        <w:rPr>
          <w:rFonts w:ascii="sans-serif" w:hAnsi="sans-serif"/>
          <w:szCs w:val="24"/>
        </w:rPr>
        <w:t xml:space="preserve">принята временная норма о том, что работающим </w:t>
      </w:r>
      <w:r w:rsidRPr="00576225">
        <w:rPr>
          <w:rFonts w:ascii="sans-serif" w:hAnsi="sans-serif"/>
          <w:szCs w:val="24"/>
        </w:rPr>
        <w:t xml:space="preserve">пенсионерам </w:t>
      </w:r>
      <w:r w:rsidRPr="00576225">
        <w:rPr>
          <w:rFonts w:ascii="sans-serif" w:hAnsi="sans-serif"/>
          <w:szCs w:val="24"/>
        </w:rPr>
        <w:t xml:space="preserve">индексация </w:t>
      </w:r>
      <w:r w:rsidRPr="00576225">
        <w:rPr>
          <w:rFonts w:ascii="sans-serif" w:hAnsi="sans-serif"/>
          <w:szCs w:val="24"/>
        </w:rPr>
        <w:t xml:space="preserve">производится после того, как они прекратили работать. Тем не менее, эти права за ними </w:t>
      </w:r>
      <w:r w:rsidRPr="00576225">
        <w:rPr>
          <w:rFonts w:ascii="sans-serif" w:hAnsi="sans-serif"/>
          <w:szCs w:val="24"/>
        </w:rPr>
        <w:t>в полном объеме сохранены. Мы договорились с Правительством о то</w:t>
      </w:r>
      <w:r w:rsidRPr="00576225">
        <w:rPr>
          <w:rFonts w:ascii="sans-serif" w:hAnsi="sans-serif"/>
          <w:szCs w:val="24"/>
        </w:rPr>
        <w:t xml:space="preserve">м, что после </w:t>
      </w:r>
      <w:r w:rsidRPr="00576225">
        <w:rPr>
          <w:rFonts w:ascii="sans-serif" w:hAnsi="sans-serif"/>
          <w:szCs w:val="24"/>
        </w:rPr>
        <w:t xml:space="preserve">внесения поправки в Конституцию мы в обязательном порядке вернемся к этому </w:t>
      </w:r>
      <w:r w:rsidRPr="00576225">
        <w:rPr>
          <w:rFonts w:ascii="sans-serif" w:hAnsi="sans-serif"/>
          <w:szCs w:val="24"/>
        </w:rPr>
        <w:t xml:space="preserve">вопросу. Мы считаем, что в будущем  </w:t>
      </w:r>
      <w:r w:rsidRPr="00576225">
        <w:rPr>
          <w:rFonts w:ascii="sans-serif" w:hAnsi="sans-serif"/>
          <w:szCs w:val="24"/>
        </w:rPr>
        <w:t>пенсия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должна индексироваться для всех </w:t>
      </w:r>
      <w:r w:rsidRPr="00576225">
        <w:rPr>
          <w:rFonts w:ascii="sans-serif" w:hAnsi="sans-serif"/>
          <w:szCs w:val="24"/>
        </w:rPr>
        <w:t>пенсионеров</w:t>
      </w:r>
      <w:r w:rsidRPr="00576225">
        <w:rPr>
          <w:rFonts w:ascii="sans-serif" w:hAnsi="sans-serif"/>
          <w:szCs w:val="24"/>
        </w:rPr>
        <w:t>, включая работающих», - сказал он.</w:t>
      </w:r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>Депутат уточнил, что в ближайшие годы в связи</w:t>
      </w:r>
      <w:r w:rsidRPr="00576225">
        <w:rPr>
          <w:rFonts w:ascii="sans-serif" w:hAnsi="sans-serif"/>
          <w:szCs w:val="24"/>
        </w:rPr>
        <w:t xml:space="preserve"> с принятием изменений в </w:t>
      </w:r>
      <w:proofErr w:type="gramStart"/>
      <w:r w:rsidRPr="00576225">
        <w:rPr>
          <w:rFonts w:ascii="sans-serif" w:hAnsi="sans-serif"/>
          <w:szCs w:val="24"/>
        </w:rPr>
        <w:t>пенсионное</w:t>
      </w:r>
      <w:proofErr w:type="gramEnd"/>
    </w:p>
    <w:p w:rsidR="002E53A4" w:rsidRPr="00576225" w:rsidRDefault="00576225">
      <w:pPr>
        <w:rPr>
          <w:rFonts w:ascii="sans-serif" w:hAnsi="sans-serif"/>
          <w:szCs w:val="24"/>
        </w:rPr>
      </w:pPr>
      <w:r w:rsidRPr="00576225">
        <w:rPr>
          <w:rFonts w:ascii="sans-serif" w:hAnsi="sans-serif"/>
          <w:szCs w:val="24"/>
        </w:rPr>
        <w:t xml:space="preserve">законодательство увеличение </w:t>
      </w:r>
      <w:r w:rsidRPr="00576225">
        <w:rPr>
          <w:rFonts w:ascii="sans-serif" w:hAnsi="sans-serif"/>
          <w:szCs w:val="24"/>
        </w:rPr>
        <w:t xml:space="preserve">пенсий </w:t>
      </w:r>
      <w:r w:rsidRPr="00576225">
        <w:rPr>
          <w:rFonts w:ascii="sans-serif" w:hAnsi="sans-serif"/>
          <w:szCs w:val="24"/>
        </w:rPr>
        <w:t xml:space="preserve">должно производиться на уровень выше </w:t>
      </w:r>
      <w:r w:rsidRPr="00576225">
        <w:rPr>
          <w:rFonts w:ascii="sans-serif" w:hAnsi="sans-serif"/>
          <w:szCs w:val="24"/>
        </w:rPr>
        <w:t xml:space="preserve">инфляции ежегодно. «Требование, чтобы </w:t>
      </w:r>
      <w:r w:rsidRPr="00576225">
        <w:rPr>
          <w:rFonts w:ascii="sans-serif" w:hAnsi="sans-serif"/>
          <w:szCs w:val="24"/>
        </w:rPr>
        <w:t xml:space="preserve">пенсия </w:t>
      </w:r>
      <w:r w:rsidRPr="00576225">
        <w:rPr>
          <w:rFonts w:ascii="sans-serif" w:hAnsi="sans-serif"/>
          <w:szCs w:val="24"/>
        </w:rPr>
        <w:t xml:space="preserve">индексировалась на уровень не ниже </w:t>
      </w:r>
      <w:r w:rsidRPr="00576225">
        <w:rPr>
          <w:rFonts w:ascii="sans-serif" w:hAnsi="sans-serif"/>
          <w:szCs w:val="24"/>
        </w:rPr>
        <w:t xml:space="preserve">инфляции, заложена в базовый закон. Но есть и еще одна норма – об  </w:t>
      </w:r>
      <w:r w:rsidRPr="00576225">
        <w:rPr>
          <w:rFonts w:ascii="sans-serif" w:hAnsi="sans-serif"/>
          <w:szCs w:val="24"/>
        </w:rPr>
        <w:t xml:space="preserve">индексации </w:t>
      </w:r>
      <w:r w:rsidRPr="00576225">
        <w:rPr>
          <w:rFonts w:ascii="sans-serif" w:hAnsi="sans-serif"/>
          <w:szCs w:val="24"/>
        </w:rPr>
        <w:t xml:space="preserve">пенсии  </w:t>
      </w:r>
      <w:r w:rsidRPr="00576225">
        <w:rPr>
          <w:rFonts w:ascii="sans-serif" w:hAnsi="sans-serif"/>
          <w:szCs w:val="24"/>
        </w:rPr>
        <w:t xml:space="preserve">в случае получения </w:t>
      </w:r>
      <w:r w:rsidRPr="00576225">
        <w:rPr>
          <w:rFonts w:ascii="sans-serif" w:hAnsi="sans-serif"/>
          <w:szCs w:val="24"/>
        </w:rPr>
        <w:t xml:space="preserve">Пенсионным фондом России </w:t>
      </w:r>
      <w:r w:rsidRPr="00576225">
        <w:rPr>
          <w:rFonts w:ascii="sans-serif" w:hAnsi="sans-serif"/>
          <w:szCs w:val="24"/>
        </w:rPr>
        <w:t xml:space="preserve">дополнительных доходов </w:t>
      </w:r>
      <w:proofErr w:type="gramStart"/>
      <w:r w:rsidRPr="00576225">
        <w:rPr>
          <w:rFonts w:ascii="sans-serif" w:hAnsi="sans-serif"/>
          <w:szCs w:val="24"/>
        </w:rPr>
        <w:t>от</w:t>
      </w:r>
      <w:proofErr w:type="gramEnd"/>
      <w:r w:rsidRPr="00576225">
        <w:rPr>
          <w:rFonts w:ascii="sans-serif" w:hAnsi="sans-serif"/>
          <w:szCs w:val="24"/>
        </w:rPr>
        <w:t xml:space="preserve">, </w:t>
      </w:r>
      <w:proofErr w:type="gramStart"/>
      <w:r w:rsidRPr="00576225">
        <w:rPr>
          <w:rFonts w:ascii="sans-serif" w:hAnsi="sans-serif"/>
          <w:szCs w:val="24"/>
        </w:rPr>
        <w:t>в</w:t>
      </w:r>
      <w:proofErr w:type="gramEnd"/>
      <w:r w:rsidRPr="00576225">
        <w:rPr>
          <w:rFonts w:ascii="sans-serif" w:hAnsi="sans-serif"/>
          <w:szCs w:val="24"/>
        </w:rPr>
        <w:t xml:space="preserve"> первую очередь, взносов, которые уплачивают работодатели за своих работников. Мы</w:t>
      </w:r>
      <w:r>
        <w:rPr>
          <w:rFonts w:ascii="sans-serif" w:hAnsi="sans-serif"/>
          <w:szCs w:val="24"/>
          <w:lang w:val="en-US"/>
        </w:rPr>
        <w:t xml:space="preserve"> </w:t>
      </w:r>
      <w:r w:rsidRPr="00576225">
        <w:rPr>
          <w:rFonts w:ascii="sans-serif" w:hAnsi="sans-serif"/>
          <w:szCs w:val="24"/>
        </w:rPr>
        <w:t>уверены, что в случае нормализации экономики, роста доходов такие дополнительные</w:t>
      </w:r>
      <w:r>
        <w:rPr>
          <w:rFonts w:ascii="sans-serif" w:hAnsi="sans-serif"/>
          <w:szCs w:val="24"/>
          <w:lang w:val="en-US"/>
        </w:rPr>
        <w:t xml:space="preserve"> </w:t>
      </w:r>
      <w:r w:rsidRPr="00576225">
        <w:rPr>
          <w:rFonts w:ascii="sans-serif" w:hAnsi="sans-serif"/>
          <w:szCs w:val="24"/>
        </w:rPr>
        <w:t xml:space="preserve">доходы у </w:t>
      </w:r>
      <w:r>
        <w:rPr>
          <w:rFonts w:ascii="sans-serif" w:hAnsi="sans-serif"/>
          <w:szCs w:val="24"/>
          <w:lang w:val="en-US"/>
        </w:rPr>
        <w:t xml:space="preserve"> </w:t>
      </w:r>
      <w:r w:rsidRPr="00576225">
        <w:rPr>
          <w:rFonts w:ascii="sans-serif" w:hAnsi="sans-serif"/>
          <w:szCs w:val="24"/>
        </w:rPr>
        <w:t>ПФР</w:t>
      </w:r>
      <w:r>
        <w:rPr>
          <w:rFonts w:ascii="sans-serif" w:hAnsi="sans-serif"/>
          <w:szCs w:val="24"/>
          <w:lang w:val="en-US"/>
        </w:rPr>
        <w:t xml:space="preserve"> </w:t>
      </w:r>
      <w:r w:rsidRPr="00576225">
        <w:rPr>
          <w:rFonts w:ascii="sans-serif" w:hAnsi="sans-serif"/>
          <w:szCs w:val="24"/>
        </w:rPr>
        <w:t>будут, а значит, будет и дополнительная индексация», - заключил</w:t>
      </w:r>
      <w:r>
        <w:rPr>
          <w:rFonts w:ascii="sans-serif" w:hAnsi="sans-serif"/>
          <w:szCs w:val="24"/>
          <w:lang w:val="en-US"/>
        </w:rPr>
        <w:t xml:space="preserve"> </w:t>
      </w:r>
      <w:r w:rsidRPr="00576225">
        <w:rPr>
          <w:rFonts w:ascii="sans-serif" w:hAnsi="sans-serif"/>
          <w:szCs w:val="24"/>
        </w:rPr>
        <w:t>Исаев.</w:t>
      </w:r>
    </w:p>
    <w:p w:rsidR="002E53A4" w:rsidRPr="00576225" w:rsidRDefault="002E53A4">
      <w:pPr>
        <w:rPr>
          <w:rFonts w:ascii="sans-serif" w:hAnsi="sans-serif"/>
          <w:szCs w:val="24"/>
        </w:rPr>
      </w:pPr>
    </w:p>
    <w:p w:rsidR="002E53A4" w:rsidRPr="00576225" w:rsidRDefault="002E53A4">
      <w:pPr>
        <w:rPr>
          <w:szCs w:val="24"/>
        </w:rPr>
      </w:pPr>
    </w:p>
    <w:sectPr w:rsidR="002E53A4" w:rsidRPr="00576225" w:rsidSect="002E53A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E53A4"/>
    <w:rsid w:val="002E53A4"/>
    <w:rsid w:val="00576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E53A4"/>
  </w:style>
  <w:style w:type="paragraph" w:styleId="10">
    <w:name w:val="heading 1"/>
    <w:next w:val="a"/>
    <w:link w:val="11"/>
    <w:uiPriority w:val="9"/>
    <w:qFormat/>
    <w:rsid w:val="002E53A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E53A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E53A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E53A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E53A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E53A4"/>
  </w:style>
  <w:style w:type="paragraph" w:styleId="21">
    <w:name w:val="toc 2"/>
    <w:next w:val="a"/>
    <w:link w:val="22"/>
    <w:uiPriority w:val="39"/>
    <w:rsid w:val="002E53A4"/>
    <w:pPr>
      <w:ind w:left="200"/>
    </w:pPr>
  </w:style>
  <w:style w:type="character" w:customStyle="1" w:styleId="22">
    <w:name w:val="Оглавление 2 Знак"/>
    <w:link w:val="21"/>
    <w:rsid w:val="002E53A4"/>
  </w:style>
  <w:style w:type="paragraph" w:styleId="41">
    <w:name w:val="toc 4"/>
    <w:next w:val="a"/>
    <w:link w:val="42"/>
    <w:uiPriority w:val="39"/>
    <w:rsid w:val="002E53A4"/>
    <w:pPr>
      <w:ind w:left="600"/>
    </w:pPr>
  </w:style>
  <w:style w:type="character" w:customStyle="1" w:styleId="42">
    <w:name w:val="Оглавление 4 Знак"/>
    <w:link w:val="41"/>
    <w:rsid w:val="002E53A4"/>
  </w:style>
  <w:style w:type="paragraph" w:styleId="6">
    <w:name w:val="toc 6"/>
    <w:next w:val="a"/>
    <w:link w:val="60"/>
    <w:uiPriority w:val="39"/>
    <w:rsid w:val="002E53A4"/>
    <w:pPr>
      <w:ind w:left="1000"/>
    </w:pPr>
  </w:style>
  <w:style w:type="character" w:customStyle="1" w:styleId="60">
    <w:name w:val="Оглавление 6 Знак"/>
    <w:link w:val="6"/>
    <w:rsid w:val="002E53A4"/>
  </w:style>
  <w:style w:type="paragraph" w:styleId="7">
    <w:name w:val="toc 7"/>
    <w:next w:val="a"/>
    <w:link w:val="70"/>
    <w:uiPriority w:val="39"/>
    <w:rsid w:val="002E53A4"/>
    <w:pPr>
      <w:ind w:left="1200"/>
    </w:pPr>
  </w:style>
  <w:style w:type="character" w:customStyle="1" w:styleId="70">
    <w:name w:val="Оглавление 7 Знак"/>
    <w:link w:val="7"/>
    <w:rsid w:val="002E53A4"/>
  </w:style>
  <w:style w:type="character" w:customStyle="1" w:styleId="30">
    <w:name w:val="Заголовок 3 Знак"/>
    <w:link w:val="3"/>
    <w:rsid w:val="002E53A4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E53A4"/>
    <w:pPr>
      <w:ind w:left="400"/>
    </w:pPr>
  </w:style>
  <w:style w:type="character" w:customStyle="1" w:styleId="32">
    <w:name w:val="Оглавление 3 Знак"/>
    <w:link w:val="31"/>
    <w:rsid w:val="002E53A4"/>
  </w:style>
  <w:style w:type="paragraph" w:styleId="a3">
    <w:name w:val="List"/>
    <w:basedOn w:val="Textbody"/>
    <w:link w:val="a4"/>
    <w:rsid w:val="002E53A4"/>
  </w:style>
  <w:style w:type="character" w:customStyle="1" w:styleId="a4">
    <w:name w:val="Список Знак"/>
    <w:basedOn w:val="Textbody0"/>
    <w:link w:val="a3"/>
    <w:rsid w:val="002E53A4"/>
  </w:style>
  <w:style w:type="character" w:customStyle="1" w:styleId="50">
    <w:name w:val="Заголовок 5 Знак"/>
    <w:link w:val="5"/>
    <w:rsid w:val="002E53A4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2E53A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E53A4"/>
  </w:style>
  <w:style w:type="character" w:customStyle="1" w:styleId="11">
    <w:name w:val="Заголовок 1 Знак"/>
    <w:link w:val="10"/>
    <w:rsid w:val="002E53A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E53A4"/>
    <w:rPr>
      <w:color w:val="0000FF"/>
      <w:u w:val="single"/>
    </w:rPr>
  </w:style>
  <w:style w:type="character" w:styleId="a5">
    <w:name w:val="Hyperlink"/>
    <w:link w:val="12"/>
    <w:rsid w:val="002E53A4"/>
    <w:rPr>
      <w:color w:val="0000FF"/>
      <w:u w:val="single"/>
    </w:rPr>
  </w:style>
  <w:style w:type="paragraph" w:customStyle="1" w:styleId="Footnote">
    <w:name w:val="Footnote"/>
    <w:link w:val="Footnote0"/>
    <w:rsid w:val="002E53A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E53A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E53A4"/>
    <w:rPr>
      <w:rFonts w:ascii="XO Thames" w:hAnsi="XO Thames"/>
      <w:b/>
    </w:rPr>
  </w:style>
  <w:style w:type="character" w:customStyle="1" w:styleId="14">
    <w:name w:val="Оглавление 1 Знак"/>
    <w:link w:val="13"/>
    <w:rsid w:val="002E53A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E53A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E53A4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E53A4"/>
  </w:style>
  <w:style w:type="character" w:customStyle="1" w:styleId="Index0">
    <w:name w:val="Index"/>
    <w:basedOn w:val="1"/>
    <w:link w:val="Index"/>
    <w:rsid w:val="002E53A4"/>
  </w:style>
  <w:style w:type="paragraph" w:styleId="9">
    <w:name w:val="toc 9"/>
    <w:next w:val="a"/>
    <w:link w:val="90"/>
    <w:uiPriority w:val="39"/>
    <w:rsid w:val="002E53A4"/>
    <w:pPr>
      <w:ind w:left="1600"/>
    </w:pPr>
  </w:style>
  <w:style w:type="character" w:customStyle="1" w:styleId="90">
    <w:name w:val="Оглавление 9 Знак"/>
    <w:link w:val="9"/>
    <w:rsid w:val="002E53A4"/>
  </w:style>
  <w:style w:type="paragraph" w:styleId="8">
    <w:name w:val="toc 8"/>
    <w:next w:val="a"/>
    <w:link w:val="80"/>
    <w:uiPriority w:val="39"/>
    <w:rsid w:val="002E53A4"/>
    <w:pPr>
      <w:ind w:left="1400"/>
    </w:pPr>
  </w:style>
  <w:style w:type="character" w:customStyle="1" w:styleId="80">
    <w:name w:val="Оглавление 8 Знак"/>
    <w:link w:val="8"/>
    <w:rsid w:val="002E53A4"/>
  </w:style>
  <w:style w:type="paragraph" w:styleId="51">
    <w:name w:val="toc 5"/>
    <w:next w:val="a"/>
    <w:link w:val="52"/>
    <w:uiPriority w:val="39"/>
    <w:rsid w:val="002E53A4"/>
    <w:pPr>
      <w:ind w:left="800"/>
    </w:pPr>
  </w:style>
  <w:style w:type="character" w:customStyle="1" w:styleId="52">
    <w:name w:val="Оглавление 5 Знак"/>
    <w:link w:val="51"/>
    <w:rsid w:val="002E53A4"/>
  </w:style>
  <w:style w:type="paragraph" w:customStyle="1" w:styleId="Caption">
    <w:name w:val="Caption"/>
    <w:basedOn w:val="a"/>
    <w:link w:val="Caption0"/>
    <w:rsid w:val="002E53A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E53A4"/>
    <w:rPr>
      <w:i/>
      <w:sz w:val="24"/>
    </w:rPr>
  </w:style>
  <w:style w:type="paragraph" w:styleId="a6">
    <w:name w:val="Subtitle"/>
    <w:next w:val="a"/>
    <w:link w:val="a7"/>
    <w:uiPriority w:val="11"/>
    <w:qFormat/>
    <w:rsid w:val="002E53A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E53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E53A4"/>
    <w:pPr>
      <w:ind w:left="1800"/>
    </w:pPr>
  </w:style>
  <w:style w:type="character" w:customStyle="1" w:styleId="toc100">
    <w:name w:val="toc 10"/>
    <w:link w:val="toc10"/>
    <w:rsid w:val="002E53A4"/>
  </w:style>
  <w:style w:type="paragraph" w:styleId="a8">
    <w:name w:val="Title"/>
    <w:next w:val="a"/>
    <w:link w:val="a9"/>
    <w:uiPriority w:val="10"/>
    <w:qFormat/>
    <w:rsid w:val="002E53A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E53A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E53A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E53A4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0"/>
    <w:rsid w:val="002E53A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E53A4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2020-06-08T06:00:00Z</dcterms:created>
  <dcterms:modified xsi:type="dcterms:W3CDTF">2020-06-08T06:01:00Z</dcterms:modified>
</cp:coreProperties>
</file>