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7B6" w:rsidRPr="000B24BA" w:rsidRDefault="000B24BA">
      <w:pPr>
        <w:rPr>
          <w:rFonts w:ascii="sans-serif" w:hAnsi="sans-serif"/>
          <w:sz w:val="28"/>
          <w:szCs w:val="28"/>
        </w:rPr>
      </w:pPr>
      <w:r w:rsidRPr="000B24BA">
        <w:rPr>
          <w:rFonts w:ascii="sans-serif" w:hAnsi="sans-serif"/>
          <w:sz w:val="28"/>
          <w:szCs w:val="28"/>
        </w:rPr>
        <w:t xml:space="preserve">Интерфакс, 03.06.2020, 09:33, Дума рассмотрит </w:t>
      </w:r>
      <w:r w:rsidRPr="000B24BA">
        <w:rPr>
          <w:rFonts w:ascii="sans-serif" w:hAnsi="sans-serif"/>
          <w:sz w:val="28"/>
          <w:szCs w:val="28"/>
        </w:rPr>
        <w:t xml:space="preserve">законопроект об отсрочке по взысканию долгов </w:t>
      </w:r>
      <w:r w:rsidRPr="000B24BA">
        <w:rPr>
          <w:rFonts w:ascii="sans-serif" w:hAnsi="sans-serif"/>
          <w:sz w:val="28"/>
          <w:szCs w:val="28"/>
        </w:rPr>
        <w:t>пенсионеров, а также малого и среднего бизнеса</w:t>
      </w:r>
    </w:p>
    <w:p w:rsidR="000B24BA" w:rsidRDefault="000B24BA">
      <w:pPr>
        <w:rPr>
          <w:rFonts w:ascii="sans-serif" w:hAnsi="sans-serif"/>
          <w:sz w:val="28"/>
          <w:szCs w:val="28"/>
          <w:lang w:val="en-US"/>
        </w:rPr>
      </w:pPr>
    </w:p>
    <w:p w:rsidR="007F57B6" w:rsidRPr="000B24BA" w:rsidRDefault="000B24BA">
      <w:pPr>
        <w:rPr>
          <w:rFonts w:ascii="sans-serif" w:hAnsi="sans-serif"/>
          <w:sz w:val="28"/>
          <w:szCs w:val="28"/>
        </w:rPr>
      </w:pPr>
      <w:r w:rsidRPr="000B24BA">
        <w:rPr>
          <w:rFonts w:ascii="sans-serif" w:hAnsi="sans-serif"/>
          <w:sz w:val="28"/>
          <w:szCs w:val="28"/>
        </w:rPr>
        <w:t xml:space="preserve">  </w:t>
      </w:r>
      <w:r w:rsidRPr="000B24BA">
        <w:rPr>
          <w:rFonts w:ascii="sans-serif" w:hAnsi="sans-serif"/>
          <w:sz w:val="28"/>
          <w:szCs w:val="28"/>
        </w:rPr>
        <w:t xml:space="preserve"> Госдуму внесен законопроект об отсрочке платежей </w:t>
      </w:r>
      <w:r w:rsidRPr="000B24BA">
        <w:rPr>
          <w:rFonts w:ascii="sans-serif" w:hAnsi="sans-serif"/>
          <w:sz w:val="28"/>
          <w:szCs w:val="28"/>
        </w:rPr>
        <w:t xml:space="preserve">по задолженностям для бизнеса и  </w:t>
      </w:r>
      <w:r w:rsidRPr="000B24BA">
        <w:rPr>
          <w:rFonts w:ascii="sans-serif" w:hAnsi="sans-serif"/>
          <w:sz w:val="28"/>
          <w:szCs w:val="28"/>
        </w:rPr>
        <w:t>пенсионеров</w:t>
      </w:r>
      <w:r w:rsidRPr="000B24BA">
        <w:rPr>
          <w:rFonts w:ascii="sans-serif" w:hAnsi="sans-serif"/>
          <w:sz w:val="28"/>
          <w:szCs w:val="28"/>
        </w:rPr>
        <w:t xml:space="preserve">, сообщила в среду пресс-служба партии </w:t>
      </w:r>
      <w:r w:rsidRPr="000B24BA">
        <w:rPr>
          <w:rFonts w:ascii="sans-serif" w:hAnsi="sans-serif"/>
          <w:sz w:val="28"/>
          <w:szCs w:val="28"/>
        </w:rPr>
        <w:t xml:space="preserve">"Единая Россия". </w:t>
      </w:r>
    </w:p>
    <w:p w:rsidR="007F57B6" w:rsidRPr="000B24BA" w:rsidRDefault="000B24BA">
      <w:pPr>
        <w:rPr>
          <w:rFonts w:ascii="sans-serif" w:hAnsi="sans-serif"/>
          <w:sz w:val="28"/>
          <w:szCs w:val="28"/>
        </w:rPr>
      </w:pPr>
      <w:r w:rsidRPr="000B24BA">
        <w:rPr>
          <w:rFonts w:ascii="sans-serif" w:hAnsi="sans-serif"/>
          <w:sz w:val="28"/>
          <w:szCs w:val="28"/>
        </w:rPr>
        <w:t xml:space="preserve">Законодательная инициатива предусматривает годовую рассрочку по взысканию </w:t>
      </w:r>
      <w:r w:rsidRPr="000B24BA">
        <w:rPr>
          <w:rFonts w:ascii="sans-serif" w:hAnsi="sans-serif"/>
          <w:sz w:val="28"/>
          <w:szCs w:val="28"/>
        </w:rPr>
        <w:t xml:space="preserve">задолженности по налогам, сборам, </w:t>
      </w:r>
      <w:r w:rsidRPr="000B24BA">
        <w:rPr>
          <w:rFonts w:ascii="sans-serif" w:hAnsi="sans-serif"/>
          <w:sz w:val="28"/>
          <w:szCs w:val="28"/>
        </w:rPr>
        <w:t>страховым взносам</w:t>
      </w:r>
      <w:r w:rsidRPr="000B24BA">
        <w:rPr>
          <w:rFonts w:ascii="sans-serif" w:hAnsi="sans-serif"/>
          <w:sz w:val="28"/>
          <w:szCs w:val="28"/>
        </w:rPr>
        <w:t xml:space="preserve">, кредитным договорам в </w:t>
      </w:r>
      <w:r w:rsidRPr="000B24BA">
        <w:rPr>
          <w:rFonts w:ascii="sans-serif" w:hAnsi="sans-serif"/>
          <w:sz w:val="28"/>
          <w:szCs w:val="28"/>
        </w:rPr>
        <w:t xml:space="preserve">пределах 15 </w:t>
      </w:r>
      <w:proofErr w:type="spellStart"/>
      <w:proofErr w:type="gramStart"/>
      <w:r w:rsidRPr="000B24BA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0B24BA">
        <w:rPr>
          <w:rFonts w:ascii="sans-serif" w:hAnsi="sans-serif"/>
          <w:sz w:val="28"/>
          <w:szCs w:val="28"/>
        </w:rPr>
        <w:t xml:space="preserve"> рублей для индивидуал</w:t>
      </w:r>
      <w:r w:rsidRPr="000B24BA">
        <w:rPr>
          <w:rFonts w:ascii="sans-serif" w:hAnsi="sans-serif"/>
          <w:sz w:val="28"/>
          <w:szCs w:val="28"/>
        </w:rPr>
        <w:t xml:space="preserve">ьных предпринимателей и субъектов малого и </w:t>
      </w:r>
      <w:r w:rsidRPr="000B24BA">
        <w:rPr>
          <w:rFonts w:ascii="sans-serif" w:hAnsi="sans-serif"/>
          <w:sz w:val="28"/>
          <w:szCs w:val="28"/>
        </w:rPr>
        <w:t xml:space="preserve">среднего бизнеса в наиболее пострадавших отраслях, пояснили в пресс-службе. </w:t>
      </w:r>
    </w:p>
    <w:p w:rsidR="007F57B6" w:rsidRPr="000B24BA" w:rsidRDefault="000B24BA">
      <w:pPr>
        <w:rPr>
          <w:rFonts w:ascii="sans-serif" w:hAnsi="sans-serif"/>
          <w:sz w:val="28"/>
          <w:szCs w:val="28"/>
        </w:rPr>
      </w:pPr>
      <w:r w:rsidRPr="000B24BA">
        <w:rPr>
          <w:rFonts w:ascii="sans-serif" w:hAnsi="sans-serif"/>
          <w:sz w:val="28"/>
          <w:szCs w:val="28"/>
        </w:rPr>
        <w:t>Пенсионерам</w:t>
      </w:r>
      <w:r w:rsidRPr="000B24BA">
        <w:rPr>
          <w:rFonts w:ascii="sans-serif" w:hAnsi="sans-serif"/>
          <w:sz w:val="28"/>
          <w:szCs w:val="28"/>
        </w:rPr>
        <w:t xml:space="preserve">, не имеющим иных источников доходов, кроме </w:t>
      </w:r>
      <w:r w:rsidRPr="000B24BA">
        <w:rPr>
          <w:rFonts w:ascii="sans-serif" w:hAnsi="sans-serif"/>
          <w:sz w:val="28"/>
          <w:szCs w:val="28"/>
        </w:rPr>
        <w:t>пенсии</w:t>
      </w:r>
      <w:r w:rsidRPr="000B24BA">
        <w:rPr>
          <w:rFonts w:ascii="sans-serif" w:hAnsi="sans-serif"/>
          <w:sz w:val="28"/>
          <w:szCs w:val="28"/>
        </w:rPr>
        <w:t xml:space="preserve">, размер которой </w:t>
      </w:r>
      <w:r w:rsidRPr="000B24BA">
        <w:rPr>
          <w:rFonts w:ascii="sans-serif" w:hAnsi="sans-serif"/>
          <w:sz w:val="28"/>
          <w:szCs w:val="28"/>
        </w:rPr>
        <w:t>составляет менее двух МРОТ, предлагается предоставить о</w:t>
      </w:r>
      <w:r w:rsidRPr="000B24BA">
        <w:rPr>
          <w:rFonts w:ascii="sans-serif" w:hAnsi="sans-serif"/>
          <w:sz w:val="28"/>
          <w:szCs w:val="28"/>
        </w:rPr>
        <w:t xml:space="preserve">днократную рассрочку по </w:t>
      </w:r>
      <w:r w:rsidRPr="000B24BA">
        <w:rPr>
          <w:rFonts w:ascii="sans-serif" w:hAnsi="sans-serif"/>
          <w:sz w:val="28"/>
          <w:szCs w:val="28"/>
        </w:rPr>
        <w:t xml:space="preserve">взысканию задолженности по кредитным договорам в пределах 1 </w:t>
      </w:r>
      <w:proofErr w:type="spellStart"/>
      <w:proofErr w:type="gramStart"/>
      <w:r w:rsidRPr="000B24BA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0B24BA">
        <w:rPr>
          <w:rFonts w:ascii="sans-serif" w:hAnsi="sans-serif"/>
          <w:sz w:val="28"/>
          <w:szCs w:val="28"/>
        </w:rPr>
        <w:t xml:space="preserve"> рублей не более </w:t>
      </w:r>
      <w:r w:rsidRPr="000B24BA">
        <w:rPr>
          <w:rFonts w:ascii="sans-serif" w:hAnsi="sans-serif"/>
          <w:sz w:val="28"/>
          <w:szCs w:val="28"/>
        </w:rPr>
        <w:t>чем на два года.</w:t>
      </w:r>
    </w:p>
    <w:p w:rsidR="007F57B6" w:rsidRPr="000B24BA" w:rsidRDefault="000B24BA">
      <w:pPr>
        <w:rPr>
          <w:rFonts w:ascii="sans-serif" w:hAnsi="sans-serif"/>
          <w:sz w:val="28"/>
          <w:szCs w:val="28"/>
        </w:rPr>
      </w:pPr>
      <w:r w:rsidRPr="000B24BA">
        <w:rPr>
          <w:rFonts w:ascii="sans-serif" w:hAnsi="sans-serif"/>
          <w:sz w:val="28"/>
          <w:szCs w:val="28"/>
        </w:rPr>
        <w:t xml:space="preserve">В пресс-службе уточнили, что предлагаемые нормы не будут распространяться на </w:t>
      </w:r>
      <w:r w:rsidRPr="000B24BA">
        <w:rPr>
          <w:rFonts w:ascii="sans-serif" w:hAnsi="sans-serif"/>
          <w:sz w:val="28"/>
          <w:szCs w:val="28"/>
        </w:rPr>
        <w:t>должников, которые уклонялись от уплаты налогов и сборов и</w:t>
      </w:r>
      <w:r w:rsidRPr="000B24BA">
        <w:rPr>
          <w:rFonts w:ascii="sans-serif" w:hAnsi="sans-serif"/>
          <w:sz w:val="28"/>
          <w:szCs w:val="28"/>
        </w:rPr>
        <w:t xml:space="preserve">ли скрывали имущество. </w:t>
      </w:r>
    </w:p>
    <w:p w:rsidR="007F57B6" w:rsidRPr="000B24BA" w:rsidRDefault="000B24BA">
      <w:pPr>
        <w:rPr>
          <w:rFonts w:ascii="sans-serif" w:hAnsi="sans-serif"/>
          <w:sz w:val="28"/>
          <w:szCs w:val="28"/>
        </w:rPr>
      </w:pPr>
      <w:r w:rsidRPr="000B24BA">
        <w:rPr>
          <w:rFonts w:ascii="sans-serif" w:hAnsi="sans-serif"/>
          <w:sz w:val="28"/>
          <w:szCs w:val="28"/>
        </w:rPr>
        <w:t xml:space="preserve">"Также законопроект учтет интересы кредиторов, требования которых связаны с </w:t>
      </w:r>
      <w:r w:rsidRPr="000B24BA">
        <w:rPr>
          <w:rFonts w:ascii="sans-serif" w:hAnsi="sans-serif"/>
          <w:sz w:val="28"/>
          <w:szCs w:val="28"/>
        </w:rPr>
        <w:t xml:space="preserve">уплатой алиментов, возмещением вреда и другими социальными обязательствами", - </w:t>
      </w:r>
      <w:r w:rsidRPr="000B24BA">
        <w:rPr>
          <w:rFonts w:ascii="sans-serif" w:hAnsi="sans-serif"/>
          <w:sz w:val="28"/>
          <w:szCs w:val="28"/>
        </w:rPr>
        <w:t>говорится в сообщении.</w:t>
      </w:r>
    </w:p>
    <w:p w:rsidR="007F57B6" w:rsidRPr="000B24BA" w:rsidRDefault="000B24BA">
      <w:pPr>
        <w:rPr>
          <w:rFonts w:ascii="sans-serif" w:hAnsi="sans-serif"/>
          <w:sz w:val="28"/>
          <w:szCs w:val="28"/>
        </w:rPr>
      </w:pPr>
      <w:r w:rsidRPr="000B24BA">
        <w:rPr>
          <w:rFonts w:ascii="sans-serif" w:hAnsi="sans-serif"/>
          <w:sz w:val="28"/>
          <w:szCs w:val="28"/>
        </w:rPr>
        <w:t>Законопроект об отсрочке платежей по задолженностям дл</w:t>
      </w:r>
      <w:r w:rsidRPr="000B24BA">
        <w:rPr>
          <w:rFonts w:ascii="sans-serif" w:hAnsi="sans-serif"/>
          <w:sz w:val="28"/>
          <w:szCs w:val="28"/>
        </w:rPr>
        <w:t xml:space="preserve">я бизнеса и </w:t>
      </w:r>
    </w:p>
    <w:p w:rsidR="007F57B6" w:rsidRPr="000B24BA" w:rsidRDefault="000B24BA">
      <w:pPr>
        <w:rPr>
          <w:rFonts w:ascii="sans-serif" w:hAnsi="sans-serif"/>
          <w:sz w:val="28"/>
          <w:szCs w:val="28"/>
        </w:rPr>
      </w:pPr>
      <w:r w:rsidRPr="000B24BA">
        <w:rPr>
          <w:rFonts w:ascii="sans-serif" w:hAnsi="sans-serif" w:hint="eastAsia"/>
          <w:sz w:val="28"/>
          <w:szCs w:val="28"/>
        </w:rPr>
        <w:t>П</w:t>
      </w:r>
      <w:r w:rsidRPr="000B24BA">
        <w:rPr>
          <w:rFonts w:ascii="sans-serif" w:hAnsi="sans-serif"/>
          <w:sz w:val="28"/>
          <w:szCs w:val="28"/>
        </w:rPr>
        <w:t>енсионеров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B24BA">
        <w:rPr>
          <w:rFonts w:ascii="sans-serif" w:hAnsi="sans-serif"/>
          <w:sz w:val="28"/>
          <w:szCs w:val="28"/>
        </w:rPr>
        <w:t>был разработан секретарем Генсовета "Единой России", вице-спикером Совета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B24BA">
        <w:rPr>
          <w:rFonts w:ascii="sans-serif" w:hAnsi="sans-serif"/>
          <w:sz w:val="28"/>
          <w:szCs w:val="28"/>
        </w:rPr>
        <w:t xml:space="preserve">Федерации Андреем </w:t>
      </w:r>
      <w:proofErr w:type="spellStart"/>
      <w:r w:rsidRPr="000B24BA">
        <w:rPr>
          <w:rFonts w:ascii="sans-serif" w:hAnsi="sans-serif"/>
          <w:sz w:val="28"/>
          <w:szCs w:val="28"/>
        </w:rPr>
        <w:t>Турчаком</w:t>
      </w:r>
      <w:proofErr w:type="spellEnd"/>
      <w:r w:rsidRPr="000B24BA">
        <w:rPr>
          <w:rFonts w:ascii="sans-serif" w:hAnsi="sans-serif"/>
          <w:sz w:val="28"/>
          <w:szCs w:val="28"/>
        </w:rPr>
        <w:t>, руководителем фракции Сергеем Неверовым 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B24BA">
        <w:rPr>
          <w:rFonts w:ascii="sans-serif" w:hAnsi="sans-serif"/>
          <w:sz w:val="28"/>
          <w:szCs w:val="28"/>
        </w:rPr>
        <w:t>председателем комитета Госдумы по информационной политике, информационным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B24BA">
        <w:rPr>
          <w:rFonts w:ascii="sans-serif" w:hAnsi="sans-serif"/>
          <w:sz w:val="28"/>
          <w:szCs w:val="28"/>
        </w:rPr>
        <w:t>технологиям и</w:t>
      </w:r>
      <w:r w:rsidRPr="000B24BA">
        <w:rPr>
          <w:rFonts w:ascii="sans-serif" w:hAnsi="sans-serif"/>
          <w:sz w:val="28"/>
          <w:szCs w:val="28"/>
        </w:rPr>
        <w:t xml:space="preserve"> связи Александром </w:t>
      </w:r>
      <w:proofErr w:type="spellStart"/>
      <w:r w:rsidRPr="000B24BA">
        <w:rPr>
          <w:rFonts w:ascii="sans-serif" w:hAnsi="sans-serif"/>
          <w:sz w:val="28"/>
          <w:szCs w:val="28"/>
        </w:rPr>
        <w:t>Хинштейном</w:t>
      </w:r>
      <w:proofErr w:type="spellEnd"/>
      <w:r w:rsidRPr="000B24BA">
        <w:rPr>
          <w:rFonts w:ascii="sans-serif" w:hAnsi="sans-serif"/>
          <w:sz w:val="28"/>
          <w:szCs w:val="28"/>
        </w:rPr>
        <w:t>.</w:t>
      </w:r>
    </w:p>
    <w:p w:rsidR="007F57B6" w:rsidRPr="000B24BA" w:rsidRDefault="007F57B6">
      <w:pPr>
        <w:rPr>
          <w:sz w:val="28"/>
          <w:szCs w:val="28"/>
        </w:rPr>
      </w:pPr>
    </w:p>
    <w:sectPr w:rsidR="007F57B6" w:rsidRPr="000B24BA" w:rsidSect="007F57B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7F57B6"/>
    <w:rsid w:val="000B24BA"/>
    <w:rsid w:val="007F5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F57B6"/>
  </w:style>
  <w:style w:type="paragraph" w:styleId="10">
    <w:name w:val="heading 1"/>
    <w:next w:val="a"/>
    <w:link w:val="11"/>
    <w:uiPriority w:val="9"/>
    <w:qFormat/>
    <w:rsid w:val="007F57B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F57B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F57B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F57B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F57B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F57B6"/>
  </w:style>
  <w:style w:type="paragraph" w:styleId="21">
    <w:name w:val="toc 2"/>
    <w:next w:val="a"/>
    <w:link w:val="22"/>
    <w:uiPriority w:val="39"/>
    <w:rsid w:val="007F57B6"/>
    <w:pPr>
      <w:ind w:left="200"/>
    </w:pPr>
  </w:style>
  <w:style w:type="character" w:customStyle="1" w:styleId="22">
    <w:name w:val="Оглавление 2 Знак"/>
    <w:link w:val="21"/>
    <w:rsid w:val="007F57B6"/>
  </w:style>
  <w:style w:type="paragraph" w:styleId="41">
    <w:name w:val="toc 4"/>
    <w:next w:val="a"/>
    <w:link w:val="42"/>
    <w:uiPriority w:val="39"/>
    <w:rsid w:val="007F57B6"/>
    <w:pPr>
      <w:ind w:left="600"/>
    </w:pPr>
  </w:style>
  <w:style w:type="character" w:customStyle="1" w:styleId="42">
    <w:name w:val="Оглавление 4 Знак"/>
    <w:link w:val="41"/>
    <w:rsid w:val="007F57B6"/>
  </w:style>
  <w:style w:type="paragraph" w:styleId="6">
    <w:name w:val="toc 6"/>
    <w:next w:val="a"/>
    <w:link w:val="60"/>
    <w:uiPriority w:val="39"/>
    <w:rsid w:val="007F57B6"/>
    <w:pPr>
      <w:ind w:left="1000"/>
    </w:pPr>
  </w:style>
  <w:style w:type="character" w:customStyle="1" w:styleId="60">
    <w:name w:val="Оглавление 6 Знак"/>
    <w:link w:val="6"/>
    <w:rsid w:val="007F57B6"/>
  </w:style>
  <w:style w:type="paragraph" w:styleId="7">
    <w:name w:val="toc 7"/>
    <w:next w:val="a"/>
    <w:link w:val="70"/>
    <w:uiPriority w:val="39"/>
    <w:rsid w:val="007F57B6"/>
    <w:pPr>
      <w:ind w:left="1200"/>
    </w:pPr>
  </w:style>
  <w:style w:type="character" w:customStyle="1" w:styleId="70">
    <w:name w:val="Оглавление 7 Знак"/>
    <w:link w:val="7"/>
    <w:rsid w:val="007F57B6"/>
  </w:style>
  <w:style w:type="paragraph" w:customStyle="1" w:styleId="Heading">
    <w:name w:val="Heading"/>
    <w:basedOn w:val="a"/>
    <w:next w:val="Textbody"/>
    <w:link w:val="Heading0"/>
    <w:rsid w:val="007F57B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F57B6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7F57B6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7F57B6"/>
  </w:style>
  <w:style w:type="character" w:customStyle="1" w:styleId="Index0">
    <w:name w:val="Index"/>
    <w:basedOn w:val="1"/>
    <w:link w:val="Index"/>
    <w:rsid w:val="007F57B6"/>
  </w:style>
  <w:style w:type="paragraph" w:styleId="31">
    <w:name w:val="toc 3"/>
    <w:next w:val="a"/>
    <w:link w:val="32"/>
    <w:uiPriority w:val="39"/>
    <w:rsid w:val="007F57B6"/>
    <w:pPr>
      <w:ind w:left="400"/>
    </w:pPr>
  </w:style>
  <w:style w:type="character" w:customStyle="1" w:styleId="32">
    <w:name w:val="Оглавление 3 Знак"/>
    <w:link w:val="31"/>
    <w:rsid w:val="007F57B6"/>
  </w:style>
  <w:style w:type="character" w:customStyle="1" w:styleId="50">
    <w:name w:val="Заголовок 5 Знак"/>
    <w:link w:val="5"/>
    <w:rsid w:val="007F57B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F57B6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7F57B6"/>
    <w:rPr>
      <w:color w:val="0000FF"/>
      <w:u w:val="single"/>
    </w:rPr>
  </w:style>
  <w:style w:type="character" w:styleId="a3">
    <w:name w:val="Hyperlink"/>
    <w:link w:val="12"/>
    <w:rsid w:val="007F57B6"/>
    <w:rPr>
      <w:color w:val="0000FF"/>
      <w:u w:val="single"/>
    </w:rPr>
  </w:style>
  <w:style w:type="paragraph" w:customStyle="1" w:styleId="Footnote">
    <w:name w:val="Footnote"/>
    <w:link w:val="Footnote0"/>
    <w:rsid w:val="007F57B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F57B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F57B6"/>
    <w:rPr>
      <w:rFonts w:ascii="XO Thames" w:hAnsi="XO Thames"/>
      <w:b/>
    </w:rPr>
  </w:style>
  <w:style w:type="character" w:customStyle="1" w:styleId="14">
    <w:name w:val="Оглавление 1 Знак"/>
    <w:link w:val="13"/>
    <w:rsid w:val="007F57B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F57B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F57B6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7F57B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F57B6"/>
  </w:style>
  <w:style w:type="paragraph" w:styleId="9">
    <w:name w:val="toc 9"/>
    <w:next w:val="a"/>
    <w:link w:val="90"/>
    <w:uiPriority w:val="39"/>
    <w:rsid w:val="007F57B6"/>
    <w:pPr>
      <w:ind w:left="1600"/>
    </w:pPr>
  </w:style>
  <w:style w:type="character" w:customStyle="1" w:styleId="90">
    <w:name w:val="Оглавление 9 Знак"/>
    <w:link w:val="9"/>
    <w:rsid w:val="007F57B6"/>
  </w:style>
  <w:style w:type="paragraph" w:styleId="a4">
    <w:name w:val="List"/>
    <w:basedOn w:val="Textbody"/>
    <w:link w:val="a5"/>
    <w:rsid w:val="007F57B6"/>
  </w:style>
  <w:style w:type="character" w:customStyle="1" w:styleId="a5">
    <w:name w:val="Список Знак"/>
    <w:basedOn w:val="Textbody0"/>
    <w:link w:val="a4"/>
    <w:rsid w:val="007F57B6"/>
  </w:style>
  <w:style w:type="paragraph" w:styleId="8">
    <w:name w:val="toc 8"/>
    <w:next w:val="a"/>
    <w:link w:val="80"/>
    <w:uiPriority w:val="39"/>
    <w:rsid w:val="007F57B6"/>
    <w:pPr>
      <w:ind w:left="1400"/>
    </w:pPr>
  </w:style>
  <w:style w:type="character" w:customStyle="1" w:styleId="80">
    <w:name w:val="Оглавление 8 Знак"/>
    <w:link w:val="8"/>
    <w:rsid w:val="007F57B6"/>
  </w:style>
  <w:style w:type="paragraph" w:styleId="51">
    <w:name w:val="toc 5"/>
    <w:next w:val="a"/>
    <w:link w:val="52"/>
    <w:uiPriority w:val="39"/>
    <w:rsid w:val="007F57B6"/>
    <w:pPr>
      <w:ind w:left="800"/>
    </w:pPr>
  </w:style>
  <w:style w:type="character" w:customStyle="1" w:styleId="52">
    <w:name w:val="Оглавление 5 Знак"/>
    <w:link w:val="51"/>
    <w:rsid w:val="007F57B6"/>
  </w:style>
  <w:style w:type="paragraph" w:styleId="a6">
    <w:name w:val="Subtitle"/>
    <w:next w:val="a"/>
    <w:link w:val="a7"/>
    <w:uiPriority w:val="11"/>
    <w:qFormat/>
    <w:rsid w:val="007F57B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F57B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F57B6"/>
    <w:pPr>
      <w:ind w:left="1800"/>
    </w:pPr>
  </w:style>
  <w:style w:type="character" w:customStyle="1" w:styleId="toc100">
    <w:name w:val="toc 10"/>
    <w:link w:val="toc10"/>
    <w:rsid w:val="007F57B6"/>
  </w:style>
  <w:style w:type="paragraph" w:styleId="a8">
    <w:name w:val="Title"/>
    <w:next w:val="a"/>
    <w:link w:val="a9"/>
    <w:uiPriority w:val="10"/>
    <w:qFormat/>
    <w:rsid w:val="007F57B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F57B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F57B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F57B6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7F57B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F57B6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2020-06-05T11:45:00Z</dcterms:created>
  <dcterms:modified xsi:type="dcterms:W3CDTF">2020-06-05T11:48:00Z</dcterms:modified>
</cp:coreProperties>
</file>