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567" w:firstLine="567"/>
        <w:jc w:val="both"/>
        <w:outlineLvl w:val="0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Пенсионерам-опекунам с июля возобновляется индексация пенсии</w:t>
      </w:r>
      <w:r/>
    </w:p>
    <w:p>
      <w:pPr>
        <w:pStyle w:val="Normal"/>
        <w:spacing w:lineRule="auto" w:line="240" w:beforeAutospacing="1" w:afterAutospacing="1"/>
        <w:ind w:left="-567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принятой </w:t>
      </w:r>
      <w:hyperlink r:id="rId2">
        <w:r>
          <w:rPr>
            <w:rStyle w:val="Style12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поправке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в </w:t>
      </w:r>
      <w:hyperlink r:id="rId3">
        <w:r>
          <w:rPr>
            <w:rStyle w:val="Style12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федеральный закон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об обязательном пенсионном страховании, начиная с 1 июля 2020 года пенсионеры, которые являются опекунами или попечителями несовершеннолетних детей, начнут получать страховую пенсию с индексацией.</w:t>
      </w:r>
      <w:r/>
    </w:p>
    <w:p>
      <w:pPr>
        <w:pStyle w:val="Normal"/>
        <w:spacing w:lineRule="auto" w:line="240" w:beforeAutospacing="1" w:afterAutospacing="1"/>
        <w:ind w:left="-567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 настоящее время на оплачиваемую попечительскую деятельность (например, в рамках договора о приемной семье) распространяются правила обязательного пенсионного страхования, поэтому за пенсионеров-опекунов делаются страховые взносы, а выплата пенсии им с учетом индексации возобновляется только после завершения опеки.</w:t>
      </w:r>
      <w:r/>
    </w:p>
    <w:p>
      <w:pPr>
        <w:pStyle w:val="Normal"/>
        <w:spacing w:lineRule="auto" w:line="240" w:beforeAutospacing="1" w:afterAutospacing="1"/>
        <w:ind w:left="-567" w:firstLine="567"/>
        <w:jc w:val="both"/>
        <w:rPr>
          <w:sz w:val="24"/>
          <w:sz w:val="24"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Для того чтобы с 1 июля обеспечить беззаявительную выплату проиндексированных пенсий, Отделение Пенсионного фонда по Республике Мордовия до 15 июня актуализируют списки пенсионеров-опекунов и до 24 июня сформируют необходимые доставочные документы для почтовых и кредитных организаций.</w:t>
      </w:r>
      <w:r/>
    </w:p>
    <w:p>
      <w:pPr>
        <w:pStyle w:val="Normal"/>
      </w:pPr>
      <w:r>
        <w:rPr/>
      </w:r>
      <w:r/>
    </w:p>
    <w:p>
      <w:pPr>
        <w:pStyle w:val="Style16"/>
        <w:jc w:val="both"/>
        <w:rPr>
          <w:sz w:val="28"/>
          <w:sz w:val="28"/>
          <w:szCs w:val="28"/>
          <w:rFonts w:ascii="Times New Roman" w:hAnsi="Times New Roman" w:eastAsia="SimSun" w:cs="Mangal"/>
          <w:lang w:eastAsia="zh-CN" w:bidi="hi-I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uiPriority="0" w:name="Body Tex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4a0ec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cb78b1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3">
    <w:name w:val="Заголовок 3"/>
    <w:basedOn w:val="Normal"/>
    <w:link w:val="30"/>
    <w:uiPriority w:val="9"/>
    <w:qFormat/>
    <w:rsid w:val="00cb78b1"/>
    <w:pPr>
      <w:spacing w:lineRule="auto" w:line="240" w:before="280" w:after="280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cb78b1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rsid w:val="00cb78b1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>
    <w:name w:val="Интернет-ссылка"/>
    <w:basedOn w:val="DefaultParagraphFont"/>
    <w:uiPriority w:val="99"/>
    <w:semiHidden/>
    <w:unhideWhenUsed/>
    <w:rsid w:val="00cb78b1"/>
    <w:rPr>
      <w:color w:val="0000FF"/>
      <w:u w:val="single"/>
      <w:lang w:val="zxx" w:eastAsia="zxx" w:bidi="zxx"/>
    </w:rPr>
  </w:style>
  <w:style w:type="character" w:styleId="Style13" w:customStyle="1">
    <w:name w:val="Основной текст Знак"/>
    <w:basedOn w:val="DefaultParagraphFont"/>
    <w:link w:val="a5"/>
    <w:rsid w:val="000526e8"/>
    <w:rPr>
      <w:rFonts w:ascii="Liberation Serif" w:hAnsi="Liberation Serif" w:eastAsia="SimSun" w:cs="Mangal"/>
      <w:sz w:val="24"/>
      <w:szCs w:val="24"/>
      <w:lang w:eastAsia="zh-CN" w:bidi="hi-IN"/>
    </w:rPr>
  </w:style>
  <w:style w:type="character" w:styleId="Style14">
    <w:name w:val="Выделение"/>
    <w:basedOn w:val="DefaultParagraphFont"/>
    <w:uiPriority w:val="20"/>
    <w:qFormat/>
    <w:rsid w:val="0071675b"/>
    <w:rPr>
      <w:i/>
      <w:iCs/>
    </w:rPr>
  </w:style>
  <w:style w:type="character" w:styleId="Textexposedshow" w:customStyle="1">
    <w:name w:val="text_exposed_show"/>
    <w:basedOn w:val="DefaultParagraphFont"/>
    <w:rsid w:val="00f1209e"/>
    <w:rPr/>
  </w:style>
  <w:style w:type="character" w:styleId="ListLabel1">
    <w:name w:val="ListLabel 1"/>
    <w:rPr>
      <w:sz w:val="20"/>
    </w:rPr>
  </w:style>
  <w:style w:type="character" w:styleId="ListLabel2">
    <w:name w:val="ListLabel 2"/>
    <w:rPr>
      <w:rFonts w:cs="Courier New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link w:val="a6"/>
    <w:rsid w:val="000526e8"/>
    <w:pPr>
      <w:widowControl w:val="false"/>
      <w:suppressAutoHyphens w:val="true"/>
      <w:spacing w:lineRule="auto" w:line="288" w:before="0" w:after="14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cb78b1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31099d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31099d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ublication.pravo.gov.ru/Document/View/0001202004010050" TargetMode="External"/><Relationship Id="rId3" Type="http://schemas.openxmlformats.org/officeDocument/2006/relationships/hyperlink" Target="https://www.pfrf.ru/files/id/Federalnyiy_zakon_ot_15.12.2001_N_167-FZ_(red._ot_01.04.2020.pdf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CE22C8-7519-4B7B-91D3-E2AB4039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LibreOffice/4.3.4.1$Windows_x86 LibreOffice_project/bc356b2f991740509f321d70e4512a6a54c5f243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2020-05-06T09:22:00Z</dcterms:created>
  <dc:creator>Мокроусова Марина Валентиновна</dc:creator>
  <dc:language>ru-RU</dc:language>
  <cp:lastModifiedBy>Мокроусова Марина Валентиновна</cp:lastModifiedBy>
  <dcterms:modified xsi:type="dcterms:W3CDTF">2020-05-06T10:27:00Z</dcterms:modified>
  <cp:revision>1</cp:revision>
</cp:coreProperties>
</file>