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theme/themeOverride6.xml" ContentType="application/vnd.openxmlformats-officedocument.themeOverride+xml"/>
  <Override PartName="/word/charts/chart7.xml" ContentType="application/vnd.openxmlformats-officedocument.drawingml.chart+xml"/>
  <Override PartName="/word/theme/themeOverride7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3E6" w:rsidRPr="005653E6" w:rsidRDefault="005653E6" w:rsidP="005653E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653E6" w:rsidRPr="005653E6" w:rsidRDefault="005653E6" w:rsidP="005653E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ПОЯСНИТЕЛЬНАЯ ЗАПИСКА К ДОКЛАДУ ГЛАВЫ </w:t>
      </w:r>
    </w:p>
    <w:p w:rsidR="005653E6" w:rsidRPr="005653E6" w:rsidRDefault="005653E6" w:rsidP="005653E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ЧАМЗИНСКОГО МУНИЦИПАЛЬНОГО РАЙОНА</w:t>
      </w:r>
      <w:r w:rsidR="008F49B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Республики МОРДОВИЯ</w:t>
      </w:r>
    </w:p>
    <w:p w:rsidR="005653E6" w:rsidRPr="005653E6" w:rsidRDefault="005653E6" w:rsidP="005653E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tbl>
      <w:tblPr>
        <w:tblW w:w="0" w:type="auto"/>
        <w:tblInd w:w="-852" w:type="dxa"/>
        <w:tblLayout w:type="fixed"/>
        <w:tblLook w:val="0000" w:firstRow="0" w:lastRow="0" w:firstColumn="0" w:lastColumn="0" w:noHBand="0" w:noVBand="0"/>
      </w:tblPr>
      <w:tblGrid>
        <w:gridCol w:w="11359"/>
      </w:tblGrid>
      <w:tr w:rsidR="005653E6" w:rsidRPr="005653E6" w:rsidTr="00E60B8B">
        <w:trPr>
          <w:trHeight w:val="376"/>
        </w:trPr>
        <w:tc>
          <w:tcPr>
            <w:tcW w:w="11359" w:type="dxa"/>
            <w:tcBorders>
              <w:bottom w:val="single" w:sz="4" w:space="0" w:color="000000"/>
            </w:tcBorders>
            <w:shd w:val="clear" w:color="auto" w:fill="auto"/>
          </w:tcPr>
          <w:p w:rsidR="005653E6" w:rsidRDefault="005653E6" w:rsidP="005653E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proofErr w:type="spellStart"/>
            <w:r w:rsidRPr="005653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Цыбакова</w:t>
            </w:r>
            <w:proofErr w:type="spellEnd"/>
            <w:r w:rsidRPr="005653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Вячеслава Геннадьевича</w:t>
            </w:r>
          </w:p>
          <w:p w:rsidR="008F49B9" w:rsidRPr="005653E6" w:rsidRDefault="008F49B9" w:rsidP="00AE21BA">
            <w:pPr>
              <w:numPr>
                <w:ilvl w:val="0"/>
                <w:numId w:val="1"/>
              </w:numPr>
              <w:tabs>
                <w:tab w:val="clear" w:pos="432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</w:tc>
      </w:tr>
    </w:tbl>
    <w:p w:rsidR="005653E6" w:rsidRPr="005653E6" w:rsidRDefault="00AE21BA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35C0D2A6" wp14:editId="415DFB9A">
            <wp:simplePos x="0" y="0"/>
            <wp:positionH relativeFrom="column">
              <wp:posOffset>-323850</wp:posOffset>
            </wp:positionH>
            <wp:positionV relativeFrom="paragraph">
              <wp:posOffset>205105</wp:posOffset>
            </wp:positionV>
            <wp:extent cx="3067050" cy="2299335"/>
            <wp:effectExtent l="0" t="0" r="0" b="5715"/>
            <wp:wrapSquare wrapText="bothSides"/>
            <wp:docPr id="3" name="Рисунок 3" descr="C:\Users\2\AppData\Local\Temp\Rar$DIa0.604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\AppData\Local\Temp\Rar$DIa0.604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29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53E6" w:rsidRPr="005653E6" w:rsidRDefault="005653E6" w:rsidP="005653E6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«Основные результаты и перспективы деятельности органов местного самоуправления Чамзинского муниципального района по решению вопросов местного значения и обеспечению социально-экономического развития Чамзинского муниципального района».</w:t>
      </w:r>
    </w:p>
    <w:p w:rsidR="005653E6" w:rsidRPr="005653E6" w:rsidRDefault="005653E6" w:rsidP="006F1E7C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соответствии с Указом Президента Российской Федерации от 28 апреля 2008г. № 607 «Об оценке эффективности деятельности органов местного самоуправления городских округов и муниципальных районов», Постановлением Правительства Российской Федерации от 17.12.2012г. №1317, Администрацией Чамзинского муниципального района, подготовлен Доклад Главы Чамзинского муниципального района о достигнутых значениях показателей для оценки эффективности деятельности органов местного самоуправления  Чамзинского муниципального района за 201</w:t>
      </w:r>
      <w:r w:rsidR="00AE21BA"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 и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их планируемых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значениях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3-летний период.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653E6" w:rsidRPr="005653E6" w:rsidRDefault="005653E6" w:rsidP="005653E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1.Общие сведения о муниципальном образовании</w:t>
      </w:r>
    </w:p>
    <w:p w:rsidR="00E60B8B" w:rsidRDefault="00AE21BA" w:rsidP="00BB0D39">
      <w:pPr>
        <w:suppressAutoHyphens/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4B5B2B76" wp14:editId="039F3DD0">
            <wp:simplePos x="0" y="0"/>
            <wp:positionH relativeFrom="column">
              <wp:posOffset>3390900</wp:posOffset>
            </wp:positionH>
            <wp:positionV relativeFrom="paragraph">
              <wp:posOffset>88265</wp:posOffset>
            </wp:positionV>
            <wp:extent cx="3382010" cy="3193415"/>
            <wp:effectExtent l="0" t="0" r="8890" b="6985"/>
            <wp:wrapSquare wrapText="bothSides"/>
            <wp:docPr id="6" name="Picture 2" descr="C:\Users\Андрей\Desktop\фото черновики\cham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Андрей\Desktop\фото черновики\chamz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010" cy="319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0D39" w:rsidRPr="00BB0D39">
        <w:rPr>
          <w:rFonts w:ascii="Calibri" w:eastAsia="Calibri" w:hAnsi="Calibri" w:cs="Times New Roman"/>
          <w:sz w:val="28"/>
          <w:szCs w:val="28"/>
        </w:rPr>
        <w:t xml:space="preserve"> </w:t>
      </w:r>
    </w:p>
    <w:p w:rsidR="005653E6" w:rsidRDefault="00AE21BA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</w:t>
      </w:r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Чамзинский район расположен в северо-восточной части Республики Мордовия. Площадь  района составляет 1009,5 кв. километров, протяженность с запада на восток 40 км, с севера на юг 50 км. Район</w:t>
      </w:r>
      <w:r w:rsidR="00E60B8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граничит с шестью муниципальными районами Республики Мордовия.</w:t>
      </w:r>
    </w:p>
    <w:p w:rsidR="00006B68" w:rsidRPr="00006B68" w:rsidRDefault="00006B68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2773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Территория относится к лесостепной природной зоне. </w:t>
      </w:r>
    </w:p>
    <w:p w:rsidR="00A92D2A" w:rsidRPr="00A92D2A" w:rsidRDefault="00611688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A92D2A" w:rsidRPr="00A92D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Площадь сельскохозяйственных угодий  на 1 января 2020года составила  56,1 </w:t>
      </w:r>
      <w:proofErr w:type="spellStart"/>
      <w:r w:rsidR="00A92D2A" w:rsidRPr="00A92D2A">
        <w:rPr>
          <w:rFonts w:ascii="Times New Roman" w:eastAsia="Times New Roman" w:hAnsi="Times New Roman" w:cs="Times New Roman"/>
          <w:sz w:val="28"/>
          <w:szCs w:val="28"/>
          <w:lang w:eastAsia="ar-SA"/>
        </w:rPr>
        <w:t>тыс</w:t>
      </w:r>
      <w:proofErr w:type="gramStart"/>
      <w:r w:rsidR="00A92D2A" w:rsidRPr="00A92D2A">
        <w:rPr>
          <w:rFonts w:ascii="Times New Roman" w:eastAsia="Times New Roman" w:hAnsi="Times New Roman" w:cs="Times New Roman"/>
          <w:sz w:val="28"/>
          <w:szCs w:val="28"/>
          <w:lang w:eastAsia="ar-SA"/>
        </w:rPr>
        <w:t>.г</w:t>
      </w:r>
      <w:proofErr w:type="gramEnd"/>
      <w:r w:rsidR="00A92D2A" w:rsidRPr="00A92D2A"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proofErr w:type="spellEnd"/>
      <w:r w:rsidR="00A92D2A" w:rsidRPr="00A92D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в том числе пашня 45,7 </w:t>
      </w:r>
      <w:proofErr w:type="spellStart"/>
      <w:r w:rsidR="00A92D2A" w:rsidRPr="00A92D2A">
        <w:rPr>
          <w:rFonts w:ascii="Times New Roman" w:eastAsia="Times New Roman" w:hAnsi="Times New Roman" w:cs="Times New Roman"/>
          <w:sz w:val="28"/>
          <w:szCs w:val="28"/>
          <w:lang w:eastAsia="ar-SA"/>
        </w:rPr>
        <w:t>тыс.га</w:t>
      </w:r>
      <w:proofErr w:type="spellEnd"/>
    </w:p>
    <w:p w:rsidR="00006B68" w:rsidRPr="00006B68" w:rsidRDefault="00A92D2A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6116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06B68" w:rsidRPr="00006B68">
        <w:rPr>
          <w:rFonts w:ascii="Times New Roman" w:eastAsia="Times New Roman" w:hAnsi="Times New Roman" w:cs="Times New Roman"/>
          <w:sz w:val="28"/>
          <w:szCs w:val="28"/>
        </w:rPr>
        <w:t>Преобладающий тип почвы</w:t>
      </w:r>
      <w:proofErr w:type="gramStart"/>
      <w:r w:rsidR="00006B68" w:rsidRPr="00006B68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="00006B68" w:rsidRPr="00006B68">
        <w:rPr>
          <w:rFonts w:ascii="Times New Roman" w:eastAsia="Times New Roman" w:hAnsi="Times New Roman" w:cs="Times New Roman"/>
          <w:sz w:val="28"/>
          <w:szCs w:val="28"/>
        </w:rPr>
        <w:t xml:space="preserve"> серые и </w:t>
      </w:r>
      <w:r w:rsidR="00006B68" w:rsidRPr="00006B68">
        <w:rPr>
          <w:rFonts w:ascii="Times New Roman" w:eastAsia="Times New Roman" w:hAnsi="Times New Roman" w:cs="Times New Roman"/>
          <w:sz w:val="28"/>
          <w:szCs w:val="28"/>
        </w:rPr>
        <w:lastRenderedPageBreak/>
        <w:t>светло-серые (39% -черноземы, серые лесные-60%, прочие</w:t>
      </w:r>
      <w:r w:rsidR="00611688">
        <w:rPr>
          <w:rFonts w:ascii="Times New Roman" w:eastAsia="Times New Roman" w:hAnsi="Times New Roman" w:cs="Times New Roman"/>
          <w:sz w:val="28"/>
          <w:szCs w:val="28"/>
        </w:rPr>
        <w:t xml:space="preserve">. Около 19% территории занимают леса, которые отнесены </w:t>
      </w:r>
      <w:r w:rsidR="00006B68" w:rsidRPr="0000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 w:rsidR="00006B68" w:rsidRPr="00006B6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006B68" w:rsidRPr="0000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категории, то есть промышленной обработке не подлежат. </w:t>
      </w:r>
    </w:p>
    <w:p w:rsidR="00006B68" w:rsidRDefault="00277363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006B68" w:rsidRPr="0000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 расположен на междуречном пространстве, что определяет слабую обеспеченность поверхностными водами. Гидрологическая сеть небогата Наиболее крупным водотоком является р. </w:t>
      </w:r>
      <w:proofErr w:type="spellStart"/>
      <w:r w:rsidR="00006B68" w:rsidRPr="00006B68">
        <w:rPr>
          <w:rFonts w:ascii="Times New Roman" w:eastAsia="Times New Roman" w:hAnsi="Times New Roman" w:cs="Times New Roman"/>
          <w:sz w:val="28"/>
          <w:szCs w:val="28"/>
          <w:lang w:eastAsia="ru-RU"/>
        </w:rPr>
        <w:t>Нуя</w:t>
      </w:r>
      <w:proofErr w:type="spellEnd"/>
      <w:r w:rsidR="00006B68" w:rsidRPr="0000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06B68" w:rsidRPr="0000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006B68" w:rsidRPr="0000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приток реки Алатырь). Всего на территории Чамзинского муниципального района ручьев, малых и средних рек около 20, на некоторых из них созданы искусственные водоёмы, частично </w:t>
      </w:r>
      <w:proofErr w:type="spellStart"/>
      <w:r w:rsidR="00006B68" w:rsidRPr="00006B6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обрыбленные</w:t>
      </w:r>
      <w:proofErr w:type="spellEnd"/>
      <w:r w:rsidR="00006B68" w:rsidRPr="0000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0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11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 w:rsidR="00006B68" w:rsidRPr="0000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Чамзинский район – самый возвышенный в Мордовии. Здесь находится самая высокая точка в республике, расположена она в районе села </w:t>
      </w:r>
      <w:proofErr w:type="gramStart"/>
      <w:r w:rsidR="00006B68" w:rsidRPr="00006B6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</w:t>
      </w:r>
      <w:proofErr w:type="gramEnd"/>
      <w:r w:rsidR="00006B68" w:rsidRPr="0000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06B68" w:rsidRPr="00006B6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Маресево</w:t>
      </w:r>
      <w:proofErr w:type="spellEnd"/>
      <w:r w:rsidR="00006B68" w:rsidRPr="0000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равна 324 м над уровнем моря. Чуть ниже – знаменитая Лысая гора</w:t>
      </w:r>
      <w:r w:rsidR="00006B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6B68" w:rsidRPr="005653E6" w:rsidRDefault="00006B68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00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Федеральное значение на территории района имеет цементное сырье Алексеевского месторождения  мергельно-меловых пород и опок и </w:t>
      </w:r>
      <w:proofErr w:type="spellStart"/>
      <w:r w:rsidRPr="00006B6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Кочкушское</w:t>
      </w:r>
      <w:proofErr w:type="spellEnd"/>
      <w:r w:rsidRPr="0000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месторождение глин – корректирующих добавок в цементное сырье. Оба месторождения являются сырьевой базой предприятия «</w:t>
      </w:r>
      <w:proofErr w:type="spellStart"/>
      <w:r w:rsidRPr="00006B68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Мордовцемент</w:t>
      </w:r>
      <w:proofErr w:type="spellEnd"/>
      <w:r w:rsidRPr="0000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Кроме цементного сырья  можно выделить месторождения    опоки в с. </w:t>
      </w:r>
      <w:proofErr w:type="gramStart"/>
      <w:r w:rsidRPr="00006B6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</w:t>
      </w:r>
      <w:proofErr w:type="gramEnd"/>
      <w:r w:rsidRPr="0000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6B6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Маресево</w:t>
      </w:r>
      <w:proofErr w:type="spellEnd"/>
      <w:r w:rsidRPr="0000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песчаника в с. </w:t>
      </w:r>
      <w:proofErr w:type="spellStart"/>
      <w:r w:rsidRPr="00006B6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Мокшалей</w:t>
      </w:r>
      <w:proofErr w:type="spellEnd"/>
      <w:r w:rsidRPr="00006B68">
        <w:rPr>
          <w:rFonts w:ascii="Times New Roman" w:eastAsia="Times New Roman" w:hAnsi="Times New Roman" w:cs="Times New Roman"/>
          <w:sz w:val="28"/>
          <w:szCs w:val="28"/>
          <w:lang w:eastAsia="ru-RU"/>
        </w:rPr>
        <w:t>, кирпичных суглинков (</w:t>
      </w:r>
      <w:proofErr w:type="spellStart"/>
      <w:r w:rsidRPr="00006B6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Сайгуши</w:t>
      </w:r>
      <w:proofErr w:type="spellEnd"/>
      <w:r w:rsidRPr="00006B68">
        <w:rPr>
          <w:rFonts w:ascii="Times New Roman" w:eastAsia="Times New Roman" w:hAnsi="Times New Roman" w:cs="Times New Roman"/>
          <w:sz w:val="28"/>
          <w:szCs w:val="28"/>
          <w:lang w:eastAsia="ru-RU"/>
        </w:rPr>
        <w:t>), керамзитовых глин (Чамзинка).</w:t>
      </w:r>
    </w:p>
    <w:p w:rsidR="005653E6" w:rsidRPr="005653E6" w:rsidRDefault="005653E6" w:rsidP="006F1E7C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Рабочий поселок Чамзинка является районным центром и железнодорожной станцией. Благодаря близости к столице республике -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.С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аранску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(48км), обладает выгодным транспортно-географическим положением.  Связь с республиканским центром осуществляется  по Горьковской железной дороге и автомобильной дороге федерального значения  Саранск-Ульяновск.</w:t>
      </w:r>
    </w:p>
    <w:p w:rsidR="00304877" w:rsidRDefault="005653E6" w:rsidP="006F1E7C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Административно-территориальная структура района включает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 городских поселения, </w:t>
      </w:r>
      <w:r w:rsidR="00AE21BA">
        <w:rPr>
          <w:rFonts w:ascii="Times New Roman" w:eastAsia="Times New Roman" w:hAnsi="Times New Roman" w:cs="Times New Roman"/>
          <w:sz w:val="28"/>
          <w:szCs w:val="28"/>
          <w:lang w:eastAsia="ar-SA"/>
        </w:rPr>
        <w:t>8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сельских поселений,  население проживает в 5</w:t>
      </w:r>
      <w:r w:rsidR="00AE21BA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населенных пунктах. На 1.01.20</w:t>
      </w:r>
      <w:r w:rsidR="00AE21BA">
        <w:rPr>
          <w:rFonts w:ascii="Times New Roman" w:eastAsia="Times New Roman" w:hAnsi="Times New Roman" w:cs="Times New Roman"/>
          <w:sz w:val="28"/>
          <w:szCs w:val="28"/>
          <w:lang w:eastAsia="ar-SA"/>
        </w:rPr>
        <w:t>20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г. численность постоянного населения составила  29</w:t>
      </w:r>
      <w:r w:rsidR="00277363">
        <w:rPr>
          <w:rFonts w:ascii="Times New Roman" w:eastAsia="Times New Roman" w:hAnsi="Times New Roman" w:cs="Times New Roman"/>
          <w:sz w:val="28"/>
          <w:szCs w:val="28"/>
          <w:lang w:eastAsia="ar-SA"/>
        </w:rPr>
        <w:t>457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человек. Городское население, проживающее в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.Ч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амзинка</w:t>
      </w:r>
      <w:proofErr w:type="spellEnd"/>
      <w:r w:rsidR="00905B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п.Комсомольский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, составляет 7</w:t>
      </w:r>
      <w:r w:rsidR="00277363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%, сельское -27%.</w:t>
      </w:r>
    </w:p>
    <w:p w:rsidR="00304877" w:rsidRPr="00304877" w:rsidRDefault="00905B62" w:rsidP="006F1E7C">
      <w:pPr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87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8176" behindDoc="0" locked="0" layoutInCell="1" allowOverlap="1" wp14:anchorId="182395E3" wp14:editId="2839E35B">
            <wp:simplePos x="0" y="0"/>
            <wp:positionH relativeFrom="column">
              <wp:posOffset>-9525</wp:posOffset>
            </wp:positionH>
            <wp:positionV relativeFrom="paragraph">
              <wp:posOffset>112395</wp:posOffset>
            </wp:positionV>
            <wp:extent cx="4152900" cy="2800350"/>
            <wp:effectExtent l="0" t="0" r="19050" b="19050"/>
            <wp:wrapSquare wrapText="bothSides"/>
            <wp:docPr id="20" name="Диаграмма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4877" w:rsidRPr="00304877">
        <w:rPr>
          <w:rFonts w:ascii="Times New Roman" w:eastAsia="Times New Roman" w:hAnsi="Times New Roman" w:cs="Arial"/>
          <w:color w:val="0D0612"/>
          <w:kern w:val="24"/>
          <w:sz w:val="28"/>
          <w:szCs w:val="28"/>
          <w:lang w:eastAsia="ru-RU"/>
        </w:rPr>
        <w:t xml:space="preserve">      </w:t>
      </w:r>
      <w:proofErr w:type="gramStart"/>
      <w:r w:rsidR="00304877">
        <w:rPr>
          <w:rFonts w:ascii="Times New Roman" w:eastAsia="Times New Roman" w:hAnsi="Times New Roman" w:cs="Arial"/>
          <w:color w:val="0D0612"/>
          <w:kern w:val="24"/>
          <w:sz w:val="28"/>
          <w:szCs w:val="28"/>
          <w:lang w:eastAsia="ru-RU"/>
        </w:rPr>
        <w:t>Структура национального состава</w:t>
      </w:r>
      <w:r w:rsidR="00AE3829">
        <w:rPr>
          <w:rFonts w:ascii="Times New Roman" w:eastAsia="Times New Roman" w:hAnsi="Times New Roman" w:cs="Arial"/>
          <w:color w:val="0D0612"/>
          <w:kern w:val="24"/>
          <w:sz w:val="28"/>
          <w:szCs w:val="28"/>
          <w:lang w:eastAsia="ru-RU"/>
        </w:rPr>
        <w:t>:</w:t>
      </w:r>
      <w:r w:rsidR="00304877" w:rsidRPr="00304877">
        <w:rPr>
          <w:rFonts w:ascii="Times New Roman" w:eastAsia="Times New Roman" w:hAnsi="Times New Roman" w:cs="Arial"/>
          <w:color w:val="0D0612"/>
          <w:kern w:val="24"/>
          <w:sz w:val="28"/>
          <w:szCs w:val="28"/>
          <w:lang w:eastAsia="ru-RU"/>
        </w:rPr>
        <w:t xml:space="preserve"> русские - 4</w:t>
      </w:r>
      <w:r w:rsidR="00304877">
        <w:rPr>
          <w:rFonts w:ascii="Times New Roman" w:eastAsia="Times New Roman" w:hAnsi="Times New Roman" w:cs="Arial"/>
          <w:color w:val="0D0612"/>
          <w:kern w:val="24"/>
          <w:sz w:val="28"/>
          <w:szCs w:val="28"/>
          <w:lang w:eastAsia="ru-RU"/>
        </w:rPr>
        <w:t>9</w:t>
      </w:r>
      <w:r w:rsidR="00304877" w:rsidRPr="00304877">
        <w:rPr>
          <w:rFonts w:ascii="Times New Roman" w:eastAsia="Times New Roman" w:hAnsi="Times New Roman" w:cs="Arial"/>
          <w:color w:val="0D0612"/>
          <w:kern w:val="24"/>
          <w:sz w:val="28"/>
          <w:szCs w:val="28"/>
          <w:lang w:eastAsia="ru-RU"/>
        </w:rPr>
        <w:t>%, мордва - 48%, татары - 2,1%, украинцы – 0,4%, армяне - 0,2%, чуваши -0,1% белорусы - 0,1%, другие национальности - 0,4%, всего 25 национальностей.</w:t>
      </w:r>
      <w:proofErr w:type="gramEnd"/>
    </w:p>
    <w:p w:rsidR="005653E6" w:rsidRPr="005653E6" w:rsidRDefault="005653E6" w:rsidP="006F1E7C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3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Чамзинский район – район  эффективного </w:t>
      </w:r>
      <w:proofErr w:type="gramStart"/>
      <w:r w:rsidRPr="00F63018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</w:t>
      </w:r>
      <w:r w:rsidR="00F6301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63018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отраслевого</w:t>
      </w:r>
      <w:proofErr w:type="gramEnd"/>
      <w:r w:rsidRPr="00F63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производства. Занимая в Республике около 4% территории и располагая </w:t>
      </w:r>
      <w:r w:rsidRPr="00F6301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3,7 % населения, наш район в 201</w:t>
      </w:r>
      <w:r w:rsidR="00CC0573" w:rsidRPr="00F63018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F63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произвел </w:t>
      </w:r>
      <w:r w:rsidR="00124C2F" w:rsidRPr="00F63018">
        <w:rPr>
          <w:rFonts w:ascii="Times New Roman" w:eastAsia="Times New Roman" w:hAnsi="Times New Roman" w:cs="Times New Roman"/>
          <w:sz w:val="28"/>
          <w:szCs w:val="28"/>
          <w:lang w:eastAsia="ru-RU"/>
        </w:rPr>
        <w:t>14%</w:t>
      </w:r>
      <w:r w:rsidRPr="00F63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промышленного объема, </w:t>
      </w:r>
      <w:r w:rsidRPr="00F6301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16,</w:t>
      </w:r>
      <w:r w:rsidR="00124C2F" w:rsidRPr="00F63018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Pr="00F6301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%  валовой продукции сельского хозяйства в хозяйствах всех категорий в Республике Мордовия, </w:t>
      </w:r>
      <w:r w:rsidRPr="00F63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освоил  </w:t>
      </w:r>
      <w:r w:rsidR="00124C2F" w:rsidRPr="00F6301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63018">
        <w:rPr>
          <w:rFonts w:ascii="Times New Roman" w:eastAsia="Times New Roman" w:hAnsi="Times New Roman" w:cs="Times New Roman"/>
          <w:sz w:val="28"/>
          <w:szCs w:val="28"/>
          <w:lang w:eastAsia="ru-RU"/>
        </w:rPr>
        <w:t>% инвестиций в Республиканском объеме.</w:t>
      </w:r>
    </w:p>
    <w:p w:rsidR="005653E6" w:rsidRPr="005653E6" w:rsidRDefault="00F26735" w:rsidP="006F1E7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Основу экономического потенциала района составляют промышленное производство и сельское хозяйство.</w:t>
      </w:r>
    </w:p>
    <w:p w:rsidR="005653E6" w:rsidRPr="005653E6" w:rsidRDefault="00F26735" w:rsidP="006F1E7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Ведущими отраслями промышленности являются производство стройматериалов и переработка сельскохозяйственной продукции. </w:t>
      </w:r>
    </w:p>
    <w:p w:rsidR="00984F63" w:rsidRDefault="005653E6" w:rsidP="006F1E7C">
      <w:pPr>
        <w:spacing w:after="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  территории  района сосредоточены крупные производители строительных материалов: </w:t>
      </w:r>
      <w:r w:rsidR="002423A5" w:rsidRPr="002423A5">
        <w:rPr>
          <w:rFonts w:ascii="Times New Roman" w:hAnsi="Times New Roman" w:cs="Times New Roman"/>
          <w:bCs/>
          <w:sz w:val="28"/>
          <w:szCs w:val="28"/>
        </w:rPr>
        <w:t>ПАО «</w:t>
      </w:r>
      <w:proofErr w:type="spellStart"/>
      <w:r w:rsidR="002423A5" w:rsidRPr="002423A5">
        <w:rPr>
          <w:rFonts w:ascii="Times New Roman" w:hAnsi="Times New Roman" w:cs="Times New Roman"/>
          <w:bCs/>
          <w:sz w:val="28"/>
          <w:szCs w:val="28"/>
        </w:rPr>
        <w:t>Мордовцемент</w:t>
      </w:r>
      <w:proofErr w:type="spellEnd"/>
      <w:r w:rsidR="002423A5" w:rsidRPr="002423A5">
        <w:rPr>
          <w:rFonts w:ascii="Times New Roman" w:hAnsi="Times New Roman" w:cs="Times New Roman"/>
          <w:bCs/>
          <w:sz w:val="28"/>
          <w:szCs w:val="28"/>
        </w:rPr>
        <w:t>» и ОАО «</w:t>
      </w:r>
      <w:proofErr w:type="spellStart"/>
      <w:r w:rsidR="002423A5" w:rsidRPr="002423A5">
        <w:rPr>
          <w:rFonts w:ascii="Times New Roman" w:hAnsi="Times New Roman" w:cs="Times New Roman"/>
          <w:bCs/>
          <w:sz w:val="28"/>
          <w:szCs w:val="28"/>
        </w:rPr>
        <w:t>Лато</w:t>
      </w:r>
      <w:proofErr w:type="spellEnd"/>
      <w:r w:rsidR="002423A5" w:rsidRPr="002423A5">
        <w:rPr>
          <w:rFonts w:ascii="Times New Roman" w:hAnsi="Times New Roman" w:cs="Times New Roman"/>
          <w:bCs/>
          <w:sz w:val="28"/>
          <w:szCs w:val="28"/>
        </w:rPr>
        <w:t>» являются градообразующими и социально значимыми предприяти</w:t>
      </w:r>
      <w:r w:rsidR="002423A5">
        <w:rPr>
          <w:rFonts w:ascii="Times New Roman" w:hAnsi="Times New Roman" w:cs="Times New Roman"/>
          <w:bCs/>
          <w:sz w:val="28"/>
          <w:szCs w:val="28"/>
        </w:rPr>
        <w:t>я</w:t>
      </w:r>
      <w:r w:rsidR="002423A5" w:rsidRPr="002423A5">
        <w:rPr>
          <w:rFonts w:ascii="Times New Roman" w:hAnsi="Times New Roman" w:cs="Times New Roman"/>
          <w:bCs/>
          <w:sz w:val="28"/>
          <w:szCs w:val="28"/>
        </w:rPr>
        <w:t>ми для Чамзинского района, Республики Мордовия, это крупнейшие в России производители цемента</w:t>
      </w:r>
      <w:proofErr w:type="gramStart"/>
      <w:r w:rsidR="002423A5" w:rsidRPr="002423A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423A5">
        <w:rPr>
          <w:rFonts w:ascii="Times New Roman" w:hAnsi="Times New Roman" w:cs="Times New Roman"/>
          <w:bCs/>
          <w:sz w:val="28"/>
          <w:szCs w:val="28"/>
        </w:rPr>
        <w:t>,</w:t>
      </w:r>
      <w:proofErr w:type="gramEnd"/>
      <w:r w:rsidR="002423A5" w:rsidRPr="002423A5">
        <w:rPr>
          <w:rFonts w:ascii="Times New Roman" w:hAnsi="Times New Roman" w:cs="Times New Roman"/>
          <w:bCs/>
          <w:sz w:val="28"/>
          <w:szCs w:val="28"/>
        </w:rPr>
        <w:t xml:space="preserve"> асбестоцементной продукции и </w:t>
      </w:r>
      <w:proofErr w:type="spellStart"/>
      <w:r w:rsidR="002423A5" w:rsidRPr="002423A5">
        <w:rPr>
          <w:rFonts w:ascii="Times New Roman" w:hAnsi="Times New Roman" w:cs="Times New Roman"/>
          <w:bCs/>
          <w:sz w:val="28"/>
          <w:szCs w:val="28"/>
        </w:rPr>
        <w:t>фиброцементных</w:t>
      </w:r>
      <w:proofErr w:type="spellEnd"/>
      <w:r w:rsidR="002423A5" w:rsidRPr="002423A5">
        <w:rPr>
          <w:rFonts w:ascii="Times New Roman" w:hAnsi="Times New Roman" w:cs="Times New Roman"/>
          <w:bCs/>
          <w:sz w:val="28"/>
          <w:szCs w:val="28"/>
        </w:rPr>
        <w:t xml:space="preserve"> плит</w:t>
      </w:r>
      <w:r w:rsidR="002423A5" w:rsidRPr="002423A5">
        <w:rPr>
          <w:rFonts w:ascii="Times New Roman" w:hAnsi="Times New Roman" w:cs="Times New Roman"/>
          <w:bCs/>
          <w:sz w:val="24"/>
          <w:szCs w:val="24"/>
        </w:rPr>
        <w:t>.</w:t>
      </w:r>
      <w:r w:rsidR="00FA15E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FA15ED" w:rsidRPr="00FA15ED">
        <w:rPr>
          <w:rFonts w:ascii="Times New Roman" w:hAnsi="Times New Roman" w:cs="Times New Roman"/>
          <w:bCs/>
          <w:sz w:val="28"/>
          <w:szCs w:val="28"/>
        </w:rPr>
        <w:t>ООО</w:t>
      </w:r>
      <w:r w:rsidR="002423A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2423A5"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«Магма» неизменно входит в первую пятерку российских производителей строительной продукции из гипсового вяжущего и занимает второе место по экспорту продукции за пределы России.</w:t>
      </w:r>
      <w:proofErr w:type="gramEnd"/>
    </w:p>
    <w:p w:rsidR="002423A5" w:rsidRPr="005653E6" w:rsidRDefault="00984F63" w:rsidP="006F1E7C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Кроме того промышленным п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роизводством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заняты  два малых предприятия: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ООО «Автозапчасть+» выпускает </w:t>
      </w:r>
      <w:r w:rsidRPr="00984F6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комплектующи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издели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я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для машиностроения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ООО «</w:t>
      </w:r>
      <w:r w:rsidRPr="00984F6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Мосстрой-31 Поволжье»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производит изделия из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пенополистирола</w:t>
      </w:r>
      <w:proofErr w:type="spellEnd"/>
      <w:r w:rsidRPr="00984F63">
        <w:rPr>
          <w:rFonts w:ascii="Times New Roman" w:eastAsia="Times New Roman" w:hAnsi="Times New Roman" w:cs="Times New Roman"/>
          <w:bCs/>
          <w:color w:val="445A6B"/>
          <w:sz w:val="28"/>
          <w:szCs w:val="28"/>
          <w:lang w:eastAsia="ru-RU"/>
        </w:rPr>
        <w:t>.</w:t>
      </w:r>
      <w:r w:rsidR="002423A5"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84F63" w:rsidRDefault="00192BE2" w:rsidP="006F1E7C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редприятия пищевой промышленности и переработки</w:t>
      </w:r>
      <w:proofErr w:type="gramStart"/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ООО «Мечта» - предприятие по переработке молока,  ООО «</w:t>
      </w:r>
      <w:proofErr w:type="spellStart"/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КомбиС</w:t>
      </w:r>
      <w:proofErr w:type="spellEnd"/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»- предприятие по производству комбикормов, </w:t>
      </w:r>
      <w:r w:rsidR="005653E6" w:rsidRPr="00CC057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круп, растительного масла. </w:t>
      </w:r>
      <w:r w:rsidR="00AC788C" w:rsidRPr="00CC0573">
        <w:rPr>
          <w:rFonts w:ascii="Times New Roman" w:eastAsia="Times New Roman" w:hAnsi="Times New Roman" w:cs="Times New Roman"/>
          <w:sz w:val="28"/>
          <w:szCs w:val="28"/>
          <w:lang w:eastAsia="ar-SA"/>
        </w:rPr>
        <w:t>В 2019 год</w:t>
      </w:r>
      <w:proofErr w:type="gramStart"/>
      <w:r w:rsidR="00AC788C" w:rsidRPr="00CC0573">
        <w:rPr>
          <w:rFonts w:ascii="Times New Roman" w:eastAsia="Times New Roman" w:hAnsi="Times New Roman" w:cs="Times New Roman"/>
          <w:sz w:val="28"/>
          <w:szCs w:val="28"/>
          <w:lang w:eastAsia="ar-SA"/>
        </w:rPr>
        <w:t>у  ООО</w:t>
      </w:r>
      <w:proofErr w:type="gramEnd"/>
      <w:r w:rsidR="00AC788C" w:rsidRPr="00CC057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«Юбилейное», предприятие по переработке мяса, </w:t>
      </w:r>
      <w:r w:rsidR="00AC788C" w:rsidRPr="00CC0573">
        <w:rPr>
          <w:rStyle w:val="FontStyle62"/>
          <w:sz w:val="28"/>
          <w:szCs w:val="28"/>
        </w:rPr>
        <w:t>реорганизовано в форме присоединения к АО «Птицефабрика «Чамзинская»</w:t>
      </w:r>
      <w:r w:rsidR="00CC0573" w:rsidRPr="00CC0573">
        <w:rPr>
          <w:rStyle w:val="FontStyle62"/>
          <w:sz w:val="28"/>
          <w:szCs w:val="28"/>
        </w:rPr>
        <w:t>.</w:t>
      </w:r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B42D3D" w:rsidRPr="00037208" w:rsidRDefault="00A92D2A" w:rsidP="006F1E7C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Сельское хозяйств</w:t>
      </w:r>
      <w:proofErr w:type="gramStart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о-</w:t>
      </w:r>
      <w:proofErr w:type="gramEnd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984F63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вторая по величине  отрасл</w:t>
      </w:r>
      <w:r w:rsidR="00A8368E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ь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материального производства района</w:t>
      </w:r>
      <w:r w:rsidR="00FA0268" w:rsidRPr="00037208">
        <w:rPr>
          <w:rFonts w:ascii="Times New Roman" w:hAnsi="Times New Roman" w:cs="Times New Roman"/>
          <w:sz w:val="28"/>
          <w:szCs w:val="28"/>
        </w:rPr>
        <w:t xml:space="preserve">. Производством сельскохозяйственной продукции </w:t>
      </w:r>
      <w:r w:rsidR="00501156" w:rsidRPr="00037208">
        <w:rPr>
          <w:rFonts w:ascii="Times New Roman" w:hAnsi="Times New Roman" w:cs="Times New Roman"/>
          <w:sz w:val="28"/>
          <w:szCs w:val="28"/>
        </w:rPr>
        <w:t xml:space="preserve"> заняты 8 предприятий</w:t>
      </w:r>
      <w:proofErr w:type="gramStart"/>
      <w:r w:rsidR="00501156" w:rsidRPr="00037208">
        <w:rPr>
          <w:rFonts w:ascii="Times New Roman" w:hAnsi="Times New Roman" w:cs="Times New Roman"/>
          <w:sz w:val="28"/>
          <w:szCs w:val="28"/>
        </w:rPr>
        <w:t xml:space="preserve"> </w:t>
      </w:r>
      <w:r w:rsidR="00FA0268" w:rsidRPr="0003720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501156" w:rsidRPr="00037208">
        <w:rPr>
          <w:rFonts w:ascii="Times New Roman" w:hAnsi="Times New Roman" w:cs="Times New Roman"/>
          <w:sz w:val="28"/>
          <w:szCs w:val="28"/>
        </w:rPr>
        <w:t xml:space="preserve"> АО «Птицефабрика «Чамзинская», ООО «Магма ХД», ООО «Ремезенское», ООО «</w:t>
      </w:r>
      <w:proofErr w:type="spellStart"/>
      <w:r w:rsidR="00501156" w:rsidRPr="00037208">
        <w:rPr>
          <w:rFonts w:ascii="Times New Roman" w:hAnsi="Times New Roman" w:cs="Times New Roman"/>
          <w:sz w:val="28"/>
          <w:szCs w:val="28"/>
        </w:rPr>
        <w:t>Калиновское</w:t>
      </w:r>
      <w:proofErr w:type="spellEnd"/>
      <w:r w:rsidR="00501156" w:rsidRPr="00037208">
        <w:rPr>
          <w:rFonts w:ascii="Times New Roman" w:hAnsi="Times New Roman" w:cs="Times New Roman"/>
          <w:sz w:val="28"/>
          <w:szCs w:val="28"/>
        </w:rPr>
        <w:t>»,</w:t>
      </w:r>
      <w:r w:rsidR="00FA15ED" w:rsidRPr="00037208">
        <w:rPr>
          <w:rFonts w:ascii="Times New Roman" w:hAnsi="Times New Roman" w:cs="Times New Roman"/>
          <w:sz w:val="28"/>
          <w:szCs w:val="28"/>
        </w:rPr>
        <w:t xml:space="preserve"> </w:t>
      </w:r>
      <w:r w:rsidR="00501156" w:rsidRPr="00037208">
        <w:rPr>
          <w:rFonts w:ascii="Times New Roman" w:hAnsi="Times New Roman" w:cs="Times New Roman"/>
          <w:sz w:val="28"/>
          <w:szCs w:val="28"/>
        </w:rPr>
        <w:t>ЗАО «Мордовский бекон»</w:t>
      </w:r>
      <w:proofErr w:type="gramStart"/>
      <w:r w:rsidR="00501156" w:rsidRPr="0003720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A0268" w:rsidRPr="00037208">
        <w:rPr>
          <w:rFonts w:ascii="Times New Roman" w:hAnsi="Times New Roman" w:cs="Times New Roman"/>
          <w:sz w:val="28"/>
          <w:szCs w:val="28"/>
        </w:rPr>
        <w:t xml:space="preserve"> </w:t>
      </w:r>
      <w:r w:rsidR="00501156" w:rsidRPr="00037208">
        <w:rPr>
          <w:rFonts w:ascii="Times New Roman" w:hAnsi="Times New Roman" w:cs="Times New Roman"/>
          <w:sz w:val="28"/>
          <w:szCs w:val="28"/>
        </w:rPr>
        <w:t xml:space="preserve">ООО «Хорошее дело», </w:t>
      </w:r>
      <w:r w:rsidR="00501156" w:rsidRPr="00037208">
        <w:rPr>
          <w:rFonts w:ascii="Times New Roman" w:hAnsi="Times New Roman" w:cs="Times New Roman"/>
          <w:color w:val="000000"/>
          <w:sz w:val="28"/>
          <w:szCs w:val="28"/>
        </w:rPr>
        <w:t>ООО «Колос»,</w:t>
      </w:r>
      <w:r w:rsidR="00501156" w:rsidRPr="00037208">
        <w:rPr>
          <w:rFonts w:ascii="Times New Roman" w:hAnsi="Times New Roman" w:cs="Times New Roman"/>
          <w:sz w:val="28"/>
          <w:szCs w:val="28"/>
        </w:rPr>
        <w:t xml:space="preserve"> ООО «Садовод», успешно функционируют 13 крестьянских (фермерских) хозяйства.</w:t>
      </w:r>
      <w:r w:rsidR="005653E6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Основные направления развития: растениеводство, животноводство. В  растениеводстве все хозяйства специализируются на производстве товарного зерна</w:t>
      </w:r>
      <w:proofErr w:type="gramStart"/>
      <w:r w:rsidR="005653E6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FA0268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proofErr w:type="gramEnd"/>
      <w:r w:rsidR="005653E6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сахарной св</w:t>
      </w:r>
      <w:r w:rsidR="00FA0268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еклы,</w:t>
      </w:r>
      <w:r w:rsidR="005653E6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также производстве кормов.  В отрасли животноводства наиболее развито мясное птицеводство, производство куриных яиц  и молочное скотоводство.</w:t>
      </w:r>
      <w:r w:rsidR="00192BE2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1 января 2020года поголовье КРС в общественном секторе составило 8070 голов</w:t>
      </w:r>
      <w:proofErr w:type="gramStart"/>
      <w:r w:rsidR="00192BE2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192BE2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 коров  3243 головы, поголовье свиней составило 35627 </w:t>
      </w:r>
      <w:proofErr w:type="spellStart"/>
      <w:r w:rsidR="00192BE2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голов,поголовье</w:t>
      </w:r>
      <w:proofErr w:type="spellEnd"/>
      <w:r w:rsidR="00192BE2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птицы составило 8333 тыс. голов .</w:t>
      </w:r>
    </w:p>
    <w:p w:rsidR="00B42D3D" w:rsidRPr="00037208" w:rsidRDefault="00B42D3D" w:rsidP="006F1E7C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 итогам 2019 сельскохозяйственного года в очередной раз наш район удостоен самой высокой награды, и в десятый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 раз признан победителем в номинации «Район эффективного ведения сельскохозяйственного производства» по Республике Мордовия. </w:t>
      </w:r>
    </w:p>
    <w:p w:rsidR="00B42D3D" w:rsidRPr="00037208" w:rsidRDefault="00B42D3D" w:rsidP="006F1E7C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Признано победителем Акционерное общество «Птицефабрика «Чамзинская» в двух номинациях: «За эффективное ведение сельскохозяйственного производства», «Птицеводческое предприятие по производству мяса птицы».</w:t>
      </w:r>
    </w:p>
    <w:p w:rsidR="005E507D" w:rsidRPr="00037208" w:rsidRDefault="00B42D3D" w:rsidP="006F1E7C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Признано победителем за производственные достижения в отрасли растениеводства по итогам 2019 сельскохозяйственного года Общество с ограниченной ответственностью "</w:t>
      </w:r>
      <w:proofErr w:type="spellStart"/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Калиновское</w:t>
      </w:r>
      <w:proofErr w:type="spellEnd"/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  <w:r w:rsidR="005E507D" w:rsidRPr="000372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507D" w:rsidRPr="00501156" w:rsidRDefault="005E507D" w:rsidP="006F1E7C">
      <w:pPr>
        <w:shd w:val="clear" w:color="auto" w:fill="FFFFFF"/>
        <w:spacing w:after="0"/>
        <w:jc w:val="both"/>
        <w:rPr>
          <w:rFonts w:ascii="Times New Roman" w:eastAsia="Arial" w:hAnsi="Times New Roman"/>
          <w:b/>
          <w:sz w:val="28"/>
          <w:szCs w:val="28"/>
        </w:rPr>
      </w:pPr>
      <w:r w:rsidRPr="00037208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037208">
        <w:rPr>
          <w:rFonts w:ascii="Times New Roman" w:hAnsi="Times New Roman" w:cs="Times New Roman"/>
          <w:sz w:val="28"/>
          <w:szCs w:val="28"/>
        </w:rPr>
        <w:t>Социально-экономическая политика администрации Чамзинского  муниципального района в 2019 году строилась в соответствии с полномочиями органов местного самоуправления, регламентируемыми 131- Федеральным законом "Об общих принципах организации местного самоуправления в Российской Федерации", целями и задачами, поставленными  Прогнозом социально-экономического развития  Чамзинского муниципального района на 2019 год, а также с учетом положений Плана действий Правительства Республики Мордовия по социально-экономическому развитию Республики на 2019 год</w:t>
      </w:r>
      <w:proofErr w:type="gramEnd"/>
      <w:r w:rsidRPr="00037208">
        <w:rPr>
          <w:rFonts w:ascii="Times New Roman" w:hAnsi="Times New Roman" w:cs="Times New Roman"/>
          <w:sz w:val="28"/>
          <w:szCs w:val="28"/>
        </w:rPr>
        <w:t>, и была ориентирована</w:t>
      </w:r>
      <w:r w:rsidRPr="00037208">
        <w:rPr>
          <w:rFonts w:ascii="Times New Roman" w:eastAsia="Arial" w:hAnsi="Times New Roman" w:cs="Times New Roman"/>
          <w:sz w:val="28"/>
          <w:szCs w:val="28"/>
        </w:rPr>
        <w:t>, оказание содействия в развитии промышленной и сельскохозяйственной отраслей района, улучшение экономического состояния района, привлечение инвестиций в реальный сектор экономики и</w:t>
      </w:r>
      <w:r w:rsidRPr="00037208">
        <w:rPr>
          <w:rFonts w:ascii="Times New Roman" w:hAnsi="Times New Roman" w:cs="Times New Roman"/>
          <w:sz w:val="28"/>
          <w:szCs w:val="28"/>
        </w:rPr>
        <w:t xml:space="preserve"> на </w:t>
      </w:r>
      <w:r w:rsidRPr="00037208">
        <w:rPr>
          <w:rFonts w:ascii="Times New Roman" w:eastAsia="Arial" w:hAnsi="Times New Roman" w:cs="Times New Roman"/>
          <w:sz w:val="28"/>
          <w:szCs w:val="28"/>
        </w:rPr>
        <w:t>развитие социальной сферы</w:t>
      </w:r>
    </w:p>
    <w:p w:rsidR="00B42D3D" w:rsidRPr="00037208" w:rsidRDefault="005653E6" w:rsidP="006F1E7C">
      <w:pPr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</w:t>
      </w:r>
      <w:r w:rsidR="00370E3E" w:rsidRPr="00370E3E">
        <w:rPr>
          <w:rFonts w:ascii="Times New Roman" w:eastAsia="Times New Roman" w:hAnsi="Times New Roman" w:cs="Times New Roman"/>
          <w:sz w:val="32"/>
          <w:szCs w:val="32"/>
          <w:lang w:eastAsia="ar-SA"/>
        </w:rPr>
        <w:t xml:space="preserve">   </w:t>
      </w:r>
      <w:r w:rsidR="00AC788C" w:rsidRPr="0003720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5E507D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В 2019 году Чамзинский район принял участие в реали</w:t>
      </w:r>
      <w:r w:rsidR="005E507D" w:rsidRPr="00037208">
        <w:rPr>
          <w:rFonts w:ascii="Times New Roman" w:eastAsia="Calibri" w:hAnsi="Times New Roman" w:cs="Times New Roman"/>
          <w:sz w:val="28"/>
          <w:szCs w:val="28"/>
        </w:rPr>
        <w:t>зации национальных проектов.</w:t>
      </w:r>
    </w:p>
    <w:p w:rsidR="00B42D3D" w:rsidRPr="00037208" w:rsidRDefault="005E507D" w:rsidP="00B42D3D">
      <w:pPr>
        <w:tabs>
          <w:tab w:val="left" w:pos="7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5344" behindDoc="0" locked="0" layoutInCell="1" allowOverlap="1" wp14:anchorId="75F8A9E3" wp14:editId="5F9A4EEB">
            <wp:simplePos x="0" y="0"/>
            <wp:positionH relativeFrom="column">
              <wp:posOffset>38100</wp:posOffset>
            </wp:positionH>
            <wp:positionV relativeFrom="paragraph">
              <wp:posOffset>1847850</wp:posOffset>
            </wp:positionV>
            <wp:extent cx="2539365" cy="1685925"/>
            <wp:effectExtent l="0" t="0" r="0" b="9525"/>
            <wp:wrapSquare wrapText="bothSides"/>
            <wp:docPr id="30" name="Рисунок 30" descr="C:\Users\2\AppData\Local\Temp\Rar$DIa0.646\Садик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2\AppData\Local\Temp\Rar$DIa0.646\Садик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936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7208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704320" behindDoc="0" locked="0" layoutInCell="1" allowOverlap="1" wp14:anchorId="3DD264F6" wp14:editId="4B78182B">
            <wp:simplePos x="0" y="0"/>
            <wp:positionH relativeFrom="column">
              <wp:posOffset>1562100</wp:posOffset>
            </wp:positionH>
            <wp:positionV relativeFrom="paragraph">
              <wp:posOffset>487680</wp:posOffset>
            </wp:positionV>
            <wp:extent cx="2715260" cy="1800225"/>
            <wp:effectExtent l="0" t="0" r="8890" b="9525"/>
            <wp:wrapSquare wrapText="bothSides"/>
            <wp:docPr id="29" name="Рисунок 29" descr="http://saransk-news.net/img/20200210/334fabfcd59c7d10c89ca04c0b510f2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aransk-news.net/img/20200210/334fabfcd59c7d10c89ca04c0b510f2f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26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720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3296" behindDoc="0" locked="0" layoutInCell="1" allowOverlap="1" wp14:anchorId="59440B8D" wp14:editId="227C0993">
            <wp:simplePos x="0" y="0"/>
            <wp:positionH relativeFrom="column">
              <wp:posOffset>3790315</wp:posOffset>
            </wp:positionH>
            <wp:positionV relativeFrom="paragraph">
              <wp:posOffset>161925</wp:posOffset>
            </wp:positionV>
            <wp:extent cx="2920365" cy="1938655"/>
            <wp:effectExtent l="0" t="0" r="0" b="4445"/>
            <wp:wrapSquare wrapText="bothSides"/>
            <wp:docPr id="28" name="Рисунок 28" descr="C:\Users\2\AppData\Local\Temp\Rar$DIa0.197\Садик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2\AppData\Local\Temp\Rar$DIa0.197\Садик(3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365" cy="193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2D3D" w:rsidRPr="00037208">
        <w:rPr>
          <w:rFonts w:ascii="Times New Roman" w:eastAsia="Andale Sans UI" w:hAnsi="Times New Roman" w:cs="Times New Roman"/>
          <w:b/>
          <w:bCs/>
          <w:i/>
          <w:kern w:val="1"/>
          <w:sz w:val="28"/>
          <w:szCs w:val="28"/>
        </w:rPr>
        <w:t>- Национальный проект «Демография</w:t>
      </w:r>
      <w:r w:rsidR="00B42D3D" w:rsidRPr="00037208">
        <w:rPr>
          <w:rFonts w:ascii="Times New Roman" w:eastAsia="Andale Sans UI" w:hAnsi="Times New Roman" w:cs="Times New Roman"/>
          <w:b/>
          <w:bCs/>
          <w:kern w:val="1"/>
          <w:sz w:val="28"/>
          <w:szCs w:val="28"/>
        </w:rPr>
        <w:t xml:space="preserve">», </w:t>
      </w:r>
      <w:r w:rsidR="00B42D3D" w:rsidRPr="00037208">
        <w:rPr>
          <w:rFonts w:ascii="Times New Roman" w:eastAsia="Andale Sans UI" w:hAnsi="Times New Roman" w:cs="Times New Roman"/>
          <w:bCs/>
          <w:kern w:val="1"/>
          <w:sz w:val="28"/>
          <w:szCs w:val="28"/>
        </w:rPr>
        <w:t>в рамках реализации  регионального проекта</w:t>
      </w:r>
      <w:r w:rsidR="00B42D3D" w:rsidRPr="00562110">
        <w:rPr>
          <w:rFonts w:ascii="Times New Roman" w:eastAsia="Andale Sans UI" w:hAnsi="Times New Roman" w:cs="Times New Roman"/>
          <w:bCs/>
          <w:kern w:val="1"/>
          <w:sz w:val="28"/>
          <w:szCs w:val="28"/>
          <w:highlight w:val="yellow"/>
        </w:rPr>
        <w:t xml:space="preserve"> </w:t>
      </w:r>
      <w:r w:rsidR="00B42D3D" w:rsidRPr="00037208">
        <w:rPr>
          <w:rFonts w:ascii="Times New Roman" w:eastAsia="Andale Sans UI" w:hAnsi="Times New Roman" w:cs="Times New Roman"/>
          <w:bCs/>
          <w:kern w:val="1"/>
          <w:sz w:val="28"/>
          <w:szCs w:val="28"/>
        </w:rPr>
        <w:t xml:space="preserve">«Содействие занятости женщин - создание условий дошкольного образования для детей в возрасте до трех лет», </w:t>
      </w:r>
      <w:r w:rsidR="00B42D3D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6F1E7C">
        <w:rPr>
          <w:rFonts w:ascii="Times New Roman" w:eastAsia="Times New Roman" w:hAnsi="Times New Roman" w:cs="Times New Roman"/>
          <w:sz w:val="28"/>
          <w:szCs w:val="28"/>
          <w:lang w:eastAsia="ru-RU"/>
        </w:rPr>
        <w:t>2019 году</w:t>
      </w:r>
      <w:r w:rsidR="00B42D3D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построен  и введен в эксплуатацию новый корпус МБДОУ «Детский сад комбинированного вида «Красная шапочка» на 70 мест в </w:t>
      </w:r>
      <w:proofErr w:type="spellStart"/>
      <w:r w:rsidR="00B42D3D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Start"/>
      <w:r w:rsidR="00B42D3D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="00B42D3D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омсомольский</w:t>
      </w:r>
      <w:proofErr w:type="spellEnd"/>
      <w:r w:rsidR="00B42D3D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. Стоимость инвестиционного проекта – 72,6 млн. рублей.  Глава Республики Мордовия Волков Владимир Дмитриевич посетил  новый сад.</w:t>
      </w:r>
    </w:p>
    <w:p w:rsidR="00B42D3D" w:rsidRPr="00037208" w:rsidRDefault="00B42D3D" w:rsidP="006F1E7C">
      <w:pPr>
        <w:widowControl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037208">
        <w:rPr>
          <w:rFonts w:ascii="Times New Roman" w:eastAsia="Andale Sans UI" w:hAnsi="Times New Roman" w:cs="Times New Roman"/>
          <w:b/>
          <w:bCs/>
          <w:i/>
          <w:kern w:val="1"/>
          <w:sz w:val="28"/>
          <w:szCs w:val="28"/>
        </w:rPr>
        <w:t>Национальный проект «Жилье и городская среда»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рамках реализации р</w:t>
      </w:r>
      <w:r w:rsidRPr="00037208">
        <w:rPr>
          <w:rFonts w:ascii="Times New Roman" w:eastAsia="Andale Sans UI" w:hAnsi="Times New Roman" w:cs="Times New Roman"/>
          <w:bCs/>
          <w:kern w:val="1"/>
          <w:sz w:val="28"/>
          <w:szCs w:val="28"/>
        </w:rPr>
        <w:t xml:space="preserve">егионального проекта «Формирование комфортной городской среды 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 </w:t>
      </w:r>
      <w:proofErr w:type="spellStart"/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Start"/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.Ч</w:t>
      </w:r>
      <w:proofErr w:type="gramEnd"/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амзинка</w:t>
      </w:r>
      <w:proofErr w:type="spellEnd"/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проведено благоустройство шести  территорий </w:t>
      </w:r>
      <w:proofErr w:type="spellStart"/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вп.Чамзинка</w:t>
      </w:r>
      <w:proofErr w:type="spellEnd"/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п.Комсомольский</w:t>
      </w:r>
      <w:proofErr w:type="spellEnd"/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</w:t>
      </w:r>
    </w:p>
    <w:p w:rsidR="00B42D3D" w:rsidRPr="00037208" w:rsidRDefault="00B42D3D" w:rsidP="006F1E7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037208">
        <w:rPr>
          <w:rFonts w:ascii="Times New Roman" w:eastAsia="Andale Sans UI" w:hAnsi="Times New Roman" w:cs="Times New Roman"/>
          <w:b/>
          <w:bCs/>
          <w:i/>
          <w:kern w:val="1"/>
          <w:sz w:val="28"/>
          <w:szCs w:val="28"/>
        </w:rPr>
        <w:t xml:space="preserve">Национальный проект «Экология», </w:t>
      </w:r>
      <w:r w:rsidRPr="00037208">
        <w:rPr>
          <w:rFonts w:ascii="Times New Roman" w:eastAsia="Andale Sans UI" w:hAnsi="Times New Roman" w:cs="Times New Roman"/>
          <w:bCs/>
          <w:kern w:val="1"/>
          <w:sz w:val="28"/>
          <w:szCs w:val="28"/>
        </w:rPr>
        <w:t>в рамках реализации регионального</w:t>
      </w:r>
      <w:r w:rsidRPr="00037208">
        <w:rPr>
          <w:rFonts w:ascii="Times New Roman" w:eastAsia="Andale Sans UI" w:hAnsi="Times New Roman" w:cs="Times New Roman"/>
          <w:bCs/>
          <w:i/>
          <w:kern w:val="1"/>
          <w:sz w:val="28"/>
          <w:szCs w:val="28"/>
        </w:rPr>
        <w:t xml:space="preserve"> </w:t>
      </w:r>
      <w:r w:rsidRPr="00037208">
        <w:rPr>
          <w:rFonts w:ascii="Times New Roman" w:eastAsia="Andale Sans UI" w:hAnsi="Times New Roman" w:cs="Times New Roman"/>
          <w:bCs/>
          <w:kern w:val="1"/>
          <w:sz w:val="28"/>
          <w:szCs w:val="28"/>
        </w:rPr>
        <w:t>проекта</w:t>
      </w:r>
      <w:r w:rsidRPr="00037208">
        <w:rPr>
          <w:rFonts w:ascii="Times New Roman" w:eastAsia="Andale Sans UI" w:hAnsi="Times New Roman" w:cs="Times New Roman"/>
          <w:bCs/>
          <w:i/>
          <w:kern w:val="1"/>
          <w:sz w:val="28"/>
          <w:szCs w:val="28"/>
        </w:rPr>
        <w:t xml:space="preserve"> </w:t>
      </w:r>
      <w:r w:rsidRPr="00037208">
        <w:rPr>
          <w:rFonts w:ascii="Times New Roman" w:eastAsia="Andale Sans UI" w:hAnsi="Times New Roman" w:cs="Times New Roman"/>
          <w:bCs/>
          <w:kern w:val="1"/>
          <w:sz w:val="28"/>
          <w:szCs w:val="28"/>
        </w:rPr>
        <w:t xml:space="preserve">«Чистая вода», 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2019 году началась реализация проекта «Завершение строительства водозабора №2 в </w:t>
      </w:r>
      <w:proofErr w:type="spellStart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р.п</w:t>
      </w:r>
      <w:proofErr w:type="gramStart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.Ч</w:t>
      </w:r>
      <w:proofErr w:type="gramEnd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амзинка</w:t>
      </w:r>
      <w:proofErr w:type="spellEnd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</w:t>
      </w:r>
    </w:p>
    <w:p w:rsidR="00B42D3D" w:rsidRPr="00037208" w:rsidRDefault="00B42D3D" w:rsidP="006F1E7C">
      <w:pPr>
        <w:widowControl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37208">
        <w:rPr>
          <w:rFonts w:ascii="Times New Roman" w:eastAsia="Andale Sans UI" w:hAnsi="Times New Roman" w:cs="Times New Roman"/>
          <w:b/>
          <w:bCs/>
          <w:i/>
          <w:kern w:val="1"/>
          <w:sz w:val="28"/>
          <w:szCs w:val="28"/>
        </w:rPr>
        <w:t xml:space="preserve">- Национальный проект «Культура», </w:t>
      </w:r>
      <w:r w:rsidRPr="00037208">
        <w:rPr>
          <w:rFonts w:ascii="Times New Roman" w:eastAsia="Andale Sans UI" w:hAnsi="Times New Roman" w:cs="Times New Roman"/>
          <w:bCs/>
          <w:kern w:val="1"/>
          <w:sz w:val="28"/>
          <w:szCs w:val="28"/>
        </w:rPr>
        <w:t>в рамках реализации регионального</w:t>
      </w:r>
      <w:r w:rsidRPr="00037208">
        <w:rPr>
          <w:rFonts w:ascii="Times New Roman" w:eastAsia="Andale Sans UI" w:hAnsi="Times New Roman" w:cs="Times New Roman"/>
          <w:bCs/>
          <w:i/>
          <w:kern w:val="1"/>
          <w:sz w:val="28"/>
          <w:szCs w:val="28"/>
        </w:rPr>
        <w:t xml:space="preserve"> </w:t>
      </w:r>
      <w:r w:rsidRPr="00037208">
        <w:rPr>
          <w:rFonts w:ascii="Times New Roman" w:eastAsia="Andale Sans UI" w:hAnsi="Times New Roman" w:cs="Times New Roman"/>
          <w:bCs/>
          <w:kern w:val="1"/>
          <w:sz w:val="28"/>
          <w:szCs w:val="28"/>
        </w:rPr>
        <w:t>проекта</w:t>
      </w:r>
      <w:r w:rsidRPr="00037208">
        <w:rPr>
          <w:rFonts w:ascii="Times New Roman" w:eastAsia="Andale Sans UI" w:hAnsi="Times New Roman" w:cs="Times New Roman"/>
          <w:bCs/>
          <w:i/>
          <w:kern w:val="1"/>
          <w:sz w:val="28"/>
          <w:szCs w:val="28"/>
        </w:rPr>
        <w:t xml:space="preserve"> </w:t>
      </w:r>
      <w:r w:rsidRPr="00037208">
        <w:rPr>
          <w:rFonts w:ascii="Times New Roman" w:eastAsia="Andale Sans UI" w:hAnsi="Times New Roman" w:cs="Times New Roman"/>
          <w:bCs/>
          <w:kern w:val="1"/>
          <w:sz w:val="28"/>
          <w:szCs w:val="28"/>
        </w:rPr>
        <w:t xml:space="preserve">«Обеспечение качественно нового уровня развития инфраструктуры культуры», </w:t>
      </w:r>
      <w:r w:rsidRPr="00037208">
        <w:rPr>
          <w:rFonts w:ascii="Times New Roman" w:eastAsia="Andale Sans UI" w:hAnsi="Times New Roman" w:cs="Times New Roman"/>
          <w:bCs/>
          <w:kern w:val="1"/>
          <w:sz w:val="28"/>
          <w:szCs w:val="28"/>
        </w:rPr>
        <w:lastRenderedPageBreak/>
        <w:t>Выделены средства на приобретение музыкальных инструментов</w:t>
      </w:r>
    </w:p>
    <w:p w:rsidR="005E507D" w:rsidRPr="00037208" w:rsidRDefault="00C01E34" w:rsidP="006F1E7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5E507D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В 2019 году была продолжена работа администрации  муниципального района по  созданию благоприятного инвестиционного климата.</w:t>
      </w:r>
    </w:p>
    <w:p w:rsidR="00AC788C" w:rsidRPr="00037208" w:rsidRDefault="00C01E34" w:rsidP="006F1E7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507D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</w:t>
      </w:r>
      <w:r w:rsidR="00AC788C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редприятиями и организациями инвестировано в основной капитал</w:t>
      </w:r>
      <w:r w:rsidR="005E507D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 исключением бюджетных средств) </w:t>
      </w:r>
      <w:r w:rsidR="00AC788C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2234 </w:t>
      </w:r>
      <w:proofErr w:type="spellStart"/>
      <w:r w:rsidR="00AC788C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gramStart"/>
      <w:r w:rsidR="00AC788C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="00AC788C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уб</w:t>
      </w:r>
      <w:proofErr w:type="spellEnd"/>
      <w:r w:rsidR="00AC788C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E507D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C788C" w:rsidRPr="00037208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Доля в республиканском объеме инвестиций составила 8%, это  четвертая  позиция после городского округа Саранск, </w:t>
      </w:r>
      <w:proofErr w:type="spellStart"/>
      <w:r w:rsidR="00AC788C" w:rsidRPr="00037208">
        <w:rPr>
          <w:rFonts w:ascii="Times New Roman" w:eastAsia="MS Mincho" w:hAnsi="Times New Roman" w:cs="Times New Roman"/>
          <w:sz w:val="28"/>
          <w:szCs w:val="28"/>
          <w:lang w:eastAsia="ru-RU"/>
        </w:rPr>
        <w:t>Ковылкинского</w:t>
      </w:r>
      <w:proofErr w:type="spellEnd"/>
      <w:r w:rsidR="00AC788C" w:rsidRPr="00037208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и Рузаевского  районов.</w:t>
      </w:r>
    </w:p>
    <w:p w:rsidR="00AC788C" w:rsidRPr="00037208" w:rsidRDefault="00C01E34" w:rsidP="006F1E7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D74D35" w:rsidRPr="00037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2019 году в</w:t>
      </w:r>
      <w:r w:rsidR="00D74D35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отрасли сельского хозяйства реализован  инвестиционный проект по  строительству седьмой площадки по выращиванию цыплят-бройлеров в с</w:t>
      </w:r>
      <w:proofErr w:type="gramStart"/>
      <w:r w:rsidR="00D74D35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.С</w:t>
      </w:r>
      <w:proofErr w:type="gramEnd"/>
      <w:r w:rsidR="00D74D35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абур-</w:t>
      </w:r>
      <w:proofErr w:type="spellStart"/>
      <w:r w:rsidR="00D74D35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Мачкассы</w:t>
      </w:r>
      <w:proofErr w:type="spellEnd"/>
      <w:r w:rsidR="00D74D35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АО «Птицефабрика «Чамзинская». Площадка была введена в эксплуатацию с 1 октября</w:t>
      </w:r>
      <w:r w:rsidR="00DA4FC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D74D35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2019</w:t>
      </w:r>
      <w:r w:rsidR="00DA4FC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D74D35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года с планируемой производственной мощностью  20 тыс. тонн мяса птицы. </w:t>
      </w:r>
      <w:proofErr w:type="gramStart"/>
      <w:r w:rsidR="00D74D35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Созданы</w:t>
      </w:r>
      <w:proofErr w:type="gramEnd"/>
      <w:r w:rsidR="00D74D35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40 дополнительных рабочих мест.</w:t>
      </w:r>
      <w:r w:rsidR="00AC788C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C788C" w:rsidRPr="00037208" w:rsidRDefault="00A8368E" w:rsidP="006F1E7C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C788C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ПАО «</w:t>
      </w:r>
      <w:proofErr w:type="spellStart"/>
      <w:r w:rsidR="00AC788C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Мордовцемент</w:t>
      </w:r>
      <w:proofErr w:type="spellEnd"/>
      <w:r w:rsidR="00AC788C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ввел автоматизированную систему управления отгрузкой цемента, обновил парк самосвалов </w:t>
      </w:r>
      <w:r w:rsidR="00AC788C" w:rsidRPr="0003720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Volvo</w:t>
      </w:r>
      <w:r w:rsidR="00AC788C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произвел реконструкцию транспорта  на производстве №3 и модернизацию девятой технологической линии</w:t>
      </w:r>
      <w:proofErr w:type="gramStart"/>
      <w:r w:rsidR="00AC788C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AC788C" w:rsidRPr="00AC788C" w:rsidRDefault="00A8368E" w:rsidP="006F1E7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C788C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Акционерное общество «</w:t>
      </w:r>
      <w:proofErr w:type="spellStart"/>
      <w:r w:rsidR="00AC788C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Лато</w:t>
      </w:r>
      <w:proofErr w:type="spellEnd"/>
      <w:r w:rsidR="00AC788C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продолжило реализацию инвестиционного проекта </w:t>
      </w:r>
      <w:r w:rsidR="00AC788C" w:rsidRPr="00037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«Создание производства окрашенного </w:t>
      </w:r>
      <w:proofErr w:type="spellStart"/>
      <w:r w:rsidR="00AC788C" w:rsidRPr="00037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фиброцементного</w:t>
      </w:r>
      <w:proofErr w:type="spellEnd"/>
      <w:r w:rsidR="00AC788C" w:rsidRPr="00037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C788C" w:rsidRPr="00037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сайдинга</w:t>
      </w:r>
      <w:proofErr w:type="spellEnd"/>
      <w:r w:rsidR="00AC788C" w:rsidRPr="00037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C788C" w:rsidRPr="00037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Latonit</w:t>
      </w:r>
      <w:proofErr w:type="spellEnd"/>
      <w:r w:rsidR="00AC788C" w:rsidRPr="00037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C788C" w:rsidRPr="00037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click</w:t>
      </w:r>
      <w:proofErr w:type="spellEnd"/>
      <w:r w:rsidR="00AC788C" w:rsidRPr="00037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AC788C" w:rsidRPr="00037208" w:rsidRDefault="00A8368E" w:rsidP="006F1E7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C788C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Значительный объем инвестиций вложен в  обновление оборудования и совершенствование производственных процессов.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788C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 в обществе  «Мечта» проведена замена на более современное технологического оборудования  по упаковке молока</w:t>
      </w:r>
      <w:proofErr w:type="gramStart"/>
      <w:r w:rsidR="00AC788C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AC788C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позволило увеличить производительность  с 6 до 7 тонн продукции в час. ; также </w:t>
      </w:r>
      <w:r w:rsidR="00AC788C" w:rsidRPr="000372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запущено  в эксплуатацию компрессорное оборудование и </w:t>
      </w:r>
      <w:proofErr w:type="spellStart"/>
      <w:r w:rsidR="00AC788C" w:rsidRPr="000372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льдоаккумулятор</w:t>
      </w:r>
      <w:proofErr w:type="spellEnd"/>
      <w:r w:rsidR="00AC788C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результате  улучшены технологических параметров производственных процессов.  </w:t>
      </w:r>
    </w:p>
    <w:p w:rsidR="00AC788C" w:rsidRPr="00037208" w:rsidRDefault="00C01E34" w:rsidP="006F1E7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20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</w:t>
      </w:r>
      <w:r w:rsidR="00AC788C" w:rsidRPr="00037208">
        <w:rPr>
          <w:rFonts w:ascii="Times New Roman" w:eastAsia="Calibri" w:hAnsi="Times New Roman" w:cs="Times New Roman"/>
          <w:color w:val="000000"/>
          <w:sz w:val="28"/>
          <w:szCs w:val="28"/>
        </w:rPr>
        <w:t>Общество  «Магма» провели комплекс работ по термоизоляции камер сгорания</w:t>
      </w:r>
      <w:proofErr w:type="gramStart"/>
      <w:r w:rsidR="00AC788C" w:rsidRPr="0003720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,</w:t>
      </w:r>
      <w:proofErr w:type="gramEnd"/>
      <w:r w:rsidR="00AC788C" w:rsidRPr="0003720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что повлияло на качество </w:t>
      </w:r>
      <w:proofErr w:type="spellStart"/>
      <w:r w:rsidR="00AC788C" w:rsidRPr="00037208">
        <w:rPr>
          <w:rFonts w:ascii="Times New Roman" w:eastAsia="Calibri" w:hAnsi="Times New Roman" w:cs="Times New Roman"/>
          <w:color w:val="000000"/>
          <w:sz w:val="28"/>
          <w:szCs w:val="28"/>
        </w:rPr>
        <w:t>гипсокартона</w:t>
      </w:r>
      <w:proofErr w:type="spellEnd"/>
      <w:r w:rsidR="00AC788C" w:rsidRPr="0003720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="00AC788C" w:rsidRPr="00037208">
        <w:rPr>
          <w:rFonts w:ascii="Times New Roman" w:eastAsia="Calibri" w:hAnsi="Times New Roman" w:cs="Times New Roman"/>
          <w:color w:val="000000"/>
          <w:sz w:val="28"/>
          <w:szCs w:val="28"/>
        </w:rPr>
        <w:t>пазогребневых</w:t>
      </w:r>
      <w:proofErr w:type="spellEnd"/>
      <w:r w:rsidR="00AC788C" w:rsidRPr="0003720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плит.</w:t>
      </w:r>
      <w:r w:rsidR="00AC788C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C788C" w:rsidRPr="00037208" w:rsidRDefault="00AC788C" w:rsidP="006F1E7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Отрадно </w:t>
      </w:r>
      <w:proofErr w:type="gramStart"/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отметить о вложении</w:t>
      </w:r>
      <w:proofErr w:type="gramEnd"/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инвестиций в развитие малого бизнеса. Общество «Контакт-Ф» </w:t>
      </w:r>
      <w:r w:rsidR="00A8368E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построило помещение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магазин «Победа»,</w:t>
      </w:r>
      <w:r w:rsidR="00A8368E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созданы 11 рабочих мест</w:t>
      </w:r>
      <w:proofErr w:type="gramStart"/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  <w:r w:rsidRPr="00037208">
        <w:rPr>
          <w:rFonts w:ascii="Times New Roman" w:hAnsi="Times New Roman" w:cs="Times New Roman"/>
          <w:sz w:val="28"/>
          <w:szCs w:val="28"/>
        </w:rPr>
        <w:t xml:space="preserve"> 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ИП Глава КФХ  </w:t>
      </w:r>
      <w:proofErr w:type="spellStart"/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Ховатов</w:t>
      </w:r>
      <w:proofErr w:type="spellEnd"/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Эдуард Александрович – на конкурсной основе получил   Грант на поддержку начинающих фермеров, средства направлены на приобретение поголовья КРС, созданы 3 дополнительных рабочих места; </w:t>
      </w:r>
      <w:r w:rsidR="00C01E34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бщество «Меридиан» на Рождественском рынке открыты  2 торговых павильона, созданы 2 рабочих места.</w:t>
      </w:r>
    </w:p>
    <w:p w:rsidR="00DA4FC9" w:rsidRDefault="00C01E34" w:rsidP="006F1E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C788C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 итогам 2019 года  </w:t>
      </w:r>
      <w:r w:rsidR="00AC788C" w:rsidRPr="00037208">
        <w:rPr>
          <w:rFonts w:ascii="Times New Roman" w:hAnsi="Times New Roman" w:cs="Times New Roman"/>
          <w:sz w:val="28"/>
          <w:szCs w:val="28"/>
        </w:rPr>
        <w:t>на реализацию  проектов в реальном секторе экономики направлено 2234 млн.</w:t>
      </w:r>
      <w:r w:rsidR="00DA4FC9">
        <w:rPr>
          <w:rFonts w:ascii="Times New Roman" w:hAnsi="Times New Roman" w:cs="Times New Roman"/>
          <w:sz w:val="28"/>
          <w:szCs w:val="28"/>
        </w:rPr>
        <w:t xml:space="preserve"> </w:t>
      </w:r>
      <w:r w:rsidR="00AC788C" w:rsidRPr="00037208">
        <w:rPr>
          <w:rFonts w:ascii="Times New Roman" w:hAnsi="Times New Roman" w:cs="Times New Roman"/>
          <w:sz w:val="28"/>
          <w:szCs w:val="28"/>
        </w:rPr>
        <w:t xml:space="preserve">руб. и создано дополнительных 75 рабочих мест. </w:t>
      </w:r>
    </w:p>
    <w:p w:rsidR="00DA4FC9" w:rsidRPr="005653E6" w:rsidRDefault="00AC788C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37208">
        <w:rPr>
          <w:rFonts w:ascii="Times New Roman" w:hAnsi="Times New Roman" w:cs="Times New Roman"/>
          <w:sz w:val="28"/>
          <w:szCs w:val="28"/>
        </w:rPr>
        <w:t xml:space="preserve"> </w:t>
      </w:r>
      <w:r w:rsidR="00DA4FC9">
        <w:rPr>
          <w:rFonts w:ascii="Times New Roman" w:hAnsi="Times New Roman" w:cs="Times New Roman"/>
          <w:sz w:val="28"/>
          <w:szCs w:val="28"/>
        </w:rPr>
        <w:t xml:space="preserve">     </w:t>
      </w:r>
      <w:r w:rsidR="00DA4FC9" w:rsidRPr="00DA4FC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 итогам 2019 года объем инвестиций в основной капитал (за исключением бюджетных средств) в расчете на 1 человека составил 75485,2 руб. Рост показателя к предыдущему году составил 109,8%, за счет увеличения объема инвестиций. Чамзинский район занимает 5 место  в рейтинге Республики Мордовия по  объему инвестиций в основной капитал (за исключением бюджетных средств) в расчете на 1 человека. За  2017 год показатель составил  88991,1 руб., в 2018г.-68753,2 руб. На плановый период 2020-2022 годов прогноз инвестиций в основной капитал (за исключением бюджетных средств) в расчете на 1 человека составит соответственно: </w:t>
      </w:r>
      <w:r w:rsidR="00DA4FC9" w:rsidRPr="00DA4FC9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2020г.- 21751,3 рублей, на последующие годы планируется</w:t>
      </w:r>
      <w:proofErr w:type="gramStart"/>
      <w:r w:rsidR="00DA4FC9" w:rsidRPr="00DA4FC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  <w:r w:rsidR="00DA4FC9" w:rsidRPr="00DA4FC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2021г. – 23076 руб., в 2022г.- 24391,4  рублей. Снижение объема инвестиций связано с отсутствием  крупных инвестиционных  проектов.</w:t>
      </w:r>
    </w:p>
    <w:p w:rsidR="00AC788C" w:rsidRPr="00037208" w:rsidRDefault="00370E3E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</w:t>
      </w:r>
      <w:r w:rsidR="00A8368E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AC788C" w:rsidRPr="00037208">
        <w:rPr>
          <w:rFonts w:ascii="Times New Roman" w:hAnsi="Times New Roman" w:cs="Times New Roman"/>
          <w:sz w:val="28"/>
          <w:szCs w:val="28"/>
        </w:rPr>
        <w:t>Развитие экономики района положительно отразилось на благосостоянии населения,  п</w:t>
      </w:r>
      <w:r w:rsidR="00AC788C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итогам  2019 года, в среднем по району номинальная зарплата  выросла на 5%. </w:t>
      </w:r>
      <w:r w:rsidR="005653E6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653E6" w:rsidRPr="00037208" w:rsidRDefault="005653E6" w:rsidP="006F1E7C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Ежегодно ведется  работа по сдерживанию уровня безработицы и </w:t>
      </w:r>
      <w:proofErr w:type="gramStart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контролю </w:t>
      </w:r>
      <w:r w:rsidR="00711151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</w:t>
      </w:r>
      <w:proofErr w:type="gramEnd"/>
      <w:r w:rsidR="00711151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ситуацией на рынке труда. </w:t>
      </w:r>
      <w:r w:rsidR="00711151" w:rsidRPr="00037208">
        <w:rPr>
          <w:rFonts w:ascii="Times New Roman" w:hAnsi="Times New Roman" w:cs="Times New Roman"/>
          <w:sz w:val="28"/>
          <w:szCs w:val="28"/>
        </w:rPr>
        <w:t>Официально зарегистрированы в органах службы занятости   на  1  января  2020 года 176  человек,   или 1,1% экономически активного населения, по сравнению с началом года численность безработных уменьшилась  на 24 человека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53E6" w:rsidRPr="00037208" w:rsidRDefault="005653E6" w:rsidP="006F1E7C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Изменения в социальной сфере связаны с реализацией социальных программ и ростом финансовых возможностей бюджетов на муниципальном уровне. Расходная часть консолидированного  бюджета Чамзинского муниципального района в 201</w:t>
      </w:r>
      <w:r w:rsidR="00523348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составила  </w:t>
      </w:r>
      <w:r w:rsidR="00523348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612,7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млн. рублей.</w:t>
      </w:r>
    </w:p>
    <w:p w:rsidR="005653E6" w:rsidRPr="00037208" w:rsidRDefault="005653E6" w:rsidP="006F1E7C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На сегодняшний день развитие Чамзинского муниципального района определено реализацией следующих муниципальных  программ:</w:t>
      </w:r>
    </w:p>
    <w:p w:rsidR="0073251A" w:rsidRPr="00037208" w:rsidRDefault="0073251A" w:rsidP="006F1E7C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Муниципальная программа повышения эффективности управления муниципальными финансами в </w:t>
      </w:r>
      <w:proofErr w:type="spellStart"/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                                                                                                                                                                                            </w:t>
      </w:r>
    </w:p>
    <w:p w:rsidR="0073251A" w:rsidRPr="00037208" w:rsidRDefault="0073251A" w:rsidP="006F1E7C">
      <w:pPr>
        <w:tabs>
          <w:tab w:val="left" w:pos="601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Муниципальная программа «Экономического развития Чамзинского муниципального района Республики Мордовия на период до 2025 года»              </w:t>
      </w:r>
    </w:p>
    <w:p w:rsidR="0073251A" w:rsidRPr="00037208" w:rsidRDefault="0073251A" w:rsidP="006F1E7C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3720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Муниципальная программа «Энергосбережение и повышение энергетической эффективности в </w:t>
      </w:r>
      <w:proofErr w:type="spellStart"/>
      <w:r w:rsidRPr="0003720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Чамзинском</w:t>
      </w:r>
      <w:proofErr w:type="spellEnd"/>
      <w:r w:rsidRPr="0003720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муниципальном районе Республики Мордовия» на   2016 – 2022 годы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73251A" w:rsidRPr="00037208" w:rsidRDefault="0073251A" w:rsidP="006F1E7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37208">
        <w:rPr>
          <w:rFonts w:ascii="Times New Roman" w:hAnsi="Times New Roman" w:cs="Times New Roman"/>
          <w:sz w:val="28"/>
          <w:szCs w:val="28"/>
        </w:rPr>
        <w:t xml:space="preserve"> Муниципальная программа «Модернизация и реформирование жилищно-коммунального хозяйства»  на 2016-2022 годы в </w:t>
      </w:r>
      <w:proofErr w:type="spellStart"/>
      <w:r w:rsidRPr="00037208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037208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</w:p>
    <w:p w:rsidR="0073251A" w:rsidRPr="00037208" w:rsidRDefault="0073251A" w:rsidP="006F1E7C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37208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Муниципальная программа Чамзинского муниципального района Республики Мордовия «Охрана окружающей среды и повышение экологической безопасности на 2018 - 2022 годы»</w:t>
      </w:r>
    </w:p>
    <w:p w:rsidR="0073251A" w:rsidRPr="00037208" w:rsidRDefault="0073251A" w:rsidP="006F1E7C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37208">
        <w:rPr>
          <w:rFonts w:ascii="Times New Roman" w:hAnsi="Times New Roman" w:cs="Times New Roman"/>
          <w:sz w:val="28"/>
          <w:szCs w:val="28"/>
        </w:rPr>
        <w:t xml:space="preserve"> </w:t>
      </w:r>
      <w:r w:rsidRPr="00037208">
        <w:rPr>
          <w:rFonts w:cs="Times New Roman"/>
          <w:b/>
          <w:bCs/>
          <w:sz w:val="28"/>
          <w:szCs w:val="28"/>
        </w:rPr>
        <w:t xml:space="preserve"> </w:t>
      </w:r>
      <w:r w:rsidRPr="00037208">
        <w:rPr>
          <w:rFonts w:ascii="Times New Roman" w:hAnsi="Times New Roman" w:cs="Times New Roman"/>
          <w:bCs/>
          <w:sz w:val="28"/>
          <w:szCs w:val="28"/>
        </w:rPr>
        <w:t xml:space="preserve">Муниципальная программа </w:t>
      </w:r>
      <w:r w:rsidRPr="00037208">
        <w:rPr>
          <w:rFonts w:ascii="Times New Roman" w:hAnsi="Times New Roman" w:cs="Times New Roman"/>
          <w:sz w:val="28"/>
          <w:szCs w:val="28"/>
        </w:rPr>
        <w:t>«Обеспечение доступным и комфортным жильем и коммунальными услугами граждан Российской Федерации»</w:t>
      </w:r>
    </w:p>
    <w:p w:rsidR="0073251A" w:rsidRPr="00037208" w:rsidRDefault="0073251A" w:rsidP="006F1E7C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37208">
        <w:rPr>
          <w:rFonts w:ascii="Times New Roman" w:hAnsi="Times New Roman" w:cs="Times New Roman"/>
          <w:sz w:val="28"/>
          <w:szCs w:val="28"/>
        </w:rPr>
        <w:t xml:space="preserve"> Муниципальная программа «Развитие автомобильных дорог» на 2015-2025 годы в </w:t>
      </w:r>
      <w:proofErr w:type="spellStart"/>
      <w:r w:rsidRPr="00037208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037208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3251A" w:rsidRPr="00037208" w:rsidRDefault="0073251A" w:rsidP="006F1E7C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</w:t>
      </w:r>
      <w:r w:rsidRPr="00037208">
        <w:rPr>
          <w:rFonts w:ascii="Times New Roman" w:hAnsi="Times New Roman" w:cs="Times New Roman"/>
          <w:sz w:val="28"/>
          <w:szCs w:val="28"/>
        </w:rPr>
        <w:t xml:space="preserve">униципальная программа «Укрепление общественного порядка и обеспечение общественной безопасности в </w:t>
      </w:r>
      <w:proofErr w:type="spellStart"/>
      <w:r w:rsidRPr="00037208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037208">
        <w:rPr>
          <w:rFonts w:ascii="Times New Roman" w:hAnsi="Times New Roman" w:cs="Times New Roman"/>
          <w:sz w:val="28"/>
          <w:szCs w:val="28"/>
        </w:rPr>
        <w:t xml:space="preserve"> муниципальном районе на 2016-2022 годы»</w:t>
      </w:r>
    </w:p>
    <w:p w:rsidR="0073251A" w:rsidRPr="00037208" w:rsidRDefault="0073251A" w:rsidP="006F1E7C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37208">
        <w:rPr>
          <w:rFonts w:ascii="Times New Roman" w:hAnsi="Times New Roman" w:cs="Times New Roman"/>
          <w:sz w:val="28"/>
          <w:szCs w:val="28"/>
        </w:rPr>
        <w:t xml:space="preserve">Муниципальная программа «Духовно-нравственное воспитание детей, молодежи и населения в </w:t>
      </w:r>
      <w:proofErr w:type="spellStart"/>
      <w:r w:rsidRPr="00037208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037208">
        <w:rPr>
          <w:rFonts w:ascii="Times New Roman" w:hAnsi="Times New Roman" w:cs="Times New Roman"/>
          <w:sz w:val="28"/>
          <w:szCs w:val="28"/>
        </w:rPr>
        <w:t xml:space="preserve"> муниципальном районе на 2016  - 2025 годы»</w:t>
      </w:r>
      <w:r w:rsidRPr="000372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"</w:t>
      </w:r>
    </w:p>
    <w:p w:rsidR="0073251A" w:rsidRPr="00037208" w:rsidRDefault="0073251A" w:rsidP="006F1E7C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37208">
        <w:rPr>
          <w:rFonts w:ascii="Times New Roman" w:hAnsi="Times New Roman" w:cs="Times New Roman"/>
          <w:sz w:val="28"/>
          <w:szCs w:val="28"/>
        </w:rPr>
        <w:t xml:space="preserve"> Муниципальная программа «Гармонизация межнациональных и межконфессиональных отношений в </w:t>
      </w:r>
      <w:proofErr w:type="spellStart"/>
      <w:r w:rsidRPr="00037208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037208">
        <w:rPr>
          <w:rFonts w:ascii="Times New Roman" w:hAnsi="Times New Roman" w:cs="Times New Roman"/>
          <w:sz w:val="28"/>
          <w:szCs w:val="28"/>
        </w:rPr>
        <w:t xml:space="preserve"> муниципальном районе на 2014 – 2025 годы»</w:t>
      </w:r>
      <w:r w:rsidRPr="0003720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73251A" w:rsidRPr="00037208" w:rsidRDefault="0073251A" w:rsidP="006F1E7C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 w:rsidRPr="00037208">
        <w:rPr>
          <w:rFonts w:ascii="Times New Roman" w:hAnsi="Times New Roman" w:cs="Times New Roman"/>
          <w:sz w:val="28"/>
          <w:szCs w:val="28"/>
        </w:rPr>
        <w:t xml:space="preserve"> Муниципальная программа «Развитие физической культуры и массового спорта в </w:t>
      </w:r>
      <w:proofErr w:type="spellStart"/>
      <w:r w:rsidRPr="00037208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037208">
        <w:rPr>
          <w:rFonts w:ascii="Times New Roman" w:hAnsi="Times New Roman" w:cs="Times New Roman"/>
          <w:sz w:val="28"/>
          <w:szCs w:val="28"/>
        </w:rPr>
        <w:t xml:space="preserve"> муниципальном  районе на 2016-2024 годы»</w:t>
      </w:r>
    </w:p>
    <w:p w:rsidR="0073251A" w:rsidRPr="00037208" w:rsidRDefault="0073251A" w:rsidP="006F1E7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37208">
        <w:rPr>
          <w:rFonts w:ascii="Times New Roman" w:hAnsi="Times New Roman" w:cs="Times New Roman"/>
          <w:sz w:val="28"/>
          <w:szCs w:val="28"/>
        </w:rPr>
        <w:t xml:space="preserve"> Муниципальная комплексная программа «Молодёжь Чамзинского муниципального района» на 2016-2024 годы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73251A" w:rsidRPr="00037208" w:rsidRDefault="0073251A" w:rsidP="006F1E7C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037208">
        <w:rPr>
          <w:rFonts w:ascii="Times New Roman" w:eastAsia="Calibri" w:hAnsi="Times New Roman" w:cs="Times New Roman"/>
          <w:sz w:val="28"/>
          <w:szCs w:val="28"/>
          <w:lang w:eastAsia="ru-RU"/>
        </w:rPr>
        <w:t>-Муниципальная программа «Цифровая трансформация Чамзинского муниципального района Республики Мордовия н 2020-2024 гг.»</w:t>
      </w:r>
    </w:p>
    <w:p w:rsidR="0073251A" w:rsidRPr="00037208" w:rsidRDefault="0073251A" w:rsidP="006F1E7C">
      <w:pPr>
        <w:keepNext/>
        <w:keepLines/>
        <w:spacing w:after="0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037208">
        <w:rPr>
          <w:rFonts w:ascii="Times New Roman" w:hAnsi="Times New Roman" w:cs="Times New Roman"/>
          <w:sz w:val="28"/>
          <w:szCs w:val="28"/>
        </w:rPr>
        <w:t xml:space="preserve">Муниципальная программа развития и поддержки малого и среднего предпринимательства Чамзинского муниципального района </w:t>
      </w:r>
    </w:p>
    <w:p w:rsidR="0073251A" w:rsidRPr="00037208" w:rsidRDefault="0073251A" w:rsidP="006F1E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37208">
        <w:rPr>
          <w:rFonts w:ascii="Times New Roman" w:hAnsi="Times New Roman" w:cs="Times New Roman"/>
          <w:sz w:val="28"/>
          <w:szCs w:val="28"/>
        </w:rPr>
        <w:t xml:space="preserve"> Муниципальная программа развития сельского хозяйства и регулирования рынков сельскохозяйственной продукции, сырья  и продовольствия в </w:t>
      </w:r>
      <w:proofErr w:type="spellStart"/>
      <w:r w:rsidRPr="00037208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037208">
        <w:rPr>
          <w:rFonts w:ascii="Times New Roman" w:hAnsi="Times New Roman" w:cs="Times New Roman"/>
          <w:sz w:val="28"/>
          <w:szCs w:val="28"/>
        </w:rPr>
        <w:t xml:space="preserve"> муниципальном районе на 2015-2025 годы</w:t>
      </w:r>
    </w:p>
    <w:p w:rsidR="0073251A" w:rsidRPr="00037208" w:rsidRDefault="0073251A" w:rsidP="006F1E7C">
      <w:pPr>
        <w:keepNext/>
        <w:keepLines/>
        <w:spacing w:after="0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</w:t>
      </w:r>
      <w:r w:rsidRPr="00037208">
        <w:rPr>
          <w:rFonts w:ascii="Times New Roman" w:hAnsi="Times New Roman" w:cs="Times New Roman"/>
          <w:sz w:val="28"/>
          <w:szCs w:val="28"/>
        </w:rPr>
        <w:t xml:space="preserve">униципальная программа «Развитие образования в </w:t>
      </w:r>
      <w:proofErr w:type="spellStart"/>
      <w:r w:rsidRPr="00037208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037208">
        <w:rPr>
          <w:rFonts w:ascii="Times New Roman" w:hAnsi="Times New Roman" w:cs="Times New Roman"/>
          <w:sz w:val="28"/>
          <w:szCs w:val="28"/>
        </w:rPr>
        <w:t xml:space="preserve"> муниципальном районе  на 2016-2025 годы»</w:t>
      </w:r>
    </w:p>
    <w:p w:rsidR="0073251A" w:rsidRPr="00037208" w:rsidRDefault="0073251A" w:rsidP="006F1E7C">
      <w:pPr>
        <w:widowControl w:val="0"/>
        <w:autoSpaceDE w:val="0"/>
        <w:autoSpaceDN w:val="0"/>
        <w:adjustRightInd w:val="0"/>
        <w:spacing w:before="108" w:after="0"/>
        <w:ind w:right="-145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Муниципальная программа  «Развитие муниципальной службы в </w:t>
      </w:r>
      <w:proofErr w:type="spellStart"/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 (2015-022гг</w:t>
      </w:r>
      <w:r w:rsidRPr="000372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Pr="00037208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"</w:t>
      </w:r>
    </w:p>
    <w:p w:rsidR="0073251A" w:rsidRPr="00037208" w:rsidRDefault="0073251A" w:rsidP="006F1E7C">
      <w:pPr>
        <w:widowControl w:val="0"/>
        <w:autoSpaceDE w:val="0"/>
        <w:autoSpaceDN w:val="0"/>
        <w:adjustRightInd w:val="0"/>
        <w:spacing w:before="108" w:after="0"/>
        <w:ind w:right="-4"/>
        <w:outlineLvl w:val="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037208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037208">
        <w:rPr>
          <w:rFonts w:ascii="Times New Roman" w:hAnsi="Times New Roman" w:cs="Times New Roman"/>
          <w:sz w:val="28"/>
          <w:szCs w:val="28"/>
        </w:rPr>
        <w:t xml:space="preserve"> Муниципальная  программа «Оформление     права       собственности  на муниципальные    и   бесхозяйные  объекты недвижимого имущества, расположенные   на территории  Чамзинского муниципального района»</w:t>
      </w:r>
    </w:p>
    <w:p w:rsidR="0073251A" w:rsidRPr="00037208" w:rsidRDefault="0073251A" w:rsidP="006F1E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7208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ar-SA"/>
        </w:rPr>
        <w:t xml:space="preserve">- </w:t>
      </w:r>
      <w:r w:rsidRPr="00037208">
        <w:rPr>
          <w:rFonts w:ascii="Times New Roman" w:hAnsi="Times New Roman" w:cs="Times New Roman"/>
          <w:sz w:val="28"/>
          <w:szCs w:val="28"/>
        </w:rPr>
        <w:t xml:space="preserve">Муниципальная  программа «Развитие культуры и туризма в </w:t>
      </w:r>
      <w:proofErr w:type="spellStart"/>
      <w:r w:rsidRPr="00037208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037208">
        <w:rPr>
          <w:rFonts w:ascii="Times New Roman" w:hAnsi="Times New Roman" w:cs="Times New Roman"/>
          <w:sz w:val="28"/>
          <w:szCs w:val="28"/>
        </w:rPr>
        <w:t xml:space="preserve"> муниципальном районе на 2014 -2025 годы»</w:t>
      </w:r>
    </w:p>
    <w:p w:rsidR="0073251A" w:rsidRPr="00037208" w:rsidRDefault="0073251A" w:rsidP="006F1E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7208">
        <w:rPr>
          <w:rFonts w:ascii="Times New Roman" w:hAnsi="Times New Roman" w:cs="Times New Roman"/>
          <w:sz w:val="28"/>
          <w:szCs w:val="28"/>
        </w:rPr>
        <w:t>-</w:t>
      </w:r>
      <w:r w:rsidRPr="0003720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37208">
        <w:rPr>
          <w:rFonts w:ascii="Times New Roman" w:hAnsi="Times New Roman" w:cs="Times New Roman"/>
          <w:bCs/>
          <w:sz w:val="28"/>
          <w:szCs w:val="28"/>
        </w:rPr>
        <w:t>Муниципальная программа (дорожная карта) «Доступная среда» на 2016-2030 годы</w:t>
      </w:r>
    </w:p>
    <w:p w:rsidR="0073251A" w:rsidRPr="00037208" w:rsidRDefault="0073251A" w:rsidP="006F1E7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- Муниципальная программа "Патриотическое воспитание граждан, проживающих на территории Чамзинского муниципального района на 2017 - 2025 годы»</w:t>
      </w:r>
    </w:p>
    <w:p w:rsidR="0073251A" w:rsidRPr="00037208" w:rsidRDefault="0073251A" w:rsidP="006F1E7C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-Муниципальная программа «Социальная поддержка граждан» на 2017-2022 годы</w:t>
      </w:r>
    </w:p>
    <w:p w:rsidR="0073251A" w:rsidRPr="00037208" w:rsidRDefault="0073251A" w:rsidP="006F1E7C">
      <w:pPr>
        <w:widowControl w:val="0"/>
        <w:suppressAutoHyphens/>
        <w:spacing w:after="0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 w:rsidRPr="00037208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Муниципальная программа «Повышение безопасности дорожного движения в </w:t>
      </w:r>
      <w:proofErr w:type="spellStart"/>
      <w:r w:rsidRPr="00037208">
        <w:rPr>
          <w:rFonts w:ascii="Times New Roman" w:eastAsia="Lucida Sans Unicode" w:hAnsi="Times New Roman" w:cs="Times New Roman"/>
          <w:kern w:val="1"/>
          <w:sz w:val="28"/>
          <w:szCs w:val="28"/>
        </w:rPr>
        <w:t>Чамзинском</w:t>
      </w:r>
      <w:proofErr w:type="spellEnd"/>
      <w:r w:rsidRPr="00037208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муниципальном районе на 2016 - 2025 годы»</w:t>
      </w:r>
    </w:p>
    <w:p w:rsidR="0073251A" w:rsidRPr="00037208" w:rsidRDefault="0073251A" w:rsidP="006F1E7C">
      <w:pPr>
        <w:widowControl w:val="0"/>
        <w:suppressAutoHyphens/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037208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- Муниципальная программа Чамзинского муниципального района «комплексное развитие сельских территорий</w:t>
      </w:r>
      <w:r w:rsidR="00037208">
        <w:rPr>
          <w:rFonts w:ascii="Times New Roman" w:eastAsia="Lucida Sans Unicode" w:hAnsi="Times New Roman" w:cs="Times New Roman"/>
          <w:kern w:val="1"/>
          <w:sz w:val="28"/>
          <w:szCs w:val="28"/>
        </w:rPr>
        <w:t>».</w:t>
      </w:r>
    </w:p>
    <w:p w:rsidR="005E507D" w:rsidRPr="00037208" w:rsidRDefault="005E507D" w:rsidP="006F1E7C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Оценка эффективности деятельности органов местного самоуправления проведена по достигнутому уровню и динамике показателей социально-экономического развития, эффективности расходования средств бюджетов, результатам опросов населения, проводимых в </w:t>
      </w:r>
      <w:proofErr w:type="spellStart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Чамзинском</w:t>
      </w:r>
      <w:proofErr w:type="spellEnd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муниципальном районе</w:t>
      </w:r>
      <w:r w:rsidR="00A92D2A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2019 году.</w:t>
      </w:r>
    </w:p>
    <w:p w:rsidR="00A92D2A" w:rsidRPr="00037208" w:rsidRDefault="00A92D2A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</w:t>
      </w:r>
      <w:r w:rsidR="005E507D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Результаты оценки эффективности позволят обозначить проблемы и слабые стороны в деятельности органов самоуправления и, направив усилия на их решение, повысить результативность управления, принять меры по дальнейшему усовершенствованию муниципального управления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A92D2A" w:rsidRPr="00523348" w:rsidRDefault="00A92D2A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ar-SA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Оценка эффективности деятельности органов местного самоуправления будет стимулировать реформы в отраслях социальной сферы муниципальных образований и внедрение прогрессивных методов управления по всем направлениям деятельности органов местного самоуправления.    </w:t>
      </w:r>
    </w:p>
    <w:p w:rsidR="005653E6" w:rsidRDefault="005653E6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bookmarkStart w:id="0" w:name="sub_201"/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lastRenderedPageBreak/>
        <w:t>2. Экономическое развитие</w:t>
      </w:r>
    </w:p>
    <w:p w:rsidR="00B42D3D" w:rsidRDefault="00B42D3D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706F3E" w:rsidRPr="00037208" w:rsidRDefault="00706F3E" w:rsidP="006F1E7C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Динамичное развитие Чамзинского района в 2019 году отразилось в  значительном росте объема промышленного производства, валовой  продукции сельского хозяйства, в росте уровня средней заработной платы и товарооборота.</w:t>
      </w:r>
    </w:p>
    <w:p w:rsidR="00706F3E" w:rsidRPr="00037208" w:rsidRDefault="00706F3E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   итогам   2019 года валовый   районный продукт   оценивается в 48 млрд. руб. с  ростом  более 4%.</w:t>
      </w:r>
    </w:p>
    <w:p w:rsidR="00706F3E" w:rsidRPr="00037208" w:rsidRDefault="00706F3E" w:rsidP="006F1E7C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Отгружено промышленной продукции  в 2019 году на сумму     20914,4 млн. рублей. </w:t>
      </w:r>
      <w:r w:rsidRPr="00037208">
        <w:rPr>
          <w:rFonts w:ascii="Times New Roman" w:eastAsia="Times New Roman" w:hAnsi="Times New Roman" w:cs="Times New Roman"/>
          <w:spacing w:val="-4"/>
          <w:sz w:val="28"/>
          <w:szCs w:val="28"/>
          <w:lang w:eastAsia="ar-SA"/>
        </w:rPr>
        <w:t>В  расчете на 1 жителя объем отгруженной продукции составил 703,3 тыс</w:t>
      </w:r>
      <w:r w:rsidRPr="00037208"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ar-SA"/>
        </w:rPr>
        <w:t xml:space="preserve">. </w:t>
      </w:r>
      <w:r w:rsidRPr="00037208">
        <w:rPr>
          <w:rFonts w:ascii="Times New Roman" w:eastAsia="Times New Roman" w:hAnsi="Times New Roman" w:cs="Times New Roman"/>
          <w:spacing w:val="-4"/>
          <w:sz w:val="28"/>
          <w:szCs w:val="28"/>
          <w:lang w:eastAsia="ar-SA"/>
        </w:rPr>
        <w:t xml:space="preserve">рублей (1 место среди муниципалитетов, выше среднереспубликанского в 3 раза; в среднем по РМ – 229,5 тыс. рублей). 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</w:t>
      </w:r>
      <w:r w:rsidRPr="0003720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ольший удельный вес в структуре промышленного производства по итогам 2019 года занимают предприятия:  ПАО «Мордовцемент»-51,2%, ООО «КомбиС»-29,4%.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7208">
        <w:rPr>
          <w:rFonts w:ascii="Times New Roman" w:hAnsi="Times New Roman" w:cs="Times New Roman"/>
          <w:sz w:val="28"/>
          <w:szCs w:val="28"/>
        </w:rPr>
        <w:t>Положительная динамика к уровню прошлого года  отмечена на следующих предприятиях: ПАО «Мордовцемент»-118,0%,  ООО «КомбиС»-114,3%, ООО «Магма»-104,8%.</w:t>
      </w:r>
      <w:r w:rsidRPr="00037208">
        <w:rPr>
          <w:sz w:val="28"/>
          <w:szCs w:val="28"/>
        </w:rPr>
        <w:t xml:space="preserve"> 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</w:p>
    <w:p w:rsidR="00706F3E" w:rsidRPr="00037208" w:rsidRDefault="00706F3E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37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2019 году увеличилось производство основных видов продукции к уровню предыдущего года: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706F3E" w:rsidRPr="00037208" w:rsidRDefault="00706F3E" w:rsidP="006F1E7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- цемента на 20%,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706F3E" w:rsidRPr="00037208" w:rsidRDefault="00706F3E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proofErr w:type="spellStart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фиброцементных</w:t>
      </w:r>
      <w:proofErr w:type="spellEnd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плит на 15%,  </w:t>
      </w:r>
    </w:p>
    <w:p w:rsidR="00706F3E" w:rsidRPr="00037208" w:rsidRDefault="00706F3E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proofErr w:type="spellStart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пазогребневых</w:t>
      </w:r>
      <w:proofErr w:type="spellEnd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плит на 66,4%, </w:t>
      </w:r>
    </w:p>
    <w:p w:rsidR="00706F3E" w:rsidRPr="00037208" w:rsidRDefault="006F1E7C" w:rsidP="00706F3E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r w:rsidR="00706F3E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706F3E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гипсокартоновых</w:t>
      </w:r>
      <w:proofErr w:type="spellEnd"/>
      <w:r w:rsidR="00706F3E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листов на 27,6%, </w:t>
      </w:r>
    </w:p>
    <w:p w:rsidR="00706F3E" w:rsidRPr="00037208" w:rsidRDefault="00706F3E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гипсовых вяжущих на 20%,   </w:t>
      </w:r>
    </w:p>
    <w:p w:rsidR="00706F3E" w:rsidRPr="00037208" w:rsidRDefault="00706F3E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масла животного  в 2 раза </w:t>
      </w:r>
    </w:p>
    <w:p w:rsidR="00706F3E" w:rsidRPr="00037208" w:rsidRDefault="00706F3E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масла растительного </w:t>
      </w:r>
      <w:proofErr w:type="gramStart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–н</w:t>
      </w:r>
      <w:proofErr w:type="gramEnd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 29% </w:t>
      </w:r>
    </w:p>
    <w:p w:rsidR="00706F3E" w:rsidRPr="00037208" w:rsidRDefault="00706F3E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- комбикормов на полтора процента.</w:t>
      </w:r>
    </w:p>
    <w:p w:rsidR="00706F3E" w:rsidRPr="00037208" w:rsidRDefault="00D74D35" w:rsidP="006F1E7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Ежегодно растут</w:t>
      </w:r>
      <w:r w:rsidR="00706F3E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объемы производства в агропромышленном комплексе,  в 2019 году рост составил 3,2%. </w:t>
      </w:r>
    </w:p>
    <w:p w:rsidR="00706F3E" w:rsidRPr="00037208" w:rsidRDefault="00706F3E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Произведено  валовой продукции сельского хозяйства более 11 млрд. рублей</w:t>
      </w:r>
      <w:proofErr w:type="gramStart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,</w:t>
      </w:r>
      <w:proofErr w:type="gramEnd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что в республиканском объеме валовой продукции составило 16,3%. </w:t>
      </w:r>
      <w:r w:rsidR="00D74D35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редприятия пищевой и перерабатывающей промышленности </w:t>
      </w:r>
      <w:r w:rsidR="00D74D35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произвели 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26% республиканского объема.  </w:t>
      </w:r>
      <w:r w:rsidRPr="00037208">
        <w:rPr>
          <w:rFonts w:ascii="Times New Roman" w:eastAsia="Times New Roman" w:hAnsi="Times New Roman" w:cs="Times New Roman"/>
          <w:sz w:val="32"/>
          <w:szCs w:val="32"/>
          <w:lang w:eastAsia="ar-SA"/>
        </w:rPr>
        <w:t xml:space="preserve">    </w:t>
      </w:r>
    </w:p>
    <w:p w:rsidR="00706F3E" w:rsidRPr="00037208" w:rsidRDefault="00706F3E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37208">
        <w:rPr>
          <w:rFonts w:ascii="Times New Roman" w:eastAsia="Times New Roman" w:hAnsi="Times New Roman" w:cs="Times New Roman"/>
          <w:sz w:val="32"/>
          <w:szCs w:val="32"/>
          <w:lang w:eastAsia="ar-SA"/>
        </w:rPr>
        <w:t xml:space="preserve">       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 2019год из  федерального бюджета и бюджета Республики Мордовия  профинансировано субсидий на сумму более 291 </w:t>
      </w:r>
      <w:proofErr w:type="spellStart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млн</w:t>
      </w:r>
      <w:proofErr w:type="gramStart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ублей</w:t>
      </w:r>
      <w:proofErr w:type="spellEnd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в том числе по подпрограмме «Устойчивое развитие сельских территорий»  -28 </w:t>
      </w:r>
      <w:proofErr w:type="spellStart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млн.рублей</w:t>
      </w:r>
      <w:proofErr w:type="spellEnd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. Выделен грант на поддержку начинающих фермеров в размере 2970тыс</w:t>
      </w:r>
      <w:proofErr w:type="gramStart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ублей крестьянско-фермерскому хозяйству </w:t>
      </w:r>
      <w:proofErr w:type="spellStart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Ховатову</w:t>
      </w:r>
      <w:proofErr w:type="spellEnd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Э.А. </w:t>
      </w:r>
    </w:p>
    <w:p w:rsidR="00706F3E" w:rsidRPr="00037208" w:rsidRDefault="00706F3E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7208">
        <w:rPr>
          <w:rFonts w:ascii="Times New Roman" w:eastAsia="Times New Roman" w:hAnsi="Times New Roman" w:cs="Times New Roman"/>
          <w:color w:val="545050"/>
          <w:sz w:val="28"/>
          <w:szCs w:val="28"/>
          <w:lang w:eastAsia="ar-SA"/>
        </w:rPr>
        <w:t xml:space="preserve">      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В агропромышленном комплексе обеспечен </w:t>
      </w:r>
      <w:r w:rsidRPr="0003720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рост среднемесячной заработной платы на 7%. </w:t>
      </w:r>
    </w:p>
    <w:p w:rsidR="00CB646D" w:rsidRPr="00037208" w:rsidRDefault="00706F3E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37208">
        <w:rPr>
          <w:rFonts w:ascii="Times New Roman" w:eastAsia="Times New Roman" w:hAnsi="Times New Roman" w:cs="Times New Roman"/>
          <w:color w:val="545050"/>
          <w:sz w:val="28"/>
          <w:szCs w:val="28"/>
          <w:lang w:eastAsia="ar-SA"/>
        </w:rPr>
        <w:t xml:space="preserve">     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Зерновыми и зернобобовыми культурами   под урожай 2019 года было засеяно  более 29 тыс. г</w:t>
      </w:r>
      <w:r w:rsidR="00CB646D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 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получено зерновых и зернобобовых  более 143 тыс.</w:t>
      </w:r>
      <w:r w:rsidR="000B39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тонн.</w:t>
      </w:r>
      <w:r w:rsidR="00CB646D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Благодаря современным технологиям, получена  урожайность 48,7</w:t>
      </w:r>
      <w:r w:rsidR="00CB646D" w:rsidRPr="0003720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ц/га, что больше на 18,1ц/га республиканского уровня</w:t>
      </w:r>
      <w:r w:rsidR="00CB646D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</w:p>
    <w:p w:rsidR="00706F3E" w:rsidRPr="00037208" w:rsidRDefault="00706F3E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37208">
        <w:rPr>
          <w:rFonts w:ascii="Times New Roman" w:eastAsia="Times New Roman" w:hAnsi="Times New Roman" w:cs="Times New Roman"/>
          <w:sz w:val="32"/>
          <w:szCs w:val="32"/>
          <w:lang w:eastAsia="ar-SA"/>
        </w:rPr>
        <w:lastRenderedPageBreak/>
        <w:t xml:space="preserve">  </w:t>
      </w:r>
      <w:r w:rsidR="00CB646D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Основные</w:t>
      </w:r>
      <w:r w:rsidR="00CB646D" w:rsidRPr="00037208">
        <w:rPr>
          <w:rFonts w:ascii="Times New Roman" w:eastAsia="Times New Roman" w:hAnsi="Times New Roman" w:cs="Times New Roman"/>
          <w:sz w:val="32"/>
          <w:szCs w:val="32"/>
          <w:lang w:eastAsia="ar-SA"/>
        </w:rPr>
        <w:t xml:space="preserve"> 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объем</w:t>
      </w:r>
      <w:r w:rsidR="00CB646D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ы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получили ООО «Магма ХД» - 66 %   районного производства</w:t>
      </w:r>
      <w:r w:rsidR="00CB646D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зерновых</w:t>
      </w:r>
      <w:proofErr w:type="gramStart"/>
      <w:r w:rsidR="00CB646D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,</w:t>
      </w:r>
      <w:proofErr w:type="gramEnd"/>
      <w:r w:rsidR="00CB646D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при урожайности 61 ц/га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;   ЗАО «Мордовский бекон» </w:t>
      </w:r>
      <w:r w:rsidR="00CB646D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-16% районного производства зерновых , при урожайности  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35,3ц/га; ООО «</w:t>
      </w:r>
      <w:proofErr w:type="spellStart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Калиновское</w:t>
      </w:r>
      <w:proofErr w:type="spellEnd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»- 10 %  производства зерновых </w:t>
      </w:r>
      <w:r w:rsidR="00CB646D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, при урожайности 47,2 ц/га.</w:t>
      </w:r>
    </w:p>
    <w:p w:rsidR="00706F3E" w:rsidRPr="00037208" w:rsidRDefault="00706F3E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37208">
        <w:rPr>
          <w:rFonts w:ascii="Franklin Gothic Book" w:eastAsia="Times New Roman" w:hAnsi="Franklin Gothic Book" w:cs="Times New Roman"/>
          <w:sz w:val="23"/>
          <w:szCs w:val="23"/>
          <w:lang w:eastAsia="ar-SA"/>
        </w:rPr>
        <w:t xml:space="preserve">      </w:t>
      </w:r>
      <w:r w:rsidR="00CB646D" w:rsidRPr="00037208">
        <w:rPr>
          <w:rFonts w:ascii="Franklin Gothic Book" w:eastAsia="Times New Roman" w:hAnsi="Franklin Gothic Book" w:cs="Times New Roman"/>
          <w:sz w:val="23"/>
          <w:szCs w:val="23"/>
          <w:lang w:eastAsia="ar-SA"/>
        </w:rPr>
        <w:t>С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векловод</w:t>
      </w:r>
      <w:r w:rsidR="00CB646D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ы 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CB646D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района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собра</w:t>
      </w:r>
      <w:r w:rsidR="00CB646D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ли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более 59 тыс.</w:t>
      </w:r>
      <w:r w:rsidR="000B39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тонн сахарной свеклы при урожайности 430 центнеров с гектара.</w:t>
      </w:r>
      <w:r w:rsidRPr="00037208">
        <w:rPr>
          <w:rFonts w:ascii="Times New Roman" w:eastAsia="Times New Roman" w:hAnsi="Times New Roman" w:cs="Times New Roman"/>
          <w:sz w:val="32"/>
          <w:szCs w:val="32"/>
          <w:lang w:eastAsia="ar-SA"/>
        </w:rPr>
        <w:t xml:space="preserve">  </w:t>
      </w:r>
    </w:p>
    <w:p w:rsidR="00706F3E" w:rsidRPr="00037208" w:rsidRDefault="00A92D2A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  </w:t>
      </w:r>
      <w:r w:rsidR="00706F3E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Крестьянско-фермерскими хозяйствами получено картофеля 3858тонн с урожайностью 385,8ц/га. </w:t>
      </w:r>
    </w:p>
    <w:p w:rsidR="00706F3E" w:rsidRPr="00037208" w:rsidRDefault="00706F3E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37208">
        <w:rPr>
          <w:rFonts w:ascii="Times New Roman" w:eastAsia="Times New Roman" w:hAnsi="Times New Roman" w:cs="Times New Roman"/>
          <w:sz w:val="32"/>
          <w:szCs w:val="32"/>
          <w:lang w:eastAsia="ar-SA"/>
        </w:rPr>
        <w:t xml:space="preserve">  </w:t>
      </w:r>
      <w:r w:rsidRPr="00037208">
        <w:rPr>
          <w:rFonts w:ascii="Franklin Gothic Book" w:eastAsia="Times New Roman" w:hAnsi="Franklin Gothic Book" w:cs="Times New Roman"/>
          <w:sz w:val="23"/>
          <w:szCs w:val="23"/>
          <w:lang w:eastAsia="ar-SA"/>
        </w:rPr>
        <w:t xml:space="preserve">     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В 2019 году</w:t>
      </w:r>
      <w:r w:rsidRPr="0003720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 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произ</w:t>
      </w:r>
      <w:r w:rsidR="00E859E0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ведено более 133 тыс. тонн мяса, среди муниципальных районов Республики Мордовия  Чамзинский район занимает 1 место.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 7 лет увелич</w:t>
      </w:r>
      <w:r w:rsidR="00CB646D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ено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производство почти в 13 раз.</w:t>
      </w:r>
      <w:r w:rsidRPr="00037208">
        <w:rPr>
          <w:rFonts w:ascii="Franklin Gothic Book" w:eastAsia="Times New Roman" w:hAnsi="Franklin Gothic Book" w:cs="Times New Roman"/>
          <w:sz w:val="23"/>
          <w:szCs w:val="23"/>
          <w:lang w:eastAsia="ar-SA"/>
        </w:rPr>
        <w:t xml:space="preserve"> 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Наибольший удельный вес в производстве мяса занимает производство мяса птицы АО «Птицефабрика «Чамзинская», которое </w:t>
      </w:r>
      <w:r w:rsidR="00CB646D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</w:t>
      </w:r>
      <w:proofErr w:type="spellStart"/>
      <w:r w:rsidR="00CB646D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обще</w:t>
      </w:r>
      <w:r w:rsidR="00E859E0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районно</w:t>
      </w:r>
      <w:r w:rsidR="00CB646D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м</w:t>
      </w:r>
      <w:proofErr w:type="spellEnd"/>
      <w:r w:rsidR="00CB646D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объеме 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составляет  98%</w:t>
      </w:r>
      <w:r w:rsidR="00CB646D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Доля района в республике </w:t>
      </w:r>
      <w:r w:rsidR="00E859E0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производ</w:t>
      </w:r>
      <w:r w:rsidR="00CB646D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ств</w:t>
      </w:r>
      <w:r w:rsidR="00E859E0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у</w:t>
      </w:r>
      <w:r w:rsidR="00CB646D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мяса скота и птицы - 42,8%,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душу населения</w:t>
      </w:r>
      <w:r w:rsidR="00E859E0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произведено 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E859E0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-4415кг.</w:t>
      </w:r>
    </w:p>
    <w:p w:rsidR="00706F3E" w:rsidRPr="00037208" w:rsidRDefault="00706F3E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37208">
        <w:rPr>
          <w:rFonts w:ascii="Times New Roman" w:eastAsia="Times New Roman" w:hAnsi="Times New Roman" w:cs="Times New Roman"/>
          <w:sz w:val="32"/>
          <w:szCs w:val="32"/>
          <w:lang w:eastAsia="ar-SA"/>
        </w:rPr>
        <w:t xml:space="preserve">   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Производство молока превысило 25 тыс. тонн с годовым приростом около 3 тыс. тонн. Наш район занимает 3-е место среди районов республики.</w:t>
      </w:r>
      <w:r w:rsidRPr="00037208">
        <w:rPr>
          <w:rFonts w:ascii="Times New Roman" w:eastAsia="Times New Roman" w:hAnsi="Times New Roman" w:cs="Times New Roman"/>
          <w:sz w:val="32"/>
          <w:szCs w:val="32"/>
          <w:lang w:eastAsia="ar-SA"/>
        </w:rPr>
        <w:t xml:space="preserve">      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Наилучших показателей объемов производства  молока добились  следующие сельскохозяйственные предприятия: </w:t>
      </w:r>
    </w:p>
    <w:p w:rsidR="00706F3E" w:rsidRPr="00037208" w:rsidRDefault="00706F3E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ООО «Хорошее дело»-17504 тонн, рост 8%, + 1353 тонн </w:t>
      </w:r>
      <w:proofErr w:type="gramStart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( </w:t>
      </w:r>
      <w:proofErr w:type="gramEnd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68,4% от районного производства).</w:t>
      </w:r>
    </w:p>
    <w:p w:rsidR="00706F3E" w:rsidRPr="00037208" w:rsidRDefault="00706F3E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ООО «Ремезенское»-2721тонна, рост 11%, + 270 тонн (11% от районного производства)</w:t>
      </w:r>
    </w:p>
    <w:p w:rsidR="00706F3E" w:rsidRPr="00037208" w:rsidRDefault="00706F3E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ООО «Калиновское»-2707 тонн, рост 5%, + 132тонны (11% от районного производства</w:t>
      </w:r>
      <w:proofErr w:type="gramStart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)</w:t>
      </w:r>
      <w:proofErr w:type="gramEnd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706F3E" w:rsidRPr="00037208" w:rsidRDefault="00706F3E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Наилучшей продуктивности на 1 фуражную корову добились ООО «Хорошее дело»-9070 кг, ООО «Ремезенское»-7775кг, ООО «Калиновское»-6769кг</w:t>
      </w:r>
      <w:r w:rsidRPr="00037208">
        <w:rPr>
          <w:rFonts w:ascii="Times New Roman" w:eastAsia="Times New Roman" w:hAnsi="Times New Roman" w:cs="Times New Roman"/>
          <w:sz w:val="32"/>
          <w:szCs w:val="32"/>
          <w:lang w:eastAsia="ar-SA"/>
        </w:rPr>
        <w:t xml:space="preserve">. </w:t>
      </w:r>
    </w:p>
    <w:p w:rsidR="00706F3E" w:rsidRPr="00037208" w:rsidRDefault="00706F3E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37208">
        <w:rPr>
          <w:rFonts w:ascii="Times New Roman" w:eastAsia="Times New Roman" w:hAnsi="Times New Roman" w:cs="Times New Roman"/>
          <w:sz w:val="32"/>
          <w:szCs w:val="32"/>
          <w:lang w:eastAsia="ar-SA"/>
        </w:rPr>
        <w:t xml:space="preserve">      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Производство молока на душу населения составило 850 кг. Продуктивность коров составила 7889 кг с годовой прибавкой в 1015 кг., и на 1155 кг больше </w:t>
      </w:r>
      <w:r w:rsidR="00E859E0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средн</w:t>
      </w:r>
      <w:proofErr w:type="gramStart"/>
      <w:r w:rsidR="00E859E0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е-</w:t>
      </w:r>
      <w:proofErr w:type="gramEnd"/>
      <w:r w:rsidR="00E859E0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республиканского уровня. </w:t>
      </w:r>
    </w:p>
    <w:p w:rsidR="00FA15ED" w:rsidRPr="00037208" w:rsidRDefault="00706F3E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color w:val="545050"/>
          <w:sz w:val="28"/>
          <w:szCs w:val="28"/>
          <w:lang w:eastAsia="ar-SA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Производство яиц сохранилось на уровне прошлого года и составило 305 </w:t>
      </w:r>
      <w:proofErr w:type="spellStart"/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млн.шт</w:t>
      </w:r>
      <w:proofErr w:type="spellEnd"/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республиканском производстве 21,7%)  Яйценоскость  составила 311шт</w:t>
      </w:r>
      <w:r w:rsidR="00FA15ED" w:rsidRPr="00037208">
        <w:rPr>
          <w:rFonts w:ascii="Times New Roman" w:eastAsia="Times New Roman" w:hAnsi="Times New Roman" w:cs="Times New Roman"/>
          <w:color w:val="545050"/>
          <w:sz w:val="28"/>
          <w:szCs w:val="28"/>
          <w:lang w:eastAsia="ar-SA"/>
        </w:rPr>
        <w:t xml:space="preserve">. </w:t>
      </w:r>
    </w:p>
    <w:p w:rsidR="00FA15ED" w:rsidRPr="00037208" w:rsidRDefault="00FA15ED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37208">
        <w:rPr>
          <w:rFonts w:ascii="Times New Roman" w:eastAsia="Times New Roman" w:hAnsi="Times New Roman" w:cs="Times New Roman"/>
          <w:color w:val="545050"/>
          <w:sz w:val="28"/>
          <w:szCs w:val="28"/>
          <w:lang w:eastAsia="ar-SA"/>
        </w:rPr>
        <w:t xml:space="preserve">      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В целом в агропромышленном комплексе среднесписочная численность работников за 2019 год составила 3628</w:t>
      </w:r>
      <w:r w:rsidR="00E859E0"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чел.  Производительность труда в сельскохозяйственных предприятиях  составила 100% к уровню прошлого года.            </w:t>
      </w:r>
    </w:p>
    <w:p w:rsidR="00FA15ED" w:rsidRPr="00037208" w:rsidRDefault="00FA15ED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Выручка от реализации продукции сельскохозяйственных предприятий  по сравнению с прошлым годом увеличилась на 15% и составила 14951 </w:t>
      </w:r>
      <w:proofErr w:type="spellStart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млн</w:t>
      </w:r>
      <w:proofErr w:type="gramStart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ублей</w:t>
      </w:r>
      <w:proofErr w:type="spellEnd"/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FA15ED" w:rsidRPr="00037208" w:rsidRDefault="00FA15ED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Уровень рентабельности от реализации продукции сельскохозяйственных предприятий составил 24%.  Самого высокого уровня рентабельности добилось ООО «Магма ХД», который составил 39%.</w:t>
      </w:r>
      <w:r w:rsidRPr="00037208"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  <w:t xml:space="preserve">  </w:t>
      </w:r>
    </w:p>
    <w:p w:rsidR="00DA4FC9" w:rsidRPr="00DA4FC9" w:rsidRDefault="00FA15ED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По итогам 2019 года сельскохозяйственными предприятиями получено чистой прибыли 2644 млн. рублей</w:t>
      </w:r>
      <w:r w:rsidRPr="00DA4FC9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DA4FC9" w:rsidRPr="00DA4FC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Доля прибыльных сельскохозяйственных </w:t>
      </w:r>
      <w:proofErr w:type="gramStart"/>
      <w:r w:rsidR="00DA4FC9" w:rsidRPr="00DA4FC9">
        <w:rPr>
          <w:rFonts w:ascii="Times New Roman" w:eastAsia="Times New Roman" w:hAnsi="Times New Roman" w:cs="Times New Roman"/>
          <w:sz w:val="28"/>
          <w:szCs w:val="28"/>
          <w:lang w:eastAsia="ar-SA"/>
        </w:rPr>
        <w:t>организаций</w:t>
      </w:r>
      <w:proofErr w:type="gramEnd"/>
      <w:r w:rsidR="00DA4FC9" w:rsidRPr="00DA4FC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</w:t>
      </w:r>
      <w:r w:rsidR="00DA4FC9" w:rsidRPr="00DA4FC9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общем их числе за 2018 год составила 85,7%, за  2019 год - 83,3%. В числе убыточных предприятий ООО «Садовод», стоимость валовой продукции которого в сопоставимых ценах составила 80% к 2018году. За 2019год убыток до налогообложения составил 1490 тыс.</w:t>
      </w:r>
      <w:r w:rsidR="00DA4FC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DA4FC9" w:rsidRPr="00DA4FC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рублей. Уровень рентабельности составил (-) 5%. </w:t>
      </w:r>
    </w:p>
    <w:p w:rsidR="00DA4FC9" w:rsidRPr="005653E6" w:rsidRDefault="00DA4FC9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DA4FC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 период 2019-2021 годы  доля прибыльных сельскохозяйственных организаций, в </w:t>
      </w:r>
      <w:proofErr w:type="gramStart"/>
      <w:r w:rsidRPr="00DA4FC9">
        <w:rPr>
          <w:rFonts w:ascii="Times New Roman" w:eastAsia="Times New Roman" w:hAnsi="Times New Roman" w:cs="Times New Roman"/>
          <w:sz w:val="28"/>
          <w:szCs w:val="28"/>
          <w:lang w:eastAsia="ar-SA"/>
        </w:rPr>
        <w:t>общем</w:t>
      </w:r>
      <w:proofErr w:type="gramEnd"/>
      <w:r w:rsidRPr="00DA4FC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их числе планируется в размере 100%.</w:t>
      </w:r>
    </w:p>
    <w:p w:rsidR="00A8368E" w:rsidRPr="00037208" w:rsidRDefault="00FA15ED" w:rsidP="006F1E7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A83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6F1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3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59E0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из самых динамично развивающихся секторов экономики района является </w:t>
      </w:r>
      <w:r w:rsidR="00A8368E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7EA7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A8368E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отребительский рынок района</w:t>
      </w:r>
      <w:r w:rsidR="007E7EA7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</w:t>
      </w:r>
      <w:r w:rsidR="00A8368E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</w:t>
      </w:r>
      <w:r w:rsidR="007E7EA7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 </w:t>
      </w:r>
      <w:r w:rsidR="00A8368E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сети объектов торговли, предприятий общественного питания, а также сферы платных бытовых услуг</w:t>
      </w:r>
      <w:r w:rsidR="007E7EA7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8368E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котором занята основная масса предприятий малого и среднего бизнеса. </w:t>
      </w:r>
    </w:p>
    <w:p w:rsidR="00A8368E" w:rsidRPr="00037208" w:rsidRDefault="00A8368E" w:rsidP="006F1E7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037208">
        <w:rPr>
          <w:rFonts w:ascii="Times New Roman" w:hAnsi="Times New Roman" w:cs="Times New Roman"/>
          <w:sz w:val="28"/>
          <w:szCs w:val="28"/>
        </w:rPr>
        <w:t xml:space="preserve">Оборот розничной торговли за 2019 год   составил  3 417455,7 </w:t>
      </w:r>
      <w:proofErr w:type="spellStart"/>
      <w:r w:rsidRPr="00037208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03720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037208">
        <w:rPr>
          <w:rFonts w:ascii="Times New Roman" w:hAnsi="Times New Roman" w:cs="Times New Roman"/>
          <w:sz w:val="28"/>
          <w:szCs w:val="28"/>
        </w:rPr>
        <w:t>уб</w:t>
      </w:r>
      <w:proofErr w:type="spellEnd"/>
      <w:r w:rsidRPr="00037208">
        <w:rPr>
          <w:rFonts w:ascii="Times New Roman" w:hAnsi="Times New Roman" w:cs="Times New Roman"/>
          <w:sz w:val="28"/>
          <w:szCs w:val="28"/>
        </w:rPr>
        <w:t>., темп роста к уровню соответствующего периода прошлого года 99,5%</w:t>
      </w: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Оборот розничной торговли на 72,9% формировался торгующими организациями и индивидуальными предпринимателями, реализующими товары вне рынка, доля продажи товаров на рынке составила 27,1%.</w:t>
      </w:r>
    </w:p>
    <w:p w:rsidR="00A8368E" w:rsidRPr="00037208" w:rsidRDefault="00A8368E" w:rsidP="006F1E7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В объеме оборота розничной торговли 37,3% занимает оборот крупных и средних предприятий,  24,6% - малых предприятий</w:t>
      </w:r>
      <w:proofErr w:type="gramStart"/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Продажа товаров на душу населения составила 124,9 тыс. рублей, темп роста к уровню предыдущего года 104%.</w:t>
      </w:r>
    </w:p>
    <w:p w:rsidR="00A8368E" w:rsidRPr="00037208" w:rsidRDefault="00A8368E" w:rsidP="006F1E7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Оборот предприятий общественного питания района составил 78584 тыс. руб.</w:t>
      </w:r>
    </w:p>
    <w:p w:rsidR="00A8368E" w:rsidRPr="005653E6" w:rsidRDefault="00A8368E" w:rsidP="006F1E7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Развитие сети фирменных магазинов способствует насыщению рынка продукцией местных производителей. В настоящее время в районе представлена значительная доля продукции собственного производства: хлеба и хлебобулочных изделий  83%, молочных продуктов  86%, сыра 74%, колбасных изделий 73%, </w:t>
      </w:r>
      <w:proofErr w:type="gramStart"/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ликеро-водочной</w:t>
      </w:r>
      <w:proofErr w:type="gramEnd"/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продукции  около 80,0%.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5653E6" w:rsidRPr="00037208" w:rsidRDefault="00A8368E" w:rsidP="006F1E7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5653E6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Малое предпринимательство является неотъемлемым субъектом рынка, влияющим на дальнейшее социально-экономическое развитие района, решающим проблемы занятости населения, повышения уровня жизни.</w:t>
      </w:r>
    </w:p>
    <w:p w:rsidR="005653E6" w:rsidRPr="00037208" w:rsidRDefault="00A8368E" w:rsidP="006F1E7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5653E6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 итогам 201</w:t>
      </w:r>
      <w:r w:rsidR="00151E4D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5653E6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доля среднесписочной численности работников малых и средних предприятий в среднесписочной численности работников всех предприятий и организаций в районе составила 24</w:t>
      </w:r>
      <w:r w:rsidR="00151E4D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,9%, на уровне 2018 года. На период 2020,</w:t>
      </w:r>
      <w:r w:rsidR="00976F7A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1E4D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2021 годов планируется сохранить на уровне 24,9%, в 2022 году увеличить до 25%.</w:t>
      </w:r>
    </w:p>
    <w:p w:rsidR="009F5636" w:rsidRPr="00037208" w:rsidRDefault="00A8368E" w:rsidP="006F1E7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="009F5636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Структурный состав малых и средних предприятий в разрезе видов экономической деятельности складывается в следующем процентном отношении: большая часть занятых на малых и средних предприятиях приходится на оптовую и розничную торговлю – 37,1%, транспорт - 22%, обрабатывающие производства – 7,5%, строительство – 7,4%,  сельское хозяйство – 6,2%, операции с недвижимым имуществом, аренда и предоставление услуг - 4,8% и др.</w:t>
      </w:r>
      <w:proofErr w:type="gramEnd"/>
    </w:p>
    <w:p w:rsidR="009F5636" w:rsidRPr="00037208" w:rsidRDefault="00976F7A" w:rsidP="006F1E7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9F5636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 предприниматели в основном занимаются торговлей и бытовым обслуживанием населения – 54,4%, строительством, перевозкой грузов и пассажиров, оказанием медицинских и юридических услуг - 37,6%, транспортной деятельностью - 26,4%, операциями с недвижимым имуществом - 2,9%, сельским хозяйством – 6,1%.</w:t>
      </w:r>
    </w:p>
    <w:p w:rsidR="009F5636" w:rsidRPr="00037208" w:rsidRDefault="00976F7A" w:rsidP="006F1E7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</w:t>
      </w:r>
      <w:r w:rsidR="009F5636" w:rsidRPr="0003720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оборота субъектов малого и среднего предпринимательства  в общем обороте по  району за 2019 год составила 70,5%.</w:t>
      </w:r>
      <w:r w:rsidR="00190D25" w:rsidRPr="00190D25">
        <w:rPr>
          <w:noProof/>
          <w:lang w:eastAsia="ru-RU"/>
        </w:rPr>
        <w:t xml:space="preserve"> </w:t>
      </w:r>
    </w:p>
    <w:p w:rsidR="00976F7A" w:rsidRDefault="00190D25" w:rsidP="006F1E7C">
      <w:pPr>
        <w:suppressAutoHyphens/>
        <w:spacing w:after="0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</w:pPr>
      <w:r w:rsidRPr="00190D2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6368" behindDoc="0" locked="0" layoutInCell="1" allowOverlap="1" wp14:anchorId="732D1920" wp14:editId="2429DA63">
            <wp:simplePos x="0" y="0"/>
            <wp:positionH relativeFrom="column">
              <wp:posOffset>3286125</wp:posOffset>
            </wp:positionH>
            <wp:positionV relativeFrom="paragraph">
              <wp:posOffset>996315</wp:posOffset>
            </wp:positionV>
            <wp:extent cx="3343275" cy="1685925"/>
            <wp:effectExtent l="0" t="0" r="9525" b="9525"/>
            <wp:wrapSquare wrapText="bothSides"/>
            <wp:docPr id="23" name="Диаграмма 23">
              <a:extLst xmlns:a="http://schemas.openxmlformats.org/drawingml/2006/main">
                <a:ext uri="{FF2B5EF4-FFF2-40B4-BE49-F238E27FC236}">
                  <a16:creationId xmlns:xdr="http://schemas.openxmlformats.org/drawingml/2006/spreadsheetDrawing" xmlns="" xmlns:a16="http://schemas.microsoft.com/office/drawing/2014/main" xmlns:lc="http://schemas.openxmlformats.org/drawingml/2006/lockedCanvas" id="{EF491226-BC1A-482A-BD49-34B55308FCB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53E6" w:rsidRPr="00037208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     </w:t>
      </w:r>
      <w:r w:rsidR="005653E6" w:rsidRPr="00037208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 </w:t>
      </w:r>
      <w:r w:rsidR="00976F7A" w:rsidRPr="00037208">
        <w:rPr>
          <w:rFonts w:ascii="Times New Roman" w:hAnsi="Times New Roman" w:cs="Times New Roman"/>
          <w:sz w:val="28"/>
          <w:szCs w:val="28"/>
        </w:rPr>
        <w:t>На территории муниципального образования действуют 635 субъектов малого и среднего предпринимательства, в том числе индивидуальных предпринимателей 497</w:t>
      </w:r>
      <w:r w:rsidR="005653E6" w:rsidRPr="00037208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</w:t>
      </w:r>
      <w:r w:rsidR="009F5636" w:rsidRPr="00037208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На период 2020-2022 годов п</w:t>
      </w:r>
      <w:r w:rsidR="005653E6" w:rsidRPr="00037208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ланируется увеличение числа субъектов малого и среднего предпринимательства</w:t>
      </w:r>
      <w:r w:rsidR="009F5636" w:rsidRPr="00037208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:</w:t>
      </w:r>
      <w:r w:rsidR="005653E6" w:rsidRPr="00037208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в 20</w:t>
      </w:r>
      <w:r w:rsidR="009F5636" w:rsidRPr="00037208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20</w:t>
      </w:r>
      <w:r w:rsidR="005653E6" w:rsidRPr="00037208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году – </w:t>
      </w:r>
      <w:r w:rsidR="009F5636" w:rsidRPr="00037208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до </w:t>
      </w:r>
      <w:r w:rsidR="005653E6" w:rsidRPr="00037208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6</w:t>
      </w:r>
      <w:r w:rsidR="00976F7A" w:rsidRPr="00037208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36</w:t>
      </w:r>
      <w:r w:rsidR="005653E6" w:rsidRPr="00037208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единиц, в 202</w:t>
      </w:r>
      <w:r w:rsidR="00976F7A" w:rsidRPr="00037208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1</w:t>
      </w:r>
      <w:r w:rsidR="005653E6" w:rsidRPr="00037208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году </w:t>
      </w:r>
      <w:proofErr w:type="gramStart"/>
      <w:r w:rsidR="005653E6" w:rsidRPr="00037208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–</w:t>
      </w:r>
      <w:r w:rsidR="00976F7A" w:rsidRPr="00037208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д</w:t>
      </w:r>
      <w:proofErr w:type="gramEnd"/>
      <w:r w:rsidR="00976F7A" w:rsidRPr="00037208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о</w:t>
      </w:r>
      <w:r w:rsidR="005653E6" w:rsidRPr="00037208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6</w:t>
      </w:r>
      <w:r w:rsidR="00976F7A" w:rsidRPr="00037208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37</w:t>
      </w:r>
      <w:r w:rsidR="005653E6" w:rsidRPr="00037208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единиц, в 202</w:t>
      </w:r>
      <w:r w:rsidR="00976F7A" w:rsidRPr="00037208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2</w:t>
      </w:r>
      <w:r w:rsidR="005653E6" w:rsidRPr="00037208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году- 6</w:t>
      </w:r>
      <w:r w:rsidR="00976F7A" w:rsidRPr="00037208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3</w:t>
      </w:r>
      <w:r w:rsidR="005653E6" w:rsidRPr="00037208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8 единиц.</w:t>
      </w:r>
    </w:p>
    <w:p w:rsidR="00D750C0" w:rsidRPr="00190D25" w:rsidRDefault="00D750C0" w:rsidP="00190D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0D25">
        <w:rPr>
          <w:rFonts w:ascii="Times New Roman" w:hAnsi="Times New Roman" w:cs="Times New Roman"/>
          <w:sz w:val="28"/>
          <w:szCs w:val="28"/>
        </w:rPr>
        <w:t xml:space="preserve">       Число субъектов малого и среднего предпринимательства в расчете на 10 тыс. человек населения за 2019 год составило 215 единиц, на</w:t>
      </w:r>
      <w:r w:rsidR="00A8368E" w:rsidRPr="00190D25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 </w:t>
      </w:r>
      <w:r w:rsidRPr="00190D25">
        <w:rPr>
          <w:rFonts w:ascii="Times New Roman" w:hAnsi="Times New Roman" w:cs="Times New Roman"/>
          <w:sz w:val="28"/>
          <w:szCs w:val="28"/>
        </w:rPr>
        <w:t>уровне 2018 года.</w:t>
      </w:r>
      <w:r w:rsidRPr="00190D2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D750C0" w:rsidRPr="00190D25" w:rsidRDefault="00D750C0" w:rsidP="00190D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0D25">
        <w:rPr>
          <w:rFonts w:ascii="Times New Roman" w:hAnsi="Times New Roman" w:cs="Times New Roman"/>
          <w:sz w:val="28"/>
          <w:szCs w:val="28"/>
        </w:rPr>
        <w:t xml:space="preserve">       Увеличение числа субъектов малого и среднего предпринимательства приведет к увеличению показателя </w:t>
      </w:r>
      <w:r w:rsidRPr="00190D25">
        <w:rPr>
          <w:rFonts w:ascii="Times New Roman" w:hAnsi="Times New Roman" w:cs="Times New Roman"/>
          <w:b/>
          <w:sz w:val="28"/>
          <w:szCs w:val="28"/>
        </w:rPr>
        <w:t xml:space="preserve">« </w:t>
      </w:r>
      <w:r w:rsidRPr="00190D25">
        <w:rPr>
          <w:rFonts w:ascii="Times New Roman" w:hAnsi="Times New Roman" w:cs="Times New Roman"/>
          <w:sz w:val="28"/>
          <w:szCs w:val="28"/>
        </w:rPr>
        <w:t>Число субъектов малого и среднего предпринимательства в расчете на 10 тыс. человек населения</w:t>
      </w:r>
      <w:r w:rsidRPr="00190D25">
        <w:rPr>
          <w:rFonts w:ascii="Times New Roman" w:hAnsi="Times New Roman" w:cs="Times New Roman"/>
          <w:b/>
          <w:sz w:val="28"/>
          <w:szCs w:val="28"/>
        </w:rPr>
        <w:t>»</w:t>
      </w:r>
      <w:r w:rsidRPr="00190D25">
        <w:rPr>
          <w:rFonts w:ascii="Times New Roman" w:hAnsi="Times New Roman" w:cs="Times New Roman"/>
          <w:sz w:val="28"/>
          <w:szCs w:val="28"/>
        </w:rPr>
        <w:t xml:space="preserve"> и составит в 2020 году -216 единиц, в 2021 году – 218 единиц, а в 2022 году – 219 единиц. </w:t>
      </w:r>
    </w:p>
    <w:p w:rsidR="005653E6" w:rsidRPr="00DA4FC9" w:rsidRDefault="00A8368E" w:rsidP="00190D25">
      <w:pPr>
        <w:suppressAutoHyphens/>
        <w:spacing w:after="0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DA4FC9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   </w:t>
      </w:r>
      <w:r w:rsidR="005653E6" w:rsidRPr="00DA4FC9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Основным направлением развития предпринимательства на период 20</w:t>
      </w:r>
      <w:r w:rsidR="00976F7A" w:rsidRPr="00DA4FC9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20</w:t>
      </w:r>
      <w:r w:rsidR="0039683B" w:rsidRPr="00DA4FC9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-2022</w:t>
      </w:r>
      <w:r w:rsidR="005653E6" w:rsidRPr="00DA4FC9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годов планируется  сфер</w:t>
      </w:r>
      <w:r w:rsidR="0039683B" w:rsidRPr="00DA4FC9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а</w:t>
      </w:r>
      <w:r w:rsidR="005653E6" w:rsidRPr="00DA4FC9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 бытовых услуг.</w:t>
      </w:r>
    </w:p>
    <w:p w:rsidR="005653E6" w:rsidRPr="00DA4FC9" w:rsidRDefault="005653E6" w:rsidP="006E6979">
      <w:pPr>
        <w:suppressAutoHyphens/>
        <w:spacing w:after="0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</w:pPr>
      <w:r w:rsidRPr="00DA4FC9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</w:t>
      </w:r>
      <w:r w:rsidR="00037208" w:rsidRPr="00DA4FC9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    </w:t>
      </w:r>
      <w:r w:rsidRPr="00DA4FC9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Реализация государственной политики по поддержке и развитию предпринимательства  в районе осуществлялась с помощью муниципальной</w:t>
      </w:r>
      <w:r w:rsidR="0039683B" w:rsidRPr="00DA4FC9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</w:t>
      </w:r>
      <w:r w:rsidRPr="00DA4FC9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программы</w:t>
      </w:r>
      <w:r w:rsidR="0039683B" w:rsidRPr="00DA4FC9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</w:t>
      </w:r>
      <w:r w:rsidR="0039683B" w:rsidRPr="00DA4FC9">
        <w:rPr>
          <w:rFonts w:ascii="Times New Roman" w:hAnsi="Times New Roman" w:cs="Times New Roman"/>
          <w:bCs/>
          <w:sz w:val="28"/>
          <w:szCs w:val="28"/>
        </w:rPr>
        <w:t>«Развитие  и   поддержка  малого  и        среднего предпринимательства Чамзинского муниципального района</w:t>
      </w:r>
      <w:r w:rsidRPr="00DA4FC9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». Основная цель программы</w:t>
      </w:r>
      <w:r w:rsidR="0039683B" w:rsidRPr="00DA4FC9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:</w:t>
      </w:r>
      <w:r w:rsidRPr="00DA4FC9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создание условий для развития малого и среднего предпринимательства.</w:t>
      </w:r>
      <w:r w:rsidR="00DA4FC9" w:rsidRPr="00DA4FC9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</w:t>
      </w:r>
      <w:r w:rsidRPr="00DA4FC9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Реализация программы способств</w:t>
      </w:r>
      <w:r w:rsidR="0039683B" w:rsidRPr="00DA4FC9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ует</w:t>
      </w:r>
      <w:r w:rsidRPr="00DA4FC9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улучшению инвестиционного климата, развитию инфраструктуры района, повышению конкурентоспособности субъектов малого предпринимательства и улучшению качества предоставляемых услуг.</w:t>
      </w:r>
    </w:p>
    <w:p w:rsidR="0039683B" w:rsidRPr="00DA4FC9" w:rsidRDefault="00A8368E" w:rsidP="006E697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9683B" w:rsidRPr="00DA4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2019 год через </w:t>
      </w:r>
      <w:proofErr w:type="spellStart"/>
      <w:r w:rsidR="0039683B" w:rsidRPr="00DA4FC9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Микрокредитную</w:t>
      </w:r>
      <w:proofErr w:type="spellEnd"/>
      <w:r w:rsidR="0039683B" w:rsidRPr="00DA4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компанию «Фонд поддержки предпринимательства Республики Мордовия»  5 субъектов  малого и среднего предпринимательства получили 6 </w:t>
      </w:r>
      <w:proofErr w:type="spellStart"/>
      <w:r w:rsidR="0039683B" w:rsidRPr="00DA4FC9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микрозаймов</w:t>
      </w:r>
      <w:proofErr w:type="spellEnd"/>
      <w:r w:rsidR="0039683B" w:rsidRPr="00DA4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сумму 14 657, 5 тыс. руб. Через Автономное учреждение </w:t>
      </w:r>
      <w:proofErr w:type="spellStart"/>
      <w:r w:rsidR="0039683B" w:rsidRPr="00DA4FC9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Микрокредитная</w:t>
      </w:r>
      <w:proofErr w:type="spellEnd"/>
      <w:r w:rsidR="0039683B" w:rsidRPr="00DA4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компания «Центр микрофинансирования Республики Мордовия»  2 субъекта малого и среднего предпринимательства оформили 3 </w:t>
      </w:r>
      <w:proofErr w:type="spellStart"/>
      <w:r w:rsidR="0039683B" w:rsidRPr="00DA4FC9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микрозайма</w:t>
      </w:r>
      <w:proofErr w:type="spellEnd"/>
      <w:r w:rsidR="0039683B" w:rsidRPr="00DA4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сумму  4 446 ,2 тыс. руб.</w:t>
      </w:r>
    </w:p>
    <w:p w:rsidR="005653E6" w:rsidRPr="00DA4FC9" w:rsidRDefault="00DA4FC9" w:rsidP="006E6979">
      <w:pPr>
        <w:suppressAutoHyphens/>
        <w:spacing w:after="0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</w:pPr>
      <w:r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     </w:t>
      </w:r>
      <w:r w:rsidR="005653E6" w:rsidRPr="00DA4FC9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В целях повышения уровня информированности субъектов малого и среднего предпринимательства о порядке оказания муниципальных услуг в районе проводится периодическое размещение информации на информационных стендах в районном многофункциональном центре, а также на официальном сайте администрации Чамзинского муниципального района в разделе «Малое и среднее предпринимательство</w:t>
      </w:r>
      <w:r w:rsidR="0039683B" w:rsidRPr="00DA4FC9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.</w:t>
      </w:r>
    </w:p>
    <w:p w:rsidR="008D54FD" w:rsidRPr="008D54FD" w:rsidRDefault="00DA4FC9" w:rsidP="006E6979">
      <w:pPr>
        <w:pStyle w:val="afb"/>
        <w:spacing w:after="0"/>
        <w:ind w:left="0"/>
        <w:jc w:val="both"/>
        <w:rPr>
          <w:sz w:val="28"/>
          <w:szCs w:val="28"/>
        </w:rPr>
      </w:pPr>
      <w:r>
        <w:rPr>
          <w:rFonts w:eastAsia="SimSun"/>
          <w:kern w:val="2"/>
          <w:sz w:val="28"/>
          <w:szCs w:val="28"/>
        </w:rPr>
        <w:t xml:space="preserve">     </w:t>
      </w:r>
      <w:r w:rsidR="005653E6" w:rsidRPr="00DA4FC9">
        <w:rPr>
          <w:rFonts w:eastAsia="SimSun"/>
          <w:kern w:val="2"/>
          <w:sz w:val="28"/>
          <w:szCs w:val="28"/>
        </w:rPr>
        <w:t xml:space="preserve"> </w:t>
      </w:r>
      <w:r w:rsidR="008D54FD" w:rsidRPr="008D54FD">
        <w:rPr>
          <w:sz w:val="28"/>
          <w:szCs w:val="28"/>
        </w:rPr>
        <w:t xml:space="preserve">Для координации деятельности между органами местного самоуправления и предпринимательскими структурами в районе создан и работает Совет </w:t>
      </w:r>
      <w:r w:rsidR="008D54FD" w:rsidRPr="008D54FD">
        <w:rPr>
          <w:sz w:val="28"/>
          <w:szCs w:val="28"/>
        </w:rPr>
        <w:lastRenderedPageBreak/>
        <w:t>предпринимателей, который является консультативным органом, призванным способствовать реализации государственной политики в области становления и укрепления предпринимательского сектора экономики района.</w:t>
      </w:r>
    </w:p>
    <w:p w:rsidR="00D726C7" w:rsidRPr="006F1E7C" w:rsidRDefault="005653E6" w:rsidP="006E6979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        </w:t>
      </w:r>
      <w:r w:rsidRPr="005653E6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ab/>
      </w:r>
      <w:r w:rsidR="00D726C7" w:rsidRPr="006F1E7C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2019 г.  возросла доля площади  земельных участков, являющихся объектами налогообложения земельным налогов.  Увеличение значения данного показателя связано с уменьшением  доли  земельных участков находящихся в аренде юридических и  физических лиц, в связи с расторжением ранее заключенных договоров аренды с целью выкупа земельных участков под объектами капитального строительства  в собственность.</w:t>
      </w:r>
    </w:p>
    <w:p w:rsidR="00D726C7" w:rsidRPr="006F1E7C" w:rsidRDefault="00D726C7" w:rsidP="006E6979">
      <w:pPr>
        <w:widowControl w:val="0"/>
        <w:suppressAutoHyphens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В 2019 году доля площади земельных участков, являющихся объектами налогообложения земельным налогом, в общей площади территории Чамзинского муниципального района составила   87,0% (в  2018 году – 86,78%),  остальная доля 13,0%  приходится на земельные участки, предоставленные в аренду, либо неоформленные вообще.  На период 2020-2022 годов  планируется увеличение доли площади земельных участков, являющихся объектами налогообложения земельным налогом, в общей площади территории Чамзинского муниципального района:      2020г. – 87,5%, в 2021 г.- 88,0%. , в 2022г. – 88,5%.</w:t>
      </w:r>
    </w:p>
    <w:p w:rsidR="00D726C7" w:rsidRPr="006F1E7C" w:rsidRDefault="00D726C7" w:rsidP="006E6979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kern w:val="16"/>
          <w:sz w:val="20"/>
          <w:szCs w:val="20"/>
          <w:lang w:eastAsia="ar-SA"/>
        </w:rPr>
      </w:pPr>
      <w:r w:rsidRPr="006F1E7C">
        <w:rPr>
          <w:rFonts w:ascii="Times New Roman" w:eastAsia="SimSun" w:hAnsi="Times New Roman" w:cs="Times New Roman"/>
          <w:kern w:val="16"/>
          <w:sz w:val="28"/>
          <w:szCs w:val="28"/>
        </w:rPr>
        <w:t xml:space="preserve">Доля протяжённости автомобильных дорог общего пользования местного значения, не отвечающих нормативным требованиям, в общей протяжённости автомобильных  дорог общего пользования местного значения </w:t>
      </w:r>
      <w:r w:rsidRPr="006F1E7C">
        <w:rPr>
          <w:rFonts w:ascii="Times New Roman" w:eastAsia="SimSun" w:hAnsi="Times New Roman" w:cs="Times New Roman"/>
          <w:bCs/>
          <w:kern w:val="16"/>
          <w:sz w:val="28"/>
          <w:szCs w:val="28"/>
        </w:rPr>
        <w:t xml:space="preserve">в 2017 году составила 71,5 %, в 2018 году- 74,9%, </w:t>
      </w:r>
      <w:r w:rsidRPr="006F1E7C">
        <w:rPr>
          <w:rFonts w:ascii="Times New Roman" w:eastAsia="SimSun" w:hAnsi="Times New Roman" w:cs="Times New Roman"/>
          <w:kern w:val="16"/>
          <w:sz w:val="28"/>
          <w:szCs w:val="28"/>
        </w:rPr>
        <w:t xml:space="preserve">в 2019 году составила 74,9%, т.е. по сравнению с 2018 годом осталось на прежнем уровне. </w:t>
      </w:r>
      <w:r w:rsidRPr="006F1E7C">
        <w:rPr>
          <w:rFonts w:ascii="Times New Roman" w:eastAsia="SimSun" w:hAnsi="Times New Roman" w:cs="Times New Roman"/>
          <w:noProof/>
          <w:webHidden/>
          <w:kern w:val="16"/>
        </w:rPr>
        <w:tab/>
      </w:r>
      <w:r w:rsidRPr="006F1E7C">
        <w:rPr>
          <w:rFonts w:ascii="Times New Roman" w:eastAsia="SimSun" w:hAnsi="Times New Roman" w:cs="Times New Roman"/>
          <w:noProof/>
          <w:webHidden/>
          <w:kern w:val="16"/>
          <w:sz w:val="28"/>
          <w:szCs w:val="28"/>
        </w:rPr>
        <w:t xml:space="preserve">Отсутствие уменьшения </w:t>
      </w:r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доли дорог, не отвечающих нормативным требованиям обусловлено отсутствием финансовых сре</w:t>
      </w:r>
      <w:proofErr w:type="gramStart"/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дств дл</w:t>
      </w:r>
      <w:proofErr w:type="gramEnd"/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я приведения дорог в нормативное состояние</w:t>
      </w:r>
      <w:r w:rsidRPr="006F1E7C">
        <w:rPr>
          <w:rFonts w:ascii="Times New Roman" w:eastAsia="SimSun" w:hAnsi="Times New Roman" w:cs="Times New Roman"/>
          <w:kern w:val="16"/>
          <w:sz w:val="28"/>
          <w:szCs w:val="28"/>
        </w:rPr>
        <w:t xml:space="preserve">.  На плановый период 2020-2022 годов  планируется постепенное снижение доли дорог, не отвечающих нормативным требованиям: в 2020 году до 74,5%, в  2021 году до 74%, в 2022 году – </w:t>
      </w:r>
      <w:proofErr w:type="gramStart"/>
      <w:r w:rsidRPr="006F1E7C">
        <w:rPr>
          <w:rFonts w:ascii="Times New Roman" w:eastAsia="SimSun" w:hAnsi="Times New Roman" w:cs="Times New Roman"/>
          <w:kern w:val="16"/>
          <w:sz w:val="28"/>
          <w:szCs w:val="28"/>
        </w:rPr>
        <w:t>до</w:t>
      </w:r>
      <w:proofErr w:type="gramEnd"/>
      <w:r w:rsidRPr="006F1E7C">
        <w:rPr>
          <w:rFonts w:ascii="Times New Roman" w:eastAsia="SimSun" w:hAnsi="Times New Roman" w:cs="Times New Roman"/>
          <w:kern w:val="16"/>
          <w:sz w:val="28"/>
          <w:szCs w:val="28"/>
        </w:rPr>
        <w:t xml:space="preserve"> 73,5%.</w:t>
      </w:r>
      <w:r w:rsidRPr="006F1E7C">
        <w:rPr>
          <w:rFonts w:ascii="Calibri" w:eastAsia="SimSun" w:hAnsi="Calibri" w:cs="Calibri"/>
          <w:kern w:val="16"/>
          <w:sz w:val="28"/>
          <w:szCs w:val="28"/>
        </w:rPr>
        <w:t xml:space="preserve"> </w:t>
      </w:r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CB388E" w:rsidRPr="006F1E7C" w:rsidRDefault="005653E6" w:rsidP="006E6979">
      <w:pPr>
        <w:widowControl w:val="0"/>
        <w:tabs>
          <w:tab w:val="num" w:pos="0"/>
        </w:tabs>
        <w:suppressAutoHyphens/>
        <w:spacing w:after="0"/>
        <w:ind w:right="-15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</w:pPr>
      <w:r w:rsidRPr="006F1E7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ab/>
      </w:r>
      <w:proofErr w:type="gramStart"/>
      <w:r w:rsidR="00CB388E" w:rsidRPr="006F1E7C">
        <w:rPr>
          <w:rFonts w:ascii="Times New Roman" w:eastAsia="Times New Roman" w:hAnsi="Times New Roman" w:cs="Times New Roman"/>
          <w:noProof/>
          <w:webHidden/>
          <w:kern w:val="16"/>
          <w:sz w:val="28"/>
          <w:szCs w:val="28"/>
          <w:lang w:eastAsia="ar-SA"/>
        </w:rPr>
        <w:t>Снижается д</w:t>
      </w:r>
      <w:proofErr w:type="spellStart"/>
      <w:r w:rsidR="00CB388E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оля</w:t>
      </w:r>
      <w:proofErr w:type="spellEnd"/>
      <w:r w:rsidR="00CB388E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населения, проживающего в населенных пунктах, не имеющих регулярного автобусного и (или) железнодорожного сообщения с административным центром, в общей численности населения Чамзинского муниципального района в 2017 году составляла - 0,25%,  2018 году - 0,25%, в 2019 году 0,19%. </w:t>
      </w:r>
      <w:r w:rsidR="00CB388E"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Положительная динамика показателя  обусловлена наибольшим охватом населённых пунктов регулярными пассажирскими перевозками и уменьшением численности населения в малых населенных  пунктах.</w:t>
      </w:r>
      <w:proofErr w:type="gramEnd"/>
      <w:r w:rsidR="00CB388E"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На плановый период 2020-2022 </w:t>
      </w:r>
      <w:r w:rsidR="00CB388E" w:rsidRPr="006F1E7C">
        <w:rPr>
          <w:rFonts w:ascii="Times New Roman" w:eastAsia="Times New Roman" w:hAnsi="Times New Roman" w:cs="Times New Roman"/>
          <w:kern w:val="16"/>
          <w:sz w:val="20"/>
          <w:szCs w:val="20"/>
          <w:lang w:eastAsia="ar-SA"/>
        </w:rPr>
        <w:t xml:space="preserve"> </w:t>
      </w:r>
      <w:r w:rsidR="00CB388E"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годов доля населения, не охваченного регулярным транспортным сообщением, составит 0,19 %. Регулярное круглогодичное транспортное сообщение с районным    центром осуществляют 4 индивидуальных предпринимателя.</w:t>
      </w:r>
    </w:p>
    <w:p w:rsidR="00CB388E" w:rsidRPr="006F1E7C" w:rsidRDefault="00CB388E" w:rsidP="006E6979">
      <w:pPr>
        <w:widowControl w:val="0"/>
        <w:tabs>
          <w:tab w:val="num" w:pos="567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</w:pPr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Всего население в </w:t>
      </w:r>
      <w:proofErr w:type="spellStart"/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Чамзинском</w:t>
      </w:r>
      <w:proofErr w:type="spellEnd"/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муниципальном районе по состоянию на 01.01.2020 года составляет 29 457 человек. Не </w:t>
      </w:r>
      <w:proofErr w:type="gramStart"/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обеспечены</w:t>
      </w:r>
      <w:proofErr w:type="gramEnd"/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регулярными перевозками 58 жителей, а именно:</w:t>
      </w:r>
    </w:p>
    <w:p w:rsidR="00CB388E" w:rsidRPr="006F1E7C" w:rsidRDefault="00CB388E" w:rsidP="006E6979">
      <w:pPr>
        <w:widowControl w:val="0"/>
        <w:tabs>
          <w:tab w:val="num" w:pos="567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</w:pPr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- </w:t>
      </w:r>
      <w:proofErr w:type="spellStart"/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д</w:t>
      </w:r>
      <w:proofErr w:type="gramStart"/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.М</w:t>
      </w:r>
      <w:proofErr w:type="gramEnd"/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ары</w:t>
      </w:r>
      <w:proofErr w:type="spellEnd"/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– 3 человека;</w:t>
      </w:r>
    </w:p>
    <w:p w:rsidR="00CB388E" w:rsidRPr="006F1E7C" w:rsidRDefault="00CB388E" w:rsidP="006E6979">
      <w:pPr>
        <w:widowControl w:val="0"/>
        <w:tabs>
          <w:tab w:val="num" w:pos="567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</w:pPr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lastRenderedPageBreak/>
        <w:t xml:space="preserve">- </w:t>
      </w:r>
      <w:proofErr w:type="spellStart"/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д</w:t>
      </w:r>
      <w:proofErr w:type="gramStart"/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.С</w:t>
      </w:r>
      <w:proofErr w:type="gramEnd"/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околов</w:t>
      </w:r>
      <w:proofErr w:type="spellEnd"/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Гарт – 9 человек;</w:t>
      </w:r>
    </w:p>
    <w:p w:rsidR="00CB388E" w:rsidRPr="006F1E7C" w:rsidRDefault="00CB388E" w:rsidP="006E6979">
      <w:pPr>
        <w:widowControl w:val="0"/>
        <w:tabs>
          <w:tab w:val="num" w:pos="567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</w:pPr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- </w:t>
      </w:r>
      <w:proofErr w:type="spellStart"/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д</w:t>
      </w:r>
      <w:proofErr w:type="gramStart"/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.Л</w:t>
      </w:r>
      <w:proofErr w:type="gramEnd"/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юля</w:t>
      </w:r>
      <w:proofErr w:type="spellEnd"/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– 32 человека;</w:t>
      </w:r>
    </w:p>
    <w:p w:rsidR="00CB388E" w:rsidRPr="006F1E7C" w:rsidRDefault="00CB388E" w:rsidP="006E6979">
      <w:pPr>
        <w:widowControl w:val="0"/>
        <w:tabs>
          <w:tab w:val="num" w:pos="567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</w:pPr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- </w:t>
      </w:r>
      <w:proofErr w:type="spellStart"/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д</w:t>
      </w:r>
      <w:proofErr w:type="gramStart"/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.Г</w:t>
      </w:r>
      <w:proofErr w:type="gramEnd"/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орбуновка</w:t>
      </w:r>
      <w:proofErr w:type="spellEnd"/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– 4 человека;</w:t>
      </w:r>
    </w:p>
    <w:p w:rsidR="00CB388E" w:rsidRPr="006F1E7C" w:rsidRDefault="00CB388E" w:rsidP="006E6979">
      <w:pPr>
        <w:widowControl w:val="0"/>
        <w:tabs>
          <w:tab w:val="num" w:pos="567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</w:pPr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- </w:t>
      </w:r>
      <w:proofErr w:type="spellStart"/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д</w:t>
      </w:r>
      <w:proofErr w:type="gramStart"/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.А</w:t>
      </w:r>
      <w:proofErr w:type="gramEnd"/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зарьевка</w:t>
      </w:r>
      <w:proofErr w:type="spellEnd"/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– 3 человека;</w:t>
      </w:r>
    </w:p>
    <w:p w:rsidR="00CB388E" w:rsidRPr="006F1E7C" w:rsidRDefault="00CB388E" w:rsidP="006E6979">
      <w:pPr>
        <w:widowControl w:val="0"/>
        <w:tabs>
          <w:tab w:val="num" w:pos="567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</w:pPr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- </w:t>
      </w:r>
      <w:proofErr w:type="spellStart"/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д</w:t>
      </w:r>
      <w:proofErr w:type="gramStart"/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.М</w:t>
      </w:r>
      <w:proofErr w:type="gramEnd"/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акеевка</w:t>
      </w:r>
      <w:proofErr w:type="spellEnd"/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– 7 человек;</w:t>
      </w:r>
    </w:p>
    <w:p w:rsidR="00CB388E" w:rsidRPr="006F1E7C" w:rsidRDefault="00CB388E" w:rsidP="006E6979">
      <w:pPr>
        <w:widowControl w:val="0"/>
        <w:tabs>
          <w:tab w:val="num" w:pos="567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</w:pPr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- </w:t>
      </w:r>
      <w:proofErr w:type="spellStart"/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д</w:t>
      </w:r>
      <w:proofErr w:type="gramStart"/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.А</w:t>
      </w:r>
      <w:proofErr w:type="gramEnd"/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лександровка</w:t>
      </w:r>
      <w:proofErr w:type="spellEnd"/>
      <w:r w:rsidRPr="006F1E7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– 2 человека.</w:t>
      </w:r>
    </w:p>
    <w:p w:rsidR="005653E6" w:rsidRPr="006F1E7C" w:rsidRDefault="005653E6" w:rsidP="006E6979">
      <w:pPr>
        <w:widowControl w:val="0"/>
        <w:tabs>
          <w:tab w:val="num" w:pos="567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F1E7C">
        <w:rPr>
          <w:rFonts w:ascii="Times New Roman" w:eastAsia="Times New Roman" w:hAnsi="Times New Roman" w:cs="Times New Roman"/>
          <w:kern w:val="16"/>
          <w:sz w:val="20"/>
          <w:szCs w:val="20"/>
          <w:lang w:eastAsia="ar-SA"/>
        </w:rPr>
        <w:t xml:space="preserve"> </w:t>
      </w:r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Повышение качества жизни населения - основная цель муниципальной деятельности.</w:t>
      </w:r>
      <w:r w:rsidR="00AC79C9" w:rsidRPr="006F1E7C">
        <w:rPr>
          <w:noProof/>
          <w:lang w:eastAsia="ru-RU"/>
        </w:rPr>
        <w:t xml:space="preserve"> </w:t>
      </w:r>
    </w:p>
    <w:p w:rsidR="005653E6" w:rsidRPr="006F1E7C" w:rsidRDefault="00AC79C9" w:rsidP="006E697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1E7C">
        <w:rPr>
          <w:noProof/>
          <w:lang w:eastAsia="ru-RU"/>
        </w:rPr>
        <w:drawing>
          <wp:anchor distT="0" distB="0" distL="114300" distR="114300" simplePos="0" relativeHeight="251699200" behindDoc="0" locked="0" layoutInCell="1" allowOverlap="1" wp14:anchorId="07086C04" wp14:editId="69248854">
            <wp:simplePos x="0" y="0"/>
            <wp:positionH relativeFrom="column">
              <wp:posOffset>3199765</wp:posOffset>
            </wp:positionH>
            <wp:positionV relativeFrom="paragraph">
              <wp:posOffset>945515</wp:posOffset>
            </wp:positionV>
            <wp:extent cx="3495675" cy="2590800"/>
            <wp:effectExtent l="0" t="0" r="9525" b="19050"/>
            <wp:wrapSquare wrapText="bothSides"/>
            <wp:docPr id="21" name="Диаграмма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683B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</w:t>
      </w:r>
      <w:r w:rsidR="005653E6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Среднемесячная номинальная начисленная заработная плата работников крупных и средних предприятий и некоммерческих организаций Чамзинского муниципального района составила    в   2017 году- 27769,7 руб. с темпом роста 104,1%, в 2018 год</w:t>
      </w:r>
      <w:r w:rsidR="002572D3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у- 29368,7 руб. с ростом 105,8%, в 2019 году- 30828,2 руб. с темпом роста 105%. </w:t>
      </w:r>
      <w:r w:rsidR="005653E6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плановый период  20</w:t>
      </w:r>
      <w:r w:rsidR="002572D3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20</w:t>
      </w:r>
      <w:r w:rsidR="005653E6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-202</w:t>
      </w:r>
      <w:r w:rsidR="002572D3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5653E6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годов намечен ежегодный рост среднемесячной зарплаты, </w:t>
      </w:r>
      <w:r w:rsidR="00146C7A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 целью реализации </w:t>
      </w:r>
      <w:proofErr w:type="spellStart"/>
      <w:r w:rsidR="00146C7A" w:rsidRPr="006F1E7C">
        <w:rPr>
          <w:rFonts w:ascii="Times New Roman" w:hAnsi="Times New Roman" w:cs="Times New Roman"/>
          <w:sz w:val="28"/>
          <w:szCs w:val="28"/>
        </w:rPr>
        <w:t>п.п</w:t>
      </w:r>
      <w:proofErr w:type="spellEnd"/>
      <w:r w:rsidR="00146C7A" w:rsidRPr="006F1E7C">
        <w:rPr>
          <w:rFonts w:ascii="Times New Roman" w:hAnsi="Times New Roman" w:cs="Times New Roman"/>
          <w:sz w:val="28"/>
          <w:szCs w:val="28"/>
        </w:rPr>
        <w:t>. «</w:t>
      </w:r>
      <w:proofErr w:type="spellStart"/>
      <w:r w:rsidR="00146C7A" w:rsidRPr="006F1E7C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="00146C7A" w:rsidRPr="006F1E7C">
        <w:rPr>
          <w:rFonts w:ascii="Times New Roman" w:hAnsi="Times New Roman" w:cs="Times New Roman"/>
          <w:sz w:val="28"/>
          <w:szCs w:val="28"/>
        </w:rPr>
        <w:t>»п</w:t>
      </w:r>
      <w:proofErr w:type="spellEnd"/>
      <w:proofErr w:type="gramEnd"/>
      <w:r w:rsidR="00146C7A" w:rsidRPr="006F1E7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146C7A" w:rsidRPr="006F1E7C">
        <w:rPr>
          <w:rFonts w:ascii="Times New Roman" w:hAnsi="Times New Roman" w:cs="Times New Roman"/>
          <w:sz w:val="28"/>
          <w:szCs w:val="28"/>
        </w:rPr>
        <w:t>1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 в части обеспечения устойчивого роста реальных доходов граждан и снижения уровня бедности в республике в 2 раза, а также решение задач, поставленных в посланиях Главы Республики Мордовия Государственному Собранию Республики Мордовия 27 марта 2019 г</w:t>
      </w:r>
      <w:proofErr w:type="gramEnd"/>
      <w:r w:rsidR="00146C7A" w:rsidRPr="006F1E7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146C7A" w:rsidRPr="006F1E7C">
        <w:rPr>
          <w:rFonts w:ascii="Times New Roman" w:hAnsi="Times New Roman" w:cs="Times New Roman"/>
          <w:sz w:val="28"/>
          <w:szCs w:val="28"/>
        </w:rPr>
        <w:t xml:space="preserve">и 3 марта 2020 г., рассчитан при следующих условиях: среднемесячная заработная плата в Республике Мордовия в период до 2024года растет ускоренными темпами, более чем в 1,5 раза превышающими  среднероссийские темпы (в РМ рост в 2024 году к 2018 году - в 1,75 раза, в РФ - в 1,49 раза), в </w:t>
      </w:r>
      <w:proofErr w:type="spellStart"/>
      <w:r w:rsidR="00146C7A" w:rsidRPr="006F1E7C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="00146C7A" w:rsidRPr="006F1E7C">
        <w:rPr>
          <w:rFonts w:ascii="Times New Roman" w:hAnsi="Times New Roman" w:cs="Times New Roman"/>
          <w:sz w:val="28"/>
          <w:szCs w:val="28"/>
        </w:rPr>
        <w:t>. в 2020 году - темпами, вдвое превышающими темп роста, сложившийся в</w:t>
      </w:r>
      <w:proofErr w:type="gramEnd"/>
      <w:r w:rsidR="00146C7A" w:rsidRPr="006F1E7C">
        <w:rPr>
          <w:rFonts w:ascii="Times New Roman" w:hAnsi="Times New Roman" w:cs="Times New Roman"/>
          <w:sz w:val="28"/>
          <w:szCs w:val="28"/>
        </w:rPr>
        <w:t xml:space="preserve"> республике в 2019 году; для вхождения Республики Мордовия </w:t>
      </w:r>
      <w:proofErr w:type="gramStart"/>
      <w:r w:rsidR="00146C7A" w:rsidRPr="006F1E7C">
        <w:rPr>
          <w:rFonts w:ascii="Times New Roman" w:hAnsi="Times New Roman" w:cs="Times New Roman"/>
          <w:sz w:val="28"/>
          <w:szCs w:val="28"/>
        </w:rPr>
        <w:t>в первые</w:t>
      </w:r>
      <w:proofErr w:type="gramEnd"/>
      <w:r w:rsidR="00146C7A" w:rsidRPr="006F1E7C">
        <w:rPr>
          <w:rFonts w:ascii="Times New Roman" w:hAnsi="Times New Roman" w:cs="Times New Roman"/>
          <w:sz w:val="28"/>
          <w:szCs w:val="28"/>
        </w:rPr>
        <w:t xml:space="preserve"> 50 регионов страны по уровню среднемесячной номинальной начисленной заработной платы в 2024 году. В</w:t>
      </w:r>
      <w:r w:rsidR="005653E6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</w:t>
      </w:r>
      <w:r w:rsidR="002572D3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20</w:t>
      </w:r>
      <w:r w:rsidR="005653E6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планируется довести до 3</w:t>
      </w:r>
      <w:r w:rsidR="002572D3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3602</w:t>
      </w:r>
      <w:r w:rsidR="005653E6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рублей, в 202</w:t>
      </w:r>
      <w:r w:rsidR="002572D3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="005653E6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</w:t>
      </w:r>
      <w:proofErr w:type="gramStart"/>
      <w:r w:rsidR="005653E6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–д</w:t>
      </w:r>
      <w:proofErr w:type="gramEnd"/>
      <w:r w:rsidR="005653E6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о 3</w:t>
      </w:r>
      <w:r w:rsidR="002572D3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6759</w:t>
      </w:r>
      <w:r w:rsidR="005653E6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рублей, в 202</w:t>
      </w:r>
      <w:r w:rsidR="002572D3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5653E6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–до </w:t>
      </w:r>
      <w:r w:rsidR="002572D3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40397,0</w:t>
      </w:r>
      <w:r w:rsidR="005653E6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рублей.</w:t>
      </w:r>
    </w:p>
    <w:p w:rsidR="005653E6" w:rsidRPr="006F1E7C" w:rsidRDefault="005653E6" w:rsidP="006E6979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F1E7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В соответствии с Указами Президента РФ в районе идёт поэтапное повышение заработной платы педагогических работников системы образования. </w:t>
      </w:r>
      <w:r w:rsidRPr="006F1E7C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З</w:t>
      </w:r>
      <w:r w:rsidRPr="006F1E7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аработная плата работников  муниципальных дошкольных образовательных учреждений</w:t>
      </w:r>
      <w:r w:rsidRPr="006F1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составила   </w:t>
      </w:r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  </w:t>
      </w:r>
      <w:proofErr w:type="gramStart"/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proofErr w:type="gramEnd"/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2017 году -14105,5 рублей </w:t>
      </w:r>
      <w:r w:rsidR="00C06C32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темп роста  106,5%</w:t>
      </w:r>
      <w:r w:rsidR="00C06C32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)</w:t>
      </w:r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, в 2018 году -16314,</w:t>
      </w:r>
      <w:r w:rsidR="00C06C32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9 рублей (темп роста  115,7%), в 2019 году-17085,3 рублей (темп роста 104,7%). </w:t>
      </w:r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C06C32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В  2020 году планируется довести до 18080,4 руб</w:t>
      </w:r>
      <w:proofErr w:type="gramStart"/>
      <w:r w:rsidR="00C06C32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.(</w:t>
      </w:r>
      <w:proofErr w:type="gramEnd"/>
      <w:r w:rsidR="00C06C32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темп роста 105,8%), </w:t>
      </w:r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в 2021 году</w:t>
      </w:r>
      <w:r w:rsidR="00C06C32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до 18</w:t>
      </w:r>
      <w:r w:rsidR="00C06C32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733,5 рублей (темп роста 103,6%), в 2022 году до 19585,5 рублей (темп роста 104,5%)</w:t>
      </w:r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E23EE8" w:rsidRPr="006F1E7C" w:rsidRDefault="005653E6" w:rsidP="006E697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6F1E7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Среднемесячная номинальная начисленная заработная плата работников муниципальных общеобразовательных учреждений</w:t>
      </w:r>
      <w:r w:rsidR="00C06C32" w:rsidRPr="006F1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1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составила   </w:t>
      </w:r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  2017 году -19645,6 рублей с темпом роста  103,3%, в 2018 году -20543,2 рублей с темпом роста  104,6%, в 201</w:t>
      </w:r>
      <w:r w:rsidR="00C06C32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</w:t>
      </w:r>
      <w:r w:rsidR="00C06C32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- 21828 рублей</w:t>
      </w:r>
      <w:r w:rsidR="00E23EE8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 темпом роста 106,3%.</w:t>
      </w:r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На плановый период  20</w:t>
      </w:r>
      <w:r w:rsidR="00E23EE8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20</w:t>
      </w:r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-202</w:t>
      </w:r>
      <w:r w:rsidR="00E23EE8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годов </w:t>
      </w:r>
      <w:r w:rsidR="00E23EE8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планируется  среднемесячная зарплата с ростом к уровню предыдущего года: в 2020</w:t>
      </w:r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</w:t>
      </w:r>
      <w:r w:rsidR="003B7B37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</w:t>
      </w:r>
      <w:r w:rsidR="00E23EE8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22638,2 рублей (103,7%), в 2021 году</w:t>
      </w:r>
      <w:proofErr w:type="gramEnd"/>
      <w:r w:rsidR="00E23EE8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3B7B37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 w:rsidR="00E23EE8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23744 рублей (104,9%), в 2022 году</w:t>
      </w:r>
      <w:r w:rsidR="003B7B37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 w:rsidR="00E23EE8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25133,6 рублей (105,9%).</w:t>
      </w:r>
    </w:p>
    <w:p w:rsidR="005653E6" w:rsidRPr="006F1E7C" w:rsidRDefault="00E23EE8" w:rsidP="006E697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="005653E6" w:rsidRPr="006F1E7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Среднемесячная номинальная начисленная заработная плата учителей в муниципальных общеобразовательных учреждениях</w:t>
      </w:r>
      <w:r w:rsidR="005653E6" w:rsidRPr="006F1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составила  </w:t>
      </w:r>
      <w:r w:rsidR="005653E6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2017 году -23525,4 рублей с темпом роста  101,4%, в 2018 году -23641,1 рублей с т</w:t>
      </w:r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емпом роста  100,5% к 2017 году,</w:t>
      </w:r>
      <w:r w:rsidR="005653E6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в 2019 году- 24816,2 рублей с темпом роста 10</w:t>
      </w:r>
      <w:r w:rsidR="003B7B37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5</w:t>
      </w:r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%.  На плановый период  2020-2022 годов планируется  среднемесячная зарплата с ростом к уровню предыдущего года: в 2020 году </w:t>
      </w:r>
      <w:r w:rsidR="003B7B37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–</w:t>
      </w:r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</w:t>
      </w:r>
      <w:r w:rsidR="003B7B37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6249,15 рублей</w:t>
      </w:r>
      <w:proofErr w:type="gramEnd"/>
      <w:r w:rsidR="003B7B37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(105,8</w:t>
      </w:r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%), в 2021 году </w:t>
      </w:r>
      <w:r w:rsidR="003B7B37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–</w:t>
      </w:r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</w:t>
      </w:r>
      <w:r w:rsidR="003B7B37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8041,4</w:t>
      </w:r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 (10</w:t>
      </w:r>
      <w:r w:rsidR="003B7B37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6,1</w:t>
      </w:r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%), в 2022 году </w:t>
      </w:r>
      <w:r w:rsidR="003B7B37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–</w:t>
      </w:r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3B7B37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30144,5</w:t>
      </w:r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 (10</w:t>
      </w:r>
      <w:r w:rsidR="003B7B37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7,</w:t>
      </w:r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5%).</w:t>
      </w:r>
    </w:p>
    <w:p w:rsidR="0022721E" w:rsidRPr="005653E6" w:rsidRDefault="005653E6" w:rsidP="006E697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6F1E7C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Среднемесячная номинальная начисленная заработная плата  работников муниципальных учреждений культуры и искусства</w:t>
      </w:r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в  2017 году </w:t>
      </w:r>
      <w:r w:rsidR="00146C7A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составила  </w:t>
      </w:r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19646,5 рублей с темпом роста 138,2%, в</w:t>
      </w:r>
      <w:r w:rsidR="003B7B37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2018 году-23739,7 рублей с темпом роста 120,8%</w:t>
      </w:r>
      <w:r w:rsidR="003B7B37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в 2019 году -25219,7 рублей с темпом роста </w:t>
      </w:r>
      <w:r w:rsidR="0022721E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106,2%</w:t>
      </w:r>
      <w:r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r w:rsidR="0022721E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плановый период  2020-2022 годов планируется  среднемесячная зарплата с ростом к уровню предыдущего года: в 2020 году – 26264,3 рублей (104,1%), в</w:t>
      </w:r>
      <w:proofErr w:type="gramEnd"/>
      <w:r w:rsidR="0022721E" w:rsidRPr="006F1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2021 году – 27866,5 рублей (106,1%), в 2022 году – 299556,5 рублей (107,5%).</w:t>
      </w:r>
    </w:p>
    <w:p w:rsidR="005653E6" w:rsidRPr="005653E6" w:rsidRDefault="005653E6" w:rsidP="006E697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Расчёты средней заработной платы на 20</w:t>
      </w:r>
      <w:r w:rsidR="0022721E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22721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 произведены с учётом лимитов на реализацию Госстандарта общего образования в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районе, и с учётом сложившейся наполняемости классов и численности обучающихся, приходящихся на 1 педагогического работника в соответствующие годы. 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653E6" w:rsidRPr="005653E6" w:rsidRDefault="005653E6" w:rsidP="005653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Дошкольное образование  </w:t>
      </w:r>
    </w:p>
    <w:p w:rsidR="005653E6" w:rsidRPr="005653E6" w:rsidRDefault="005653E6" w:rsidP="005653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3784E" w:rsidRPr="006E6979" w:rsidRDefault="00B720D5" w:rsidP="006E6979">
      <w:pPr>
        <w:tabs>
          <w:tab w:val="left" w:pos="540"/>
          <w:tab w:val="left" w:pos="5580"/>
        </w:tabs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noProof/>
          <w:lang w:eastAsia="ru-RU"/>
        </w:rPr>
        <w:drawing>
          <wp:anchor distT="0" distB="0" distL="114300" distR="114300" simplePos="0" relativeHeight="251688960" behindDoc="0" locked="0" layoutInCell="1" allowOverlap="1" wp14:anchorId="398EE52B" wp14:editId="39FA769E">
            <wp:simplePos x="0" y="0"/>
            <wp:positionH relativeFrom="column">
              <wp:posOffset>-200025</wp:posOffset>
            </wp:positionH>
            <wp:positionV relativeFrom="paragraph">
              <wp:posOffset>33020</wp:posOffset>
            </wp:positionV>
            <wp:extent cx="2876550" cy="1908175"/>
            <wp:effectExtent l="0" t="0" r="0" b="0"/>
            <wp:wrapSquare wrapText="bothSides"/>
            <wp:docPr id="14" name="Рисунок 14" descr="http://saransk-news.net/img/20200210/334fabfcd59c7d10c89ca04c0b510f2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aransk-news.net/img/20200210/334fabfcd59c7d10c89ca04c0b510f2f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90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784E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Дошкольное образование является основополагающим уровнем системы общего образования. На начало 2019 года в районе функционировало 12 дошкольных образовательных организаций. В  марте месяце 2019 года произошла реорганизация 7 дошкольных образовательных организаций  в форме слияния в одно юридическое лицо. Стало функционировать 6 юридических лиц и 6 структурных подразделений. Частных дошкольных образовательных  организаций в районе нет.</w:t>
      </w:r>
      <w:r w:rsidRPr="006E6979">
        <w:rPr>
          <w:noProof/>
          <w:lang w:eastAsia="ru-RU"/>
        </w:rPr>
        <w:t xml:space="preserve"> </w:t>
      </w:r>
    </w:p>
    <w:p w:rsidR="0093784E" w:rsidRPr="006E6979" w:rsidRDefault="0093784E" w:rsidP="006E6979">
      <w:pPr>
        <w:shd w:val="clear" w:color="auto" w:fill="FFFFFF"/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1 января 2020 года 1270 детей от 1 года до 7 лет посещают муниципальные дошкольные организации. В детских садах функционирует 61 группа 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общеразвивающей направленности. Средняя наполняемость групп по району составляет 21,7 человек, в сельской местности – 15, в городской местности – 22,3.</w:t>
      </w:r>
    </w:p>
    <w:p w:rsidR="0093784E" w:rsidRPr="006E6979" w:rsidRDefault="0093784E" w:rsidP="006E6979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На базе пяти структурных подразделений МБДОУ «Детский сад «Планета детства» комбинированного вида» функционирует 5 групп кратковременного пребывания с охватом в 56 воспитанников. Группы кратковременного пребывания функционируют и на базе 3 школ  с охватом в 7 воспитанников.</w:t>
      </w:r>
    </w:p>
    <w:p w:rsidR="00A00804" w:rsidRPr="006E6979" w:rsidRDefault="00A00804" w:rsidP="006E6979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Отмечена положительная динамика роста  доли детей в возрасте от 1-6 лет, получающих дошкольную образовательную услугу: в  2017 году составила  66,1%; в  2018 году - 67, 3%, в 2019 году - 69,8%. В 2020 году планируется сохранить уровень 2019 года</w:t>
      </w:r>
      <w:proofErr w:type="gramStart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9E03B9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69,8%.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период 202</w:t>
      </w:r>
      <w:r w:rsidR="009E03B9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1,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2022 годов планируется рост показателя</w:t>
      </w:r>
      <w:r w:rsidR="009E03B9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до 69,9%. Рост показателя обусловлен увеличением численности детей  в возрасте от 1 до 6 лет и наличием свободных мест в дошкольных</w:t>
      </w:r>
      <w:r w:rsidR="007302E8" w:rsidRPr="006E6979">
        <w:rPr>
          <w:noProof/>
          <w:lang w:eastAsia="ru-RU"/>
        </w:rPr>
        <w:t xml:space="preserve"> </w:t>
      </w:r>
      <w:r w:rsidR="009E03B9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образовательных учреждениях.</w:t>
      </w:r>
    </w:p>
    <w:p w:rsidR="0093784E" w:rsidRPr="006E6979" w:rsidRDefault="007302E8" w:rsidP="006E6979">
      <w:pPr>
        <w:shd w:val="clear" w:color="auto" w:fill="FFFFFF"/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noProof/>
          <w:lang w:eastAsia="ru-RU"/>
        </w:rPr>
        <w:drawing>
          <wp:anchor distT="0" distB="0" distL="114300" distR="114300" simplePos="0" relativeHeight="251700224" behindDoc="0" locked="0" layoutInCell="1" allowOverlap="1" wp14:anchorId="58A556A0" wp14:editId="59F9200D">
            <wp:simplePos x="0" y="0"/>
            <wp:positionH relativeFrom="column">
              <wp:posOffset>47625</wp:posOffset>
            </wp:positionH>
            <wp:positionV relativeFrom="paragraph">
              <wp:posOffset>-3810</wp:posOffset>
            </wp:positionV>
            <wp:extent cx="3362325" cy="2076450"/>
            <wp:effectExtent l="0" t="0" r="9525" b="19050"/>
            <wp:wrapSquare wrapText="bothSides"/>
            <wp:docPr id="22" name="Диаграмма 22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E4F9C260-B03C-4CDD-8756-DC84D2C2D2D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93784E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рамках национального проекта «Поддержка семей, имеющих детей» в  2019 году на базе структурного подразделения «Центр развития ребенка-детский сад «Сказка» МБДОУ «Детский сад «Планета детства» комбинированного вида» открыт муниципальный консультационный центр оказания психолого-педагогической, методической и консультативной помощи гражданам </w:t>
      </w:r>
      <w:proofErr w:type="spellStart"/>
      <w:r w:rsidR="0093784E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="0093784E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proofErr w:type="spellStart"/>
      <w:r w:rsidR="0093784E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Атяшеского</w:t>
      </w:r>
      <w:proofErr w:type="spellEnd"/>
      <w:r w:rsidR="0093784E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proofErr w:type="spellStart"/>
      <w:r w:rsidR="0093784E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Большеберезниковского</w:t>
      </w:r>
      <w:proofErr w:type="spellEnd"/>
      <w:r w:rsidR="0093784E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 </w:t>
      </w:r>
      <w:proofErr w:type="spellStart"/>
      <w:r w:rsidR="0093784E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Дубёнского</w:t>
      </w:r>
      <w:proofErr w:type="spellEnd"/>
      <w:r w:rsidR="0093784E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, Чамзинского муниципальных районов  имеющих детей, а также граждан, желающих принять на воспитание в свои семьи детей, оставшихся без</w:t>
      </w:r>
      <w:proofErr w:type="gramEnd"/>
      <w:r w:rsidR="0093784E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попечения родителей. За 2019 год в консультационный центр поступило 2860 обращений.</w:t>
      </w:r>
    </w:p>
    <w:p w:rsidR="0093784E" w:rsidRPr="006E6979" w:rsidRDefault="0093784E" w:rsidP="006E6979">
      <w:pPr>
        <w:shd w:val="clear" w:color="auto" w:fill="FFFFFF"/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районе функционирует автоматизированная информационная система «Е-услуги. Образование», которая   предоставляет возможность в электронном виде осуществлять приём заявлений в детские сады, постановка в очередь и их зачисление. В 2019 году регистрацию в дошкольные организации  прошло  399 человек. </w:t>
      </w:r>
      <w:r w:rsidR="009E03B9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Актуальная  очередь в детские дошкольные учреждения отсутствует.</w:t>
      </w:r>
    </w:p>
    <w:p w:rsidR="0093784E" w:rsidRPr="0093784E" w:rsidRDefault="0093784E" w:rsidP="006E6979">
      <w:pPr>
        <w:shd w:val="clear" w:color="auto" w:fill="FFFFFF"/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 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детских садах района работает 151 педагог. В течение года педагоги дошкольных организаций принимали активное участие в конкурсах различного уровня. </w:t>
      </w:r>
    </w:p>
    <w:p w:rsidR="0093784E" w:rsidRPr="006E6979" w:rsidRDefault="0093784E" w:rsidP="006E6979">
      <w:pPr>
        <w:numPr>
          <w:ilvl w:val="0"/>
          <w:numId w:val="21"/>
        </w:numPr>
        <w:shd w:val="clear" w:color="auto" w:fill="FFFFFF"/>
        <w:suppressAutoHyphens/>
        <w:spacing w:after="0"/>
        <w:ind w:left="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6979">
        <w:rPr>
          <w:rFonts w:ascii="Times New Roman" w:eastAsia="Times New Roman" w:hAnsi="Times New Roman" w:cs="Times New Roman"/>
          <w:sz w:val="28"/>
          <w:szCs w:val="28"/>
        </w:rPr>
        <w:t xml:space="preserve">Воспитатель структурного подразделения «Детский сад комбинированного вида «Золушка» </w:t>
      </w:r>
      <w:proofErr w:type="spellStart"/>
      <w:r w:rsidRPr="006E6979">
        <w:rPr>
          <w:rFonts w:ascii="Times New Roman" w:eastAsia="Times New Roman" w:hAnsi="Times New Roman" w:cs="Times New Roman"/>
          <w:sz w:val="28"/>
          <w:szCs w:val="28"/>
        </w:rPr>
        <w:t>Столярова</w:t>
      </w:r>
      <w:proofErr w:type="spellEnd"/>
      <w:r w:rsidRPr="006E6979">
        <w:rPr>
          <w:rFonts w:ascii="Times New Roman" w:eastAsia="Times New Roman" w:hAnsi="Times New Roman" w:cs="Times New Roman"/>
          <w:sz w:val="28"/>
          <w:szCs w:val="28"/>
        </w:rPr>
        <w:t xml:space="preserve"> Н.Ю. - финалист республиканского конкурса «Воспитатель года Республики Мордовия 2019», победитель в номинации «Воспитатель детской души».</w:t>
      </w:r>
    </w:p>
    <w:p w:rsidR="0093784E" w:rsidRPr="006E6979" w:rsidRDefault="0093784E" w:rsidP="006E6979">
      <w:pPr>
        <w:numPr>
          <w:ilvl w:val="0"/>
          <w:numId w:val="21"/>
        </w:numPr>
        <w:shd w:val="clear" w:color="auto" w:fill="FFFFFF"/>
        <w:suppressAutoHyphens/>
        <w:spacing w:after="0"/>
        <w:ind w:left="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6979">
        <w:rPr>
          <w:rFonts w:ascii="Times New Roman" w:eastAsia="Times New Roman" w:hAnsi="Times New Roman" w:cs="Times New Roman"/>
          <w:sz w:val="28"/>
          <w:szCs w:val="28"/>
        </w:rPr>
        <w:t xml:space="preserve">Воспитатель структурного подразделения «Детский сад комбинированного вида «Звёздочка» </w:t>
      </w:r>
      <w:proofErr w:type="spellStart"/>
      <w:r w:rsidRPr="006E6979">
        <w:rPr>
          <w:rFonts w:ascii="Times New Roman" w:eastAsia="Times New Roman" w:hAnsi="Times New Roman" w:cs="Times New Roman"/>
          <w:sz w:val="28"/>
          <w:szCs w:val="28"/>
        </w:rPr>
        <w:t>Милёшина</w:t>
      </w:r>
      <w:proofErr w:type="spellEnd"/>
      <w:r w:rsidRPr="006E6979">
        <w:rPr>
          <w:rFonts w:ascii="Times New Roman" w:eastAsia="Times New Roman" w:hAnsi="Times New Roman" w:cs="Times New Roman"/>
          <w:sz w:val="28"/>
          <w:szCs w:val="28"/>
        </w:rPr>
        <w:t xml:space="preserve"> Т.С. - финалист регионального этапа Всероссийского </w:t>
      </w:r>
      <w:r w:rsidRPr="006E697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конкурса «Воспитатели России» в номинации «Лучший педагог дошкольного образования.  </w:t>
      </w:r>
    </w:p>
    <w:p w:rsidR="0093784E" w:rsidRPr="006E6979" w:rsidRDefault="0093784E" w:rsidP="006E6979">
      <w:pPr>
        <w:numPr>
          <w:ilvl w:val="0"/>
          <w:numId w:val="21"/>
        </w:numPr>
        <w:shd w:val="clear" w:color="auto" w:fill="FFFFFF"/>
        <w:suppressAutoHyphens/>
        <w:spacing w:after="0"/>
        <w:ind w:left="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6979">
        <w:rPr>
          <w:rFonts w:ascii="Times New Roman" w:eastAsia="Times New Roman" w:hAnsi="Times New Roman" w:cs="Times New Roman"/>
          <w:sz w:val="28"/>
          <w:szCs w:val="28"/>
        </w:rPr>
        <w:t xml:space="preserve">Воспитатель структурного подразделения «Детский сад комбинированного вида «Солнышко»  </w:t>
      </w:r>
      <w:proofErr w:type="spellStart"/>
      <w:r w:rsidRPr="006E6979">
        <w:rPr>
          <w:rFonts w:ascii="Times New Roman" w:eastAsia="Times New Roman" w:hAnsi="Times New Roman" w:cs="Times New Roman"/>
          <w:sz w:val="28"/>
          <w:szCs w:val="28"/>
        </w:rPr>
        <w:t>Яськина</w:t>
      </w:r>
      <w:proofErr w:type="spellEnd"/>
      <w:r w:rsidRPr="006E6979">
        <w:rPr>
          <w:rFonts w:ascii="Times New Roman" w:eastAsia="Times New Roman" w:hAnsi="Times New Roman" w:cs="Times New Roman"/>
          <w:sz w:val="28"/>
          <w:szCs w:val="28"/>
        </w:rPr>
        <w:t xml:space="preserve"> О. К.  - победитель республиканского этапа дистанционного конкурса «Воспитатель года 2019», 3-е место по России в номинации «Лучшее эссе».  </w:t>
      </w:r>
    </w:p>
    <w:p w:rsidR="0093784E" w:rsidRPr="006E6979" w:rsidRDefault="0093784E" w:rsidP="006E6979">
      <w:pPr>
        <w:numPr>
          <w:ilvl w:val="0"/>
          <w:numId w:val="21"/>
        </w:numPr>
        <w:shd w:val="clear" w:color="auto" w:fill="FFFFFF"/>
        <w:suppressAutoHyphens/>
        <w:spacing w:after="0"/>
        <w:ind w:left="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6979">
        <w:rPr>
          <w:rFonts w:ascii="Times New Roman" w:eastAsia="Times New Roman" w:hAnsi="Times New Roman" w:cs="Times New Roman"/>
          <w:sz w:val="28"/>
          <w:szCs w:val="28"/>
        </w:rPr>
        <w:t xml:space="preserve"> Воспитатель структурного подразделения «Детский сад комбинированного вида «Солнышко»  Холодова О.Н. - победитель республиканского конкурса учебно-методических разработок в номинации «Научно-исследовательский проект».  </w:t>
      </w:r>
    </w:p>
    <w:p w:rsidR="0093784E" w:rsidRPr="006E6979" w:rsidRDefault="0093784E" w:rsidP="006E6979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В 2019 году структурное подразделение «Детский сад комбинированного вида «Ягодка» получило лицензию на право введения дополнительных образовательных услуг на платной основе: обучение чтению по дополнительной развивающей программе, обучение английскому языку, индивидуальные занятия с логопедом по дополнительной программе, изостудия.</w:t>
      </w:r>
    </w:p>
    <w:p w:rsidR="0093784E" w:rsidRPr="006E6979" w:rsidRDefault="0093784E" w:rsidP="006E6979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В рамках регионального проекта «Содействие занятости женщин – создание условий дошкольного образования для детей в возрасте до трех лет» в районе  проведено с</w:t>
      </w:r>
      <w:r w:rsidRPr="006E69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троительство детского сада на 70 мест в п. Комсомольский. 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18 декабря 2019г. новый корпус МБДОУ «Детский сад комбинированного вида «Красная шапочка» введен в эксплуатацию. Стоимость инвестиционного проекта – 72588,846 </w:t>
      </w:r>
      <w:proofErr w:type="spellStart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тыс</w:t>
      </w:r>
      <w:proofErr w:type="gramStart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ублей</w:t>
      </w:r>
      <w:proofErr w:type="spellEnd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 </w:t>
      </w:r>
      <w:proofErr w:type="gramStart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Строительство нового корпуса позволило разместить детей из здания, требующего капитального ремонта,  в современное и оснащенное </w:t>
      </w:r>
      <w:r w:rsidRPr="006E69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>всем самым необходимым для развития детей</w:t>
      </w:r>
      <w:r w:rsidRPr="006E6979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ar-SA"/>
        </w:rPr>
        <w:t>.</w:t>
      </w:r>
      <w:proofErr w:type="gramEnd"/>
    </w:p>
    <w:p w:rsidR="0093784E" w:rsidRPr="006E6979" w:rsidRDefault="0093784E" w:rsidP="006E6979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Доля муниципальных дошкольных образовательных учреждений, здания которых находятся в аварийном состоянии, равна нулю.      </w:t>
      </w:r>
    </w:p>
    <w:p w:rsidR="009E03B9" w:rsidRPr="006E6979" w:rsidRDefault="009E03B9" w:rsidP="006E6979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муниципальных дошкольных образовательных учреждений здания, которых требуют капитального ремонта в  2017, 2018</w:t>
      </w:r>
      <w:r w:rsidR="007F390B" w:rsidRPr="006E6979">
        <w:rPr>
          <w:rFonts w:ascii="Times New Roman" w:eastAsia="Times New Roman" w:hAnsi="Times New Roman" w:cs="Times New Roman"/>
          <w:sz w:val="28"/>
          <w:szCs w:val="28"/>
          <w:lang w:eastAsia="ru-RU"/>
        </w:rPr>
        <w:t>, 2019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годах составляет 16,7%. Планируется сохранить на уровне 16,7% на период 20</w:t>
      </w:r>
      <w:r w:rsidR="007F390B" w:rsidRPr="006E697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7F390B" w:rsidRPr="006E697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годов.</w:t>
      </w:r>
    </w:p>
    <w:p w:rsidR="0093784E" w:rsidRPr="006E6979" w:rsidRDefault="0093784E" w:rsidP="006E6979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2019 год  на укрепление материально - технической базы </w:t>
      </w:r>
      <w:r w:rsidRPr="006E697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дошкольных образовательных организаций выделено более  4,5 млн. </w:t>
      </w:r>
      <w:r w:rsidRPr="006E6979">
        <w:rPr>
          <w:rFonts w:ascii="Times New Roman" w:eastAsia="Times New Roman" w:hAnsi="Times New Roman" w:cs="Times New Roman"/>
          <w:sz w:val="28"/>
          <w:szCs w:val="28"/>
        </w:rPr>
        <w:t>рублей,</w:t>
      </w:r>
    </w:p>
    <w:p w:rsidR="005653E6" w:rsidRDefault="005653E6" w:rsidP="006E6979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Вся деятельность педагогических коллективов детских садов была направлена на  совершенствование содержания   действующих образовательных программ и изменения структуры образовательных программ с учетом требований </w:t>
      </w:r>
      <w:proofErr w:type="spellStart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ФГОСа</w:t>
      </w:r>
      <w:proofErr w:type="spellEnd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дошкольного образования.</w:t>
      </w:r>
    </w:p>
    <w:p w:rsidR="006E6979" w:rsidRDefault="006E6979" w:rsidP="006E6979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653E6" w:rsidRDefault="005653E6" w:rsidP="005653E6">
      <w:pPr>
        <w:tabs>
          <w:tab w:val="left" w:pos="6379"/>
        </w:tabs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4. Общее образование</w:t>
      </w:r>
    </w:p>
    <w:p w:rsidR="00504E4E" w:rsidRPr="005653E6" w:rsidRDefault="009335A8" w:rsidP="005653E6">
      <w:pPr>
        <w:tabs>
          <w:tab w:val="left" w:pos="6379"/>
        </w:tabs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 wp14:anchorId="454F6A17" wp14:editId="12A5C641">
            <wp:simplePos x="0" y="0"/>
            <wp:positionH relativeFrom="column">
              <wp:posOffset>4219575</wp:posOffset>
            </wp:positionH>
            <wp:positionV relativeFrom="paragraph">
              <wp:posOffset>154940</wp:posOffset>
            </wp:positionV>
            <wp:extent cx="2376805" cy="1609725"/>
            <wp:effectExtent l="0" t="0" r="4445" b="9525"/>
            <wp:wrapSquare wrapText="bothSides"/>
            <wp:docPr id="512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9" name="Рисунок 6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80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390B" w:rsidRPr="006E6979" w:rsidRDefault="00AB5157" w:rsidP="006E6979">
      <w:pPr>
        <w:spacing w:after="0"/>
        <w:ind w:firstLine="5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E6979">
        <w:rPr>
          <w:noProof/>
          <w:lang w:eastAsia="ru-RU"/>
        </w:rPr>
        <w:drawing>
          <wp:anchor distT="0" distB="0" distL="114300" distR="114300" simplePos="0" relativeHeight="251679744" behindDoc="0" locked="0" layoutInCell="1" allowOverlap="1" wp14:anchorId="3F1BBCD1" wp14:editId="2627615D">
            <wp:simplePos x="0" y="0"/>
            <wp:positionH relativeFrom="column">
              <wp:posOffset>2294890</wp:posOffset>
            </wp:positionH>
            <wp:positionV relativeFrom="paragraph">
              <wp:posOffset>476885</wp:posOffset>
            </wp:positionV>
            <wp:extent cx="2143125" cy="1298575"/>
            <wp:effectExtent l="38100" t="38100" r="47625" b="34925"/>
            <wp:wrapSquare wrapText="bothSides"/>
            <wp:docPr id="4" name="Picture 7" descr="о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6" name="Picture 7" descr="о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29857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3366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390B" w:rsidRPr="006E6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Системой общего образования на начало 2019-2020 учебного года  было охвачено 2722 учащихся. Общая наполняемость </w:t>
      </w:r>
      <w:proofErr w:type="gramStart"/>
      <w:r w:rsidR="007F390B" w:rsidRPr="006E6979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класс-комплектов</w:t>
      </w:r>
      <w:proofErr w:type="gramEnd"/>
      <w:r w:rsidR="007F390B" w:rsidRPr="006E6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району составила 17,0 </w:t>
      </w:r>
      <w:r w:rsidR="007F390B" w:rsidRPr="006E697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человек (по городу - 21,8, по селу – 5,9).  В районе 10 школ (8 средних, 2 основных).</w:t>
      </w:r>
      <w:r w:rsidR="007F390B" w:rsidRPr="006E69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</w:p>
    <w:p w:rsidR="00A11616" w:rsidRPr="006E6979" w:rsidRDefault="007F390B" w:rsidP="006E697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Одним из условий предоставления детям возможности получения качественного образования 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является организация подвоза детей в базовые школы.  </w:t>
      </w:r>
      <w:r w:rsidRPr="006E69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 7 школах района организован подвоз учащихся из близлежащих населённых пунктов</w:t>
      </w:r>
      <w:r w:rsidR="00197BBA" w:rsidRPr="006E69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.</w:t>
      </w:r>
      <w:r w:rsidR="005B1973" w:rsidRPr="006E69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6E69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Подвоз осуществляется  по 11 маршрутам  с общим охватом учащихся 129 человек.</w:t>
      </w:r>
      <w:r w:rsidRPr="006E6979">
        <w:rPr>
          <w:rFonts w:ascii="Times New Roman" w:eastAsia="Times New Roman" w:hAnsi="Times New Roman" w:cs="Times New Roman"/>
          <w:color w:val="FF0000"/>
          <w:sz w:val="28"/>
          <w:szCs w:val="28"/>
          <w:lang w:eastAsia="ar-SA"/>
        </w:rPr>
        <w:t xml:space="preserve"> 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Обновляется  парк школьных автобусов</w:t>
      </w:r>
      <w:r w:rsidRPr="006E6979">
        <w:rPr>
          <w:rFonts w:ascii="Times New Roman" w:eastAsia="Times New Roman" w:hAnsi="Times New Roman" w:cs="Times New Roman"/>
          <w:color w:val="FF0000"/>
          <w:sz w:val="28"/>
          <w:szCs w:val="28"/>
          <w:lang w:eastAsia="ar-SA"/>
        </w:rPr>
        <w:t xml:space="preserve">. 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В 2019 году было  получило два новых автобуса для подвоза учащихся по маршрутам: «Отрадное-</w:t>
      </w:r>
      <w:proofErr w:type="spellStart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Кульмино</w:t>
      </w:r>
      <w:proofErr w:type="spellEnd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proofErr w:type="spellStart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Маколово</w:t>
      </w:r>
      <w:proofErr w:type="spellEnd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», «Большое </w:t>
      </w:r>
      <w:proofErr w:type="spellStart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Маресево</w:t>
      </w:r>
      <w:proofErr w:type="spellEnd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-Большие </w:t>
      </w:r>
      <w:proofErr w:type="spellStart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Ремезенки-Пянгелей</w:t>
      </w:r>
      <w:proofErr w:type="spellEnd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».</w:t>
      </w:r>
    </w:p>
    <w:p w:rsidR="00A11616" w:rsidRPr="005653E6" w:rsidRDefault="007F390B" w:rsidP="006E697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97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A11616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Доля детей первой и второй групп здоровья в общей </w:t>
      </w:r>
      <w:proofErr w:type="gramStart"/>
      <w:r w:rsidR="00A11616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численности</w:t>
      </w:r>
      <w:proofErr w:type="gramEnd"/>
      <w:r w:rsidR="00A11616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обучающихся в муниципальных общеобразовательных учреждениях  в 2017 году составила 84,1%,  в 2018 году- 80,8%, в 2019 году-составила 84,3%.</w:t>
      </w:r>
      <w:r w:rsidR="0018252B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Увеличение доли детей первой и второй групп здоровья   до 84,3% в 2019 году - итог постоянной работы, направленной на  оздоровление детей  в детском дневном стационаре ГБУЗ РМ «Комсомольская ЦРБ» и   санаториях местного значения. В плановом периоде 2020-2022 годов планируется </w:t>
      </w:r>
      <w:r w:rsidR="00060FD4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рост показателя :</w:t>
      </w:r>
      <w:r w:rsidR="0018252B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в 2020 году  до 84,4%, в 2021 году </w:t>
      </w:r>
      <w:proofErr w:type="gramStart"/>
      <w:r w:rsidR="0018252B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–д</w:t>
      </w:r>
      <w:proofErr w:type="gramEnd"/>
      <w:r w:rsidR="0018252B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 84,5%, в 2022 году – до 84,6%. </w:t>
      </w:r>
      <w:r w:rsidR="00A11616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E446AC" w:rsidRPr="006E6979" w:rsidRDefault="007F390B" w:rsidP="006E6979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 wp14:anchorId="2A1E1D29" wp14:editId="60517646">
            <wp:simplePos x="0" y="0"/>
            <wp:positionH relativeFrom="column">
              <wp:posOffset>0</wp:posOffset>
            </wp:positionH>
            <wp:positionV relativeFrom="paragraph">
              <wp:posOffset>317500</wp:posOffset>
            </wp:positionV>
            <wp:extent cx="2590800" cy="1861185"/>
            <wp:effectExtent l="0" t="0" r="0" b="5715"/>
            <wp:wrapSquare wrapText="bothSides"/>
            <wp:docPr id="1" name="Рисунок 1" descr="C:\Users\2\AppData\Local\Temp\Rar$DIa0.742\Точка роста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\AppData\Local\Temp\Rar$DIa0.742\Точка роста(1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861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69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В рамках национального проекта «Образование» 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24 сентября 2019 года в районе на базе МБОУ «</w:t>
      </w:r>
      <w:proofErr w:type="spellStart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Апраксинская</w:t>
      </w:r>
      <w:proofErr w:type="spellEnd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СОШ» был открыт Центр образования цифрового и гуманитарного профилей «Точка роста». </w:t>
      </w:r>
      <w:r w:rsidRPr="006E69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>Центр образования «Точка роста» направлен на формирование современных компетенций и навыков у  обучающихся по предметным областям «Технология», «Математика и информатика», «Физическая культура и основы безопасности жизнедеятельности».</w:t>
      </w:r>
      <w:r w:rsidR="00E446AC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Отмечен рост доли муниципальных общеобразовательных учреждений, соответствующих современным требованиям обучения:   в 2017,2018 годах составила 84,6%, в 2019 году - 91,7%, планируется увеличение показателя в 2020 году до 91,8%, в 2021,2022 годах  </w:t>
      </w:r>
      <w:proofErr w:type="gramStart"/>
      <w:r w:rsidR="00E446AC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до</w:t>
      </w:r>
      <w:proofErr w:type="gramEnd"/>
      <w:r w:rsidR="00E446AC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91,9%.</w:t>
      </w:r>
    </w:p>
    <w:p w:rsidR="007F390B" w:rsidRPr="006E6979" w:rsidRDefault="007F390B" w:rsidP="006E6979">
      <w:pPr>
        <w:shd w:val="clear" w:color="auto" w:fill="FFFFFF"/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Кадровый педагогический состав района  на протяжении нескольких лет остаётся  стабильным. В общеобразовательных учреждениях района  работает 287 педагогических и руководящих работников, из которых  64 (</w:t>
      </w:r>
      <w:r w:rsidRPr="006E69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24%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 имеют высшую квалификационную категорию, </w:t>
      </w:r>
      <w:r w:rsidRPr="006E69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103 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Pr="006E69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39 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%) - первую. В 2019 году педагогический состав  школ района пополнился 3 молодыми  специалистами. </w:t>
      </w:r>
    </w:p>
    <w:p w:rsidR="007F390B" w:rsidRPr="006E6979" w:rsidRDefault="007F390B" w:rsidP="006E6979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За 2019 год аттестацию прошли 84 педагогических и 17 руководящих работников учреждений образования. Все педагогические и руководящие работники прошли курсовую подготовку согласно графику.</w:t>
      </w:r>
    </w:p>
    <w:p w:rsidR="007F390B" w:rsidRPr="006E6979" w:rsidRDefault="007F390B" w:rsidP="006E6979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2019 году педагоги Чамзинского района достойно зарекомендовали себя, участвуя в педагогических конкурсах разного уровня: </w:t>
      </w:r>
    </w:p>
    <w:p w:rsidR="007F390B" w:rsidRPr="006E6979" w:rsidRDefault="007F390B" w:rsidP="006E6979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Премия Главы Республики Мордовия вручена:  МБОУ «Комсомольская СОШ№1»;   </w:t>
      </w:r>
      <w:proofErr w:type="spellStart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Пиксайкиной</w:t>
      </w:r>
      <w:proofErr w:type="spellEnd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Е.Н. - учителю технологии МБОУ «Комсомольская 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СОШ№3», </w:t>
      </w:r>
      <w:proofErr w:type="spellStart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Афонькиной</w:t>
      </w:r>
      <w:proofErr w:type="spellEnd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В.Н. - воспитателю структурного подразделения «Детский сад комбинированного вида «Солнышко»  МБДОУ «Детский сад «Планета детства» комбинированного вида».</w:t>
      </w:r>
    </w:p>
    <w:p w:rsidR="007F390B" w:rsidRPr="006E6979" w:rsidRDefault="007F390B" w:rsidP="006E6979">
      <w:pPr>
        <w:suppressAutoHyphens/>
        <w:spacing w:after="0"/>
        <w:ind w:firstLine="540"/>
        <w:jc w:val="both"/>
        <w:rPr>
          <w:rFonts w:ascii="Times New Roman" w:eastAsia="HiddenHorzOCR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HiddenHorzOCR" w:hAnsi="Times New Roman" w:cs="Times New Roman"/>
          <w:sz w:val="28"/>
          <w:szCs w:val="28"/>
          <w:lang w:eastAsia="ar-SA"/>
        </w:rPr>
        <w:t xml:space="preserve">Урок и педагогическое мастерство </w:t>
      </w:r>
      <w:proofErr w:type="spellStart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Бурмистровой</w:t>
      </w:r>
      <w:proofErr w:type="spellEnd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Н.А. учителя истории и обществознания МБОУ «</w:t>
      </w:r>
      <w:proofErr w:type="gramStart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Комсомольская</w:t>
      </w:r>
      <w:proofErr w:type="gramEnd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СОШ№2», победителя муниципального  этапа Всероссийского конкурса «Учитель года - 2019» </w:t>
      </w:r>
      <w:r w:rsidRPr="006E6979">
        <w:rPr>
          <w:rFonts w:ascii="Times New Roman" w:eastAsia="HiddenHorzOCR" w:hAnsi="Times New Roman" w:cs="Times New Roman"/>
          <w:sz w:val="28"/>
          <w:szCs w:val="28"/>
          <w:lang w:eastAsia="ar-SA"/>
        </w:rPr>
        <w:t xml:space="preserve">были высоко оценены жюри на региональном этапе. </w:t>
      </w:r>
    </w:p>
    <w:p w:rsidR="007F390B" w:rsidRPr="006E6979" w:rsidRDefault="007F390B" w:rsidP="006E6979">
      <w:pPr>
        <w:suppressAutoHyphens/>
        <w:spacing w:after="0"/>
        <w:ind w:firstLine="540"/>
        <w:jc w:val="both"/>
        <w:rPr>
          <w:rFonts w:ascii="Times New Roman" w:eastAsia="HiddenHorzOCR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HiddenHorzOCR" w:hAnsi="Times New Roman" w:cs="Times New Roman"/>
          <w:sz w:val="28"/>
          <w:szCs w:val="28"/>
          <w:lang w:eastAsia="ar-SA"/>
        </w:rPr>
        <w:t>МБОУ «</w:t>
      </w:r>
      <w:proofErr w:type="spellStart"/>
      <w:r w:rsidRPr="006E6979">
        <w:rPr>
          <w:rFonts w:ascii="Times New Roman" w:eastAsia="HiddenHorzOCR" w:hAnsi="Times New Roman" w:cs="Times New Roman"/>
          <w:sz w:val="28"/>
          <w:szCs w:val="28"/>
          <w:lang w:eastAsia="ar-SA"/>
        </w:rPr>
        <w:t>Отрадненская</w:t>
      </w:r>
      <w:proofErr w:type="spellEnd"/>
      <w:r w:rsidRPr="006E6979">
        <w:rPr>
          <w:rFonts w:ascii="Times New Roman" w:eastAsia="HiddenHorzOCR" w:hAnsi="Times New Roman" w:cs="Times New Roman"/>
          <w:sz w:val="28"/>
          <w:szCs w:val="28"/>
          <w:lang w:eastAsia="ar-SA"/>
        </w:rPr>
        <w:t xml:space="preserve"> ООШ» на республиканском конкурсе «Лучший кабинет эрзянского языка» стала победителем. </w:t>
      </w:r>
    </w:p>
    <w:p w:rsidR="002C2CBE" w:rsidRPr="006E6979" w:rsidRDefault="007F390B" w:rsidP="006E6979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Важным моментом в деятельности школ является прохождение выпускниками 9-х и 11-х классов государственной итоговой аттестации. </w:t>
      </w:r>
      <w:r w:rsidRPr="006E69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 xml:space="preserve">В 2019 году выпускников 9 класса было 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246 человек, 11-х классов -  127 человек. </w:t>
      </w:r>
      <w:r w:rsidRPr="006E69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>По результатам прохождения ГИА  все учащихся района успешно  сдали экзамены.</w:t>
      </w:r>
      <w:r w:rsidR="002C2CBE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Восемь выпускников 11 класса Чамзинского района награждены медалью «За особые успехи в учении».</w:t>
      </w:r>
    </w:p>
    <w:p w:rsidR="007F390B" w:rsidRPr="006E6979" w:rsidRDefault="00AC431C" w:rsidP="006E6979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 xml:space="preserve"> Доля выпускников муниципальных общеобразовательных учреждений, не получивших аттестат о среднем общем  образовании, в общей численности выпускников муниципальных общеобразовательных учреждений </w:t>
      </w:r>
      <w:r w:rsidR="002C2CBE" w:rsidRPr="006E69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 xml:space="preserve"> в 2017 году равна нулю, в 2018 году- 1,6%, в 2019 году равна нулю.</w:t>
      </w:r>
      <w:r w:rsidR="002C2CBE" w:rsidRPr="006E6979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="002C2CBE" w:rsidRPr="006E69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>На  период 2020-2022 годов показатель планируется на основании порядка проведения государственной итоговой аттестации по основным образовательным программам среднего образования и прогноза количества  выпускников в общеобразовательных учреждениях, в 2020 году-1,6%, в 2021 году-1,5%, в 20222 году-1,4%.</w:t>
      </w:r>
    </w:p>
    <w:p w:rsidR="007F390B" w:rsidRPr="006E6979" w:rsidRDefault="007F390B" w:rsidP="006E6979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Показателем эффективности работы школы являются результаты школьников на предметных олимпиадах всех уровней.  В 2019 году 45 учащихся района участвовали на  региональном этапе олимпиады. 14 детей  стали призерами. </w:t>
      </w:r>
    </w:p>
    <w:p w:rsidR="007F390B" w:rsidRPr="006E6979" w:rsidRDefault="007F390B" w:rsidP="006E6979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Общеобразовательные организации района участвуют во Всероссийских проверочных работах по 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учебным предметам. В 2019 году в штатном режиме писали учащиеся 4, 5 и 6 классов. В режиме апробации 7 и 11 классы. Результаты ВПР используются школами для совершенствования методик преподавания предметов, анализа уровня и качества образования. </w:t>
      </w:r>
    </w:p>
    <w:p w:rsidR="007F390B" w:rsidRPr="006E6979" w:rsidRDefault="007F390B" w:rsidP="006E6979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 целью выявления одарённых и талантливых школьников, формирования у них интереса к углубленному изучению отдельных предметов проведены муниципальные олимпиады для младших школьников по математике, русскому языку и окружающему миру.  </w:t>
      </w:r>
    </w:p>
    <w:p w:rsidR="007F390B" w:rsidRPr="006E6979" w:rsidRDefault="007F390B" w:rsidP="006E6979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 целью реализации своих интеллектуальных возможностей в 2019 году была проведена первая муниципальная учебно-практическая конференция «Юный исследователь» для учеников начальных классов. </w:t>
      </w:r>
    </w:p>
    <w:p w:rsidR="007F390B" w:rsidRPr="006E6979" w:rsidRDefault="007F390B" w:rsidP="006E6979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 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школах района особое внимание уделяется организации горячего питания школьников. Организацией горячего питания в школах было охвачено более 90% от общего количества учащихся. В 2019 году закупка отдельных продуктов питания  для 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детских садов была осуществлена конкурентным способом (электронный аукцион, запрос котировок и т</w:t>
      </w:r>
      <w:r w:rsidR="00B564E3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д.). </w:t>
      </w:r>
    </w:p>
    <w:p w:rsidR="007F390B" w:rsidRPr="006E6979" w:rsidRDefault="007F390B" w:rsidP="006E6979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В общеобразовательных организациях на начало 2019-2020 учебного года обучалось 41 детей – инвалидов. Для 12 человек на основании медицинских показаний организовано домашнее обучение. Данные дети получают бесплатное питание (сухой паёк) за счёт муниципальных средств.</w:t>
      </w:r>
    </w:p>
    <w:p w:rsidR="007F390B" w:rsidRPr="006E6979" w:rsidRDefault="007F390B" w:rsidP="006E6979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Орган опеки и попечительства администрации Чамзинского муниципального района ведет учет детей-сирот и детей, оставшихся без попечения родителей, исходя из конкретных обстоятельств утраты попечения родителей, избирает формы устройства таких детей, а также проводит работу по своевременному выявлению детей из социально-опасных семей. </w:t>
      </w:r>
    </w:p>
    <w:p w:rsidR="007F390B" w:rsidRPr="006E6979" w:rsidRDefault="007F390B" w:rsidP="006E6979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Вопрос профилактики безнадзорности и правонарушений среди несовершеннолетних остаётся одним из самых важных и злободневных в воспитательной работе школ. На сентябрь 2019г на различных видах профилактического учета состояло 30 учащихся. </w:t>
      </w:r>
      <w:r w:rsidRPr="006E69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Семей, находящихся в СОП -  35, в них 59 ребенка. 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Pr="006E69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Школа организует тесное сотрудничество с родителями </w:t>
      </w:r>
      <w:proofErr w:type="gramStart"/>
      <w:r w:rsidRPr="006E69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обучающихся</w:t>
      </w:r>
      <w:proofErr w:type="gramEnd"/>
      <w:r w:rsidRPr="006E69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. Проводятся родительские собрания, индивидуальные беседы, консультации по профилактике правонарушений, 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употребления ПАВ,</w:t>
      </w:r>
      <w:r w:rsidRPr="006E69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пропаганде ЗОЖ. С целью формирования навыков законопослушного поведения работа по профилактике правонарушений среди детей и подростков  проводится в тесном сотрудничестве со следующими службами: ПДН, КДН</w:t>
      </w:r>
      <w:r w:rsidR="00B564E3" w:rsidRPr="006E69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6E69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и</w:t>
      </w:r>
      <w:r w:rsidR="00B564E3" w:rsidRPr="006E69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6E69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ЗП,</w:t>
      </w:r>
      <w:r w:rsidRPr="006E6979">
        <w:rPr>
          <w:rFonts w:ascii="Times New Roman" w:eastAsia="Times New Roman" w:hAnsi="Times New Roman" w:cs="Times New Roman"/>
          <w:color w:val="FF0000"/>
          <w:sz w:val="28"/>
          <w:szCs w:val="28"/>
          <w:lang w:eastAsia="ar-SA"/>
        </w:rPr>
        <w:t> 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ОВД,</w:t>
      </w:r>
      <w:r w:rsidRPr="006E6979">
        <w:rPr>
          <w:rFonts w:ascii="Times New Roman" w:eastAsia="Times New Roman" w:hAnsi="Times New Roman" w:cs="Times New Roman"/>
          <w:color w:val="FF0000"/>
          <w:sz w:val="28"/>
          <w:szCs w:val="28"/>
          <w:lang w:eastAsia="ar-SA"/>
        </w:rPr>
        <w:t xml:space="preserve"> </w:t>
      </w:r>
      <w:r w:rsidRPr="006E69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учреждениями здравоохранения и др.  </w:t>
      </w:r>
    </w:p>
    <w:p w:rsidR="007F390B" w:rsidRPr="006E6979" w:rsidRDefault="007F390B" w:rsidP="006E6979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В нашем районе летнему отдыху и занятости детей и подростков уделяется большое значение. Всего в летнюю оздоровительную кампанию 2019 года было  охвачено   712 детей,  в 19 пришкольных лагерях. Лагеря были организованы на базе всех 10 школ района. Для организации  питания в лагерях были выделены денежные средства: из местного бюджета в размере 1352,1 тыс.</w:t>
      </w:r>
      <w:r w:rsidR="00B564E3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руб., из республиканского бюджета в размере 996,1 тыс.</w:t>
      </w:r>
      <w:r w:rsidR="00B564E3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руб. Всего было затрачено 2348,1 тыс.</w:t>
      </w:r>
      <w:r w:rsidR="00B564E3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руб. Приоритетом   зачисления  в лагеря пользовались дети, находящиеся в трудной жизненной ситуации.  </w:t>
      </w:r>
    </w:p>
    <w:p w:rsidR="007F390B" w:rsidRPr="006E6979" w:rsidRDefault="007F390B" w:rsidP="006E6979">
      <w:pPr>
        <w:shd w:val="clear" w:color="auto" w:fill="FFFFFF"/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О</w:t>
      </w:r>
      <w:r w:rsidRPr="006E69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бразовательные учреждения уделяют пристальное внимание организации внеурочной занятости обучающихся: происходит вовлечение несовершеннолетних в социально-значимые виды деятельности (волонтёрское направление, спортивные соревнования, социально – педагогические проекты). </w:t>
      </w:r>
    </w:p>
    <w:p w:rsidR="007F390B" w:rsidRPr="006E6979" w:rsidRDefault="007F390B" w:rsidP="006E6979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В 2019 году школы Чамзинского района приняли участие во Всероссийской  Акции «Парта Героя», было открыто 8 парт, посвященных героям участникам Великой Отечественной войны и локальных войн.</w:t>
      </w:r>
    </w:p>
    <w:p w:rsidR="007F390B" w:rsidRPr="006E6979" w:rsidRDefault="007F390B" w:rsidP="006E6979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рамках проведения республиканского Интернет – проекта «Души, опаленные Афганистаном» учащиеся школ провели большую работу по сбору информации об участниках военных действий в Республике Афганистан, проживающих на территории Чамзинского района (была сделана запись </w:t>
      </w:r>
      <w:proofErr w:type="spellStart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видеоинтервью</w:t>
      </w:r>
      <w:proofErr w:type="spellEnd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)</w:t>
      </w:r>
      <w:r w:rsidR="004809E8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7F390B" w:rsidRPr="006E6979" w:rsidRDefault="007F390B" w:rsidP="006E6979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С целью выявления и поощрения наиболее активных, творческих и талантливых обучающихся,  формирования их заинтересованного отношения к интеллектуальной и общественной деятельности среди учащихся 9 – 11 классов проводился муниципальный конкурс «Ученик года - 2019». Победителем муниципального конкурса  стала </w:t>
      </w:r>
      <w:proofErr w:type="spellStart"/>
      <w:r w:rsidRPr="006E6979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ar-SA"/>
        </w:rPr>
        <w:t>Федулкина</w:t>
      </w:r>
      <w:proofErr w:type="spellEnd"/>
      <w:r w:rsidRPr="006E6979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ar-SA"/>
        </w:rPr>
        <w:t xml:space="preserve"> Ульяна, ученица МБОУ «Комсомольская СОШ №3»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которая достойно выступила от района на республиканском этапе конкурса. </w:t>
      </w:r>
    </w:p>
    <w:p w:rsidR="007F390B" w:rsidRPr="006E6979" w:rsidRDefault="007F390B" w:rsidP="006E6979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каждой школе сложились свои традиции по духовно – нравственному воспитанию детей. Традиционно в МБОУ «Лицей №1» </w:t>
      </w:r>
      <w:proofErr w:type="spellStart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р.п</w:t>
      </w:r>
      <w:proofErr w:type="spellEnd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Чамзинка проводят  фестиваль «Лики добра», который объединяет учеников и учителей, родителей и детей, семью и школу. </w:t>
      </w:r>
    </w:p>
    <w:p w:rsidR="007F390B" w:rsidRPr="006E6979" w:rsidRDefault="007F390B" w:rsidP="006E6979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С целью выявления  и  поддержки  волонтерских отрядов,  работающих  в районе по  различным направлениям деятельности</w:t>
      </w:r>
      <w:r w:rsid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декабре 2019 года состоялся районный Фестиваль волонтеров  «Путь волонтера – дорога добра». </w:t>
      </w:r>
    </w:p>
    <w:p w:rsidR="007F390B" w:rsidRPr="006E6979" w:rsidRDefault="007F390B" w:rsidP="006E6979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ar-SA"/>
        </w:rPr>
      </w:pPr>
      <w:r w:rsidRPr="006E697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Учащиеся Чамзинского района принимают активное участие в Акции «Сделаем вместе».</w:t>
      </w:r>
      <w:r w:rsidRPr="006E69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   Цель акции: выявление лидеров из числа старшеклассников, вовлечение в мероприятия по направлениям: здоровье, экология и патриотизм. </w:t>
      </w:r>
      <w:proofErr w:type="spellStart"/>
      <w:r w:rsidRPr="006E697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Назимкина</w:t>
      </w:r>
      <w:proofErr w:type="spellEnd"/>
      <w:r w:rsidRPr="006E697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Екатерина и 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Федорова Анастасия</w:t>
      </w:r>
      <w:r w:rsidRPr="006E697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ученицы МБОУ «Лицей №1» </w:t>
      </w:r>
      <w:proofErr w:type="spellStart"/>
      <w:r w:rsidRPr="006E697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р.п</w:t>
      </w:r>
      <w:proofErr w:type="spellEnd"/>
      <w:r w:rsidRPr="006E697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. Чамзинка  победители федерального этапа конкурса «Лидер» акции «Русский Крым и Севастополь»,  Липатова Анастасия, ученица МБОУ «Комсомольская СОШ№1» победитель федерального этапа конкурса «Лидер» акции «Здоровое питание – активное долголетие» награждены путевкой  в </w:t>
      </w:r>
      <w:r w:rsidRPr="006E697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ar-SA"/>
        </w:rPr>
        <w:t>Международный детский центр Артек.</w:t>
      </w:r>
    </w:p>
    <w:p w:rsidR="007F390B" w:rsidRPr="006E6979" w:rsidRDefault="007F390B" w:rsidP="006E6979">
      <w:pPr>
        <w:widowControl w:val="0"/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>В марте 2019 года проведена районная  экологическая акция по  сбору макулатуры «Бумаге – вторую жизнь». Было собрано около 15,5 тонн макулатуры, совместными усилиями было спасено от вырубки 154 дерева.</w:t>
      </w:r>
    </w:p>
    <w:p w:rsidR="007F390B" w:rsidRPr="006E6979" w:rsidRDefault="007F390B" w:rsidP="006E6979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Доля муниципальных общеобразовательных учреждений, здания которых находятся в аварийном состоянии, равна  нулю. </w:t>
      </w:r>
    </w:p>
    <w:p w:rsidR="007F390B" w:rsidRPr="006E6979" w:rsidRDefault="007F390B" w:rsidP="006E6979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муниципальных общеобразовательных учреждений, здания которых требуют капитального ремонта в</w:t>
      </w:r>
      <w:r w:rsidR="00CD1D3F" w:rsidRPr="006E6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2017г. составила 8,3%, в 2018г -10%, в 2019 г.-10% Значение показателя сохранится на период 2020-2022 годов в связи с недостаточным финансированием.</w:t>
      </w:r>
    </w:p>
    <w:p w:rsidR="007F390B" w:rsidRPr="006E6979" w:rsidRDefault="007F390B" w:rsidP="006E6979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2019 год  на укрепление материально- </w:t>
      </w:r>
      <w:proofErr w:type="gramStart"/>
      <w:r w:rsidRPr="006E697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технической</w:t>
      </w:r>
      <w:proofErr w:type="gramEnd"/>
      <w:r w:rsidRPr="006E6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69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общеобразовательных организаций выделено около 2 мл</w:t>
      </w:r>
      <w:r w:rsidR="00CD1D3F" w:rsidRPr="006E69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6E69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6E6979">
        <w:rPr>
          <w:rFonts w:ascii="Times New Roman" w:eastAsia="Times New Roman" w:hAnsi="Times New Roman" w:cs="Times New Roman"/>
          <w:sz w:val="28"/>
          <w:szCs w:val="28"/>
        </w:rPr>
        <w:t>рублей</w:t>
      </w:r>
      <w:r w:rsidR="00CD1D3F" w:rsidRPr="006E697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52367" w:rsidRPr="006E6979" w:rsidRDefault="00AB5157" w:rsidP="006E6979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noProof/>
          <w:lang w:eastAsia="ru-RU"/>
        </w:rPr>
        <w:drawing>
          <wp:anchor distT="0" distB="0" distL="114300" distR="114300" simplePos="0" relativeHeight="251695104" behindDoc="0" locked="0" layoutInCell="1" allowOverlap="1" wp14:anchorId="6115B4D0" wp14:editId="18C68773">
            <wp:simplePos x="0" y="0"/>
            <wp:positionH relativeFrom="column">
              <wp:posOffset>-66675</wp:posOffset>
            </wp:positionH>
            <wp:positionV relativeFrom="paragraph">
              <wp:posOffset>234315</wp:posOffset>
            </wp:positionV>
            <wp:extent cx="3562350" cy="2314575"/>
            <wp:effectExtent l="0" t="0" r="19050" b="9525"/>
            <wp:wrapSquare wrapText="bothSides"/>
            <wp:docPr id="15" name="Диаграмма 15">
              <a:extLst xmlns:a="http://schemas.openxmlformats.org/drawingml/2006/main">
                <a:ext uri="{FF2B5EF4-FFF2-40B4-BE49-F238E27FC236}">
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FD5F36FD-F98A-4158-92B0-4E0AF940892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367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Расходы бюджета Чамзинского муниципального района на общее образование в 2017 году составили 152128,9 тыс. рублей, среднегодовое количество обучающихся – 2678 чел. Расходы на 1 обучающегося в муниципальных общеобразовательных школах составили  56,8 тыс. рублей. </w:t>
      </w:r>
    </w:p>
    <w:p w:rsidR="00152367" w:rsidRPr="006E6979" w:rsidRDefault="00152367" w:rsidP="00152367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Расходы бюджета Чамзинского муниципального района на общее образование в 2018 году составили 159682,3 тыс. рублей, среднегодовое количество обучающихся – 2713 чел. Расходы на 1 обучающегося в муниципальных общеобразовательных школах составили  58,9 тыс. рублей. </w:t>
      </w:r>
    </w:p>
    <w:p w:rsidR="00152367" w:rsidRPr="006E6979" w:rsidRDefault="00152367" w:rsidP="00152367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Расходы бюджета Чамзинского муниципального района на общее образование в 2019 году составили 153 503,6 тыс. рублей, среднегодовое количество обучающихся – 2721 чел. Расходы на 1 обучающегося в муниципальных общеобразовательных школах составили  56,4 тыс. рублей. </w:t>
      </w:r>
    </w:p>
    <w:p w:rsidR="00152367" w:rsidRPr="006E6979" w:rsidRDefault="00152367" w:rsidP="00152367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период 2020-2022 годов расходы запланированы в соответствии с методикой формирования расходной части бюджета.</w:t>
      </w:r>
    </w:p>
    <w:p w:rsidR="00152367" w:rsidRPr="006E6979" w:rsidRDefault="00152367" w:rsidP="006E6979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Расходы бюджета Чамзинского муниципального района на общее образование в 2020 году запланированы в размере 1</w:t>
      </w:r>
      <w:r w:rsidR="00B720D5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4 471,4 тыс. рублей, среднегодовое количество обучающихся – 2733 чел. Расходы на 1 обучающегося в муниципальных общеобразовательных школах составили 41,9 тыс. рублей. </w:t>
      </w:r>
    </w:p>
    <w:p w:rsidR="00152367" w:rsidRPr="006E6979" w:rsidRDefault="00152367" w:rsidP="006E6979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Расходы бюджета Чамзинского муниципального района на общее образование в 2021 году запланированы в размере 99 513,4 тыс. рублей, среднегодовое количество обучающихся – 2772 чел. Расходы на 1 обучающегося в муниципальных общеобразовательных школах составили 35,9 тыс. рублей. Расходы запланированы в соответствии с методикой формирования расходной части бюджета.</w:t>
      </w:r>
    </w:p>
    <w:p w:rsidR="005653E6" w:rsidRDefault="00152367" w:rsidP="006E6979">
      <w:pPr>
        <w:suppressAutoHyphens/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Расходы бюджета Чамзинского муниципального района на общее образование в 2022 году запланированы в размере 97 831,1 тыс. рублей, среднегодовое количество обучающихся – 2815 чел. Расходы на 1 обучающегося в муниципальных общеобразовательных школах составили 34,8 тыс. рублей. Расходы запланированы в соответствии с методикой формирования расходной части бюджета</w:t>
      </w:r>
    </w:p>
    <w:p w:rsidR="00FD65B1" w:rsidRPr="005653E6" w:rsidRDefault="00FD65B1" w:rsidP="00152367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5653E6" w:rsidRDefault="005653E6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5. Дополнительное образование</w:t>
      </w:r>
    </w:p>
    <w:p w:rsidR="006E6979" w:rsidRDefault="006E6979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8D27FC" w:rsidRPr="006E6979" w:rsidRDefault="006E6979" w:rsidP="006E6979">
      <w:pPr>
        <w:widowControl w:val="0"/>
        <w:suppressLineNumbers/>
        <w:suppressAutoHyphens/>
        <w:spacing w:after="0"/>
        <w:ind w:firstLine="540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ru-RU"/>
        </w:rPr>
      </w:pPr>
      <w:r w:rsidRPr="006E6979">
        <w:rPr>
          <w:noProof/>
          <w:lang w:eastAsia="ru-RU"/>
        </w:rPr>
        <w:drawing>
          <wp:anchor distT="0" distB="0" distL="114300" distR="114300" simplePos="0" relativeHeight="251682816" behindDoc="0" locked="0" layoutInCell="1" allowOverlap="1" wp14:anchorId="194EC308" wp14:editId="7D9CBE34">
            <wp:simplePos x="0" y="0"/>
            <wp:positionH relativeFrom="column">
              <wp:posOffset>-19050</wp:posOffset>
            </wp:positionH>
            <wp:positionV relativeFrom="paragraph">
              <wp:posOffset>72390</wp:posOffset>
            </wp:positionV>
            <wp:extent cx="1671320" cy="1114425"/>
            <wp:effectExtent l="0" t="0" r="5080" b="9525"/>
            <wp:wrapSquare wrapText="bothSides"/>
            <wp:docPr id="11" name="Рисунок 11" descr="http://dubenki.e-mordovia.ru/data/photo/53547464634545_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dubenki.e-mordovia.ru/data/photo/53547464634545_(3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32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6979">
        <w:rPr>
          <w:noProof/>
          <w:lang w:eastAsia="ru-RU"/>
        </w:rPr>
        <w:drawing>
          <wp:anchor distT="0" distB="0" distL="114300" distR="114300" simplePos="0" relativeHeight="251684864" behindDoc="0" locked="0" layoutInCell="1" allowOverlap="1" wp14:anchorId="0139C8DB" wp14:editId="20DB25B2">
            <wp:simplePos x="0" y="0"/>
            <wp:positionH relativeFrom="column">
              <wp:posOffset>4972050</wp:posOffset>
            </wp:positionH>
            <wp:positionV relativeFrom="paragraph">
              <wp:posOffset>73025</wp:posOffset>
            </wp:positionV>
            <wp:extent cx="1654175" cy="1104900"/>
            <wp:effectExtent l="0" t="0" r="3175" b="0"/>
            <wp:wrapSquare wrapText="bothSides"/>
            <wp:docPr id="12" name="Рисунок 12" descr="http://ardatep.ru/wp-content/uploads/2017/04/DSC_0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ardatep.ru/wp-content/uploads/2017/04/DSC_035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17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27FC" w:rsidRPr="006E6979">
        <w:rPr>
          <w:rFonts w:ascii="Times New Roman" w:eastAsia="Arial Unicode MS" w:hAnsi="Times New Roman" w:cs="Times New Roman"/>
          <w:kern w:val="2"/>
          <w:sz w:val="28"/>
          <w:szCs w:val="28"/>
          <w:lang w:eastAsia="ru-RU"/>
        </w:rPr>
        <w:t xml:space="preserve">В районе функционирует </w:t>
      </w:r>
      <w:r w:rsidR="00CF0983" w:rsidRPr="006E6979">
        <w:rPr>
          <w:rFonts w:ascii="Times New Roman" w:eastAsia="Arial Unicode MS" w:hAnsi="Times New Roman" w:cs="Times New Roman"/>
          <w:kern w:val="2"/>
          <w:sz w:val="28"/>
          <w:szCs w:val="28"/>
          <w:lang w:eastAsia="ru-RU"/>
        </w:rPr>
        <w:t xml:space="preserve">три </w:t>
      </w:r>
      <w:r w:rsidR="008D27FC" w:rsidRPr="006E6979">
        <w:rPr>
          <w:rFonts w:ascii="Times New Roman" w:eastAsia="Arial Unicode MS" w:hAnsi="Times New Roman" w:cs="Times New Roman"/>
          <w:kern w:val="2"/>
          <w:sz w:val="28"/>
          <w:szCs w:val="28"/>
          <w:lang w:eastAsia="ru-RU"/>
        </w:rPr>
        <w:t xml:space="preserve"> муниципальных учреждений дополнительного образования: МБУ </w:t>
      </w:r>
      <w:proofErr w:type="gramStart"/>
      <w:r w:rsidR="008D27FC" w:rsidRPr="006E6979">
        <w:rPr>
          <w:rFonts w:ascii="Times New Roman" w:eastAsia="Arial Unicode MS" w:hAnsi="Times New Roman" w:cs="Times New Roman"/>
          <w:kern w:val="2"/>
          <w:sz w:val="28"/>
          <w:szCs w:val="28"/>
          <w:lang w:eastAsia="ru-RU"/>
        </w:rPr>
        <w:t>ДО</w:t>
      </w:r>
      <w:proofErr w:type="gramEnd"/>
      <w:r w:rsidR="008D27FC" w:rsidRPr="006E6979">
        <w:rPr>
          <w:rFonts w:ascii="Times New Roman" w:eastAsia="Arial Unicode MS" w:hAnsi="Times New Roman" w:cs="Times New Roman"/>
          <w:kern w:val="2"/>
          <w:sz w:val="28"/>
          <w:szCs w:val="28"/>
          <w:lang w:eastAsia="ru-RU"/>
        </w:rPr>
        <w:t xml:space="preserve"> «</w:t>
      </w:r>
      <w:proofErr w:type="gramStart"/>
      <w:r w:rsidR="008D27FC" w:rsidRPr="006E6979">
        <w:rPr>
          <w:rFonts w:ascii="Times New Roman" w:eastAsia="Arial Unicode MS" w:hAnsi="Times New Roman" w:cs="Times New Roman"/>
          <w:kern w:val="2"/>
          <w:sz w:val="28"/>
          <w:szCs w:val="28"/>
          <w:lang w:eastAsia="ru-RU"/>
        </w:rPr>
        <w:t>Центр</w:t>
      </w:r>
      <w:proofErr w:type="gramEnd"/>
      <w:r w:rsidR="008D27FC" w:rsidRPr="006E6979">
        <w:rPr>
          <w:rFonts w:ascii="Times New Roman" w:eastAsia="Arial Unicode MS" w:hAnsi="Times New Roman" w:cs="Times New Roman"/>
          <w:kern w:val="2"/>
          <w:sz w:val="28"/>
          <w:szCs w:val="28"/>
          <w:lang w:eastAsia="ru-RU"/>
        </w:rPr>
        <w:t xml:space="preserve"> детского творчества», МБУ ДО «Детско-юношеская спортивная школа» Чамзинского</w:t>
      </w:r>
      <w:r w:rsidR="00AD0C84" w:rsidRPr="006E6979">
        <w:rPr>
          <w:rFonts w:ascii="Times New Roman" w:eastAsia="Arial Unicode MS" w:hAnsi="Times New Roman" w:cs="Times New Roman"/>
          <w:kern w:val="2"/>
          <w:sz w:val="28"/>
          <w:szCs w:val="28"/>
          <w:lang w:eastAsia="ru-RU"/>
        </w:rPr>
        <w:t xml:space="preserve">  </w:t>
      </w:r>
      <w:r w:rsidR="008D27FC" w:rsidRPr="006E6979">
        <w:rPr>
          <w:rFonts w:ascii="Times New Roman" w:eastAsia="Arial Unicode MS" w:hAnsi="Times New Roman" w:cs="Times New Roman"/>
          <w:kern w:val="2"/>
          <w:sz w:val="28"/>
          <w:szCs w:val="28"/>
          <w:lang w:eastAsia="ru-RU"/>
        </w:rPr>
        <w:t xml:space="preserve"> муниципального района,</w:t>
      </w:r>
      <w:r w:rsidR="00AD0C84" w:rsidRPr="006E6979">
        <w:rPr>
          <w:rFonts w:ascii="Times New Roman" w:eastAsia="Arial Unicode MS" w:hAnsi="Times New Roman" w:cs="Times New Roman"/>
          <w:kern w:val="2"/>
          <w:sz w:val="28"/>
          <w:szCs w:val="28"/>
          <w:lang w:eastAsia="ru-RU"/>
        </w:rPr>
        <w:t xml:space="preserve">   </w:t>
      </w:r>
      <w:r w:rsidR="008D27FC" w:rsidRPr="006E6979">
        <w:rPr>
          <w:rFonts w:ascii="Times New Roman" w:eastAsia="Arial Unicode MS" w:hAnsi="Times New Roman" w:cs="Times New Roman"/>
          <w:kern w:val="2"/>
          <w:sz w:val="28"/>
          <w:szCs w:val="28"/>
          <w:lang w:eastAsia="ru-RU"/>
        </w:rPr>
        <w:t xml:space="preserve"> МБУ ДО «Детская школа искусств». </w:t>
      </w:r>
    </w:p>
    <w:p w:rsidR="008D27FC" w:rsidRPr="006E6979" w:rsidRDefault="008D27FC" w:rsidP="006E6979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Одним из изменений системы дополнительного образования является переход к новым принципам управления, заложенным в федеральном приоритетном проекте «Доступное дополнительное образование для детей».  В рамках национального проекта «Успех каждого ребенка» в республике внедряется  система персонифицированного финансирования дополнительного образования детей – сертификаты дополнительного образования. Персонифицированное дополнительное образование детей – это система, предусматривающая закрепление обязательств государства по оплате того образования, в котором прежде всего заинтересован </w:t>
      </w:r>
      <w:r w:rsidRPr="006E69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lastRenderedPageBreak/>
        <w:t xml:space="preserve">ребенок.  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 31.12.2019г. выдано 3511 сертификат. Количество детей, получающих услуги дополнительного образования  2853, из них по договорам ПФ – 383 детей. </w:t>
      </w:r>
    </w:p>
    <w:p w:rsidR="00FD65B1" w:rsidRPr="006E6979" w:rsidRDefault="00FD65B1" w:rsidP="006E6979">
      <w:pPr>
        <w:widowControl w:val="0"/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Доля детей в возрасте 5 - 18 лет, получающих услуги по дополнительному образованию в  организациях различной организационно-правовой формы и формы собственности, в общей численности детей данной возрастной группы    в  2017, 2018</w:t>
      </w:r>
      <w:r w:rsidR="002357AF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годах составляла 91,7%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="002357AF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2019 год</w:t>
      </w:r>
      <w:r w:rsidR="002357AF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 -73,1%, снижение  вызвано </w:t>
      </w:r>
      <w:r w:rsidR="00CA42E0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изменением методики расчета показателя</w:t>
      </w:r>
      <w:proofErr w:type="gramStart"/>
      <w:r w:rsidR="00CA42E0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.</w:t>
      </w:r>
      <w:proofErr w:type="gramEnd"/>
      <w:r w:rsidR="00CA42E0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В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2020 году планируется увеличение показателя до </w:t>
      </w:r>
      <w:r w:rsidR="00CA42E0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74%, в 2021 году до 76%, в 2022 году- до 77%.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CA42E0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Рост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показателя </w:t>
      </w:r>
      <w:r w:rsidR="00C834FC"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2020-2022 годах 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обусловлен высоким качеством предоставляемых услуг на основе</w:t>
      </w:r>
      <w:r w:rsidRPr="006E6979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 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хорошей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материально-технической базы учреждений дополнительного образования детей, повышением квалификации педагогов  данных учреждений, эксплуатацией Ледового дворца, лыжной базы, стадиона с искусственным покрытием и подогревом. </w:t>
      </w:r>
    </w:p>
    <w:p w:rsidR="008D27FC" w:rsidRPr="006E6979" w:rsidRDefault="008D27FC" w:rsidP="006E6979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МБУ </w:t>
      </w:r>
      <w:proofErr w:type="gramStart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ДО</w:t>
      </w:r>
      <w:proofErr w:type="gramEnd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</w:t>
      </w:r>
      <w:proofErr w:type="gramStart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Центр</w:t>
      </w:r>
      <w:proofErr w:type="gramEnd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детского творчества» - многопрофильное образовательное учреждение дополнительного образования, реализующее дополнительные общеобразовательные программы. Каждому ребенку здесь дана возможность удовлетворить свои индивидуальные познавательные, эстетические, творческие запросы. В 2019 году в Центре детского творчества обучалось 1054 ребёнка. ЦДТ </w:t>
      </w:r>
      <w:proofErr w:type="gramStart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укомплектован</w:t>
      </w:r>
      <w:proofErr w:type="gramEnd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опытными педагогами, способными к саморазвитию. Педагог </w:t>
      </w:r>
      <w:proofErr w:type="spellStart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Куторкина</w:t>
      </w:r>
      <w:proofErr w:type="spellEnd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Нина Григорьевна стала победителем Всероссийского Конкурса лучших практик «Языки и культура народов России: сохранение и развитие». Она приняла участие в церемонии награждения в г. Москва</w:t>
      </w:r>
      <w:r w:rsidRPr="006E69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Результатом участия и усиленной работы педагогов является увеличение количества победителей и призеров воспитанников. Наиболее яркими моментами прошедшего учебного года  для Центра детского творчества можно считать следующие события: Обучающиеся танцевальной студии «Фантазия»  удостоены  Дипломом 1 степени в номинации «Современный танец» на  Всероссийском хореографическом фестивале-конкурсе «Крылья». </w:t>
      </w:r>
    </w:p>
    <w:p w:rsidR="008D27FC" w:rsidRPr="006E6979" w:rsidRDefault="008D27FC" w:rsidP="006E6979">
      <w:pPr>
        <w:widowControl w:val="0"/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  На  региональном этапе Международного детского конкурса «Школьный патент – шаг в будущее!» воспитанникам ЦДТ присвоено 2 Гран-при, 11 призовых мест в семи номинациях.</w:t>
      </w:r>
    </w:p>
    <w:p w:rsidR="008D27FC" w:rsidRPr="006E6979" w:rsidRDefault="008D27FC" w:rsidP="006E6979">
      <w:pPr>
        <w:widowControl w:val="0"/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На республиканском фестивале по робототехнике команда объединения «Мир технологий» заняла 2 место, команда объединения «Робототехника»- 3 место, общекомандное ЦДТ-3.</w:t>
      </w:r>
    </w:p>
    <w:p w:rsidR="008D27FC" w:rsidRPr="006E6979" w:rsidRDefault="008D27FC" w:rsidP="006E6979">
      <w:pPr>
        <w:widowControl w:val="0"/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спортивных объединениях МБУ ДО «ДЮСШ» Чамзинского муниципального района занимается 921 учащийся в 6 отделениях: легкая атлетика, футбол, волейбол, баскетбол, лыжные гонки, греко-римская борьба.  В отделении легкой атлетики  кроме профилирующего вида спорта дети занимаются  хоккеем на льду,  фигурным катанием на коньках, туризмом.  В отделении Греко - римской борьбы  кроме профилирующего вида спорта дети занимаются   силовым троеборьем и боксом.</w:t>
      </w:r>
    </w:p>
    <w:p w:rsidR="008D27FC" w:rsidRPr="006E6979" w:rsidRDefault="008D27FC" w:rsidP="006E6979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В течение 2019 года воспитанники ДЮСШ принимали участие в спортивных соревнованиях и добились следующих результатов: Призовые места в</w:t>
      </w:r>
      <w:r w:rsidRPr="006E697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Первенстве Республики Мордовия по лыжным гонкам (стиль классический, свободный). 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Призовые места в  Первенстве Республики Мордовия по легкой атлетике,  вольной борьбе, боксу,  хоккею среди юношеских команд, футболу. На Всероссийских соревнованиях по легкоатлетическому многоборью «Шиповка юных» по Приволжскому федеральному округу - 1 место в командном зачете. </w:t>
      </w:r>
      <w:proofErr w:type="gramStart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  летней Спартакиаде учащихся России 3 место у Петина Максима (вольная борьба).                                                                                   </w:t>
      </w:r>
      <w:proofErr w:type="gramEnd"/>
    </w:p>
    <w:p w:rsidR="008D27FC" w:rsidRPr="006E6979" w:rsidRDefault="008D27FC" w:rsidP="006E6979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С целью массового привлечения детского и взрослого населения к занятиям физической культурой и спортом ДЮСШ наделена полномочиями Центра тестирования Всероссийского физкультурн</w:t>
      </w:r>
      <w:proofErr w:type="gramStart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о-</w:t>
      </w:r>
      <w:proofErr w:type="gramEnd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спортивного комплекса «Готов к труду и обороне». В районе проведены зимний и летний фестивали ГТО. Нормативы ГТО за 2019 год сдавало 263 человека: золотой знак отличия получили 13 человек, серебряный – 10 и бронзовый 22.</w:t>
      </w:r>
    </w:p>
    <w:p w:rsidR="008D27FC" w:rsidRPr="006E6979" w:rsidRDefault="008D27FC" w:rsidP="006E6979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 2019 год в районе проведены муниципальные этапы Всероссийских соревнований школьников «Президентские состязания» и Всероссийские спортивные игры «Президентские игры», районный финал военно-спортивных игр среди отрядов Движения юных патриотов, соревнования по стрельбе из пневматической винтовки, плаванию, лыжным гонкам, шашкам и шахматам, мини-футболу, волейболу. </w:t>
      </w:r>
    </w:p>
    <w:p w:rsidR="008D27FC" w:rsidRPr="006E6979" w:rsidRDefault="008D27FC" w:rsidP="006E6979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Pr="006E697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ar-SA"/>
        </w:rPr>
        <w:t xml:space="preserve">МБУ </w:t>
      </w:r>
      <w:proofErr w:type="gramStart"/>
      <w:r w:rsidRPr="006E697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ar-SA"/>
        </w:rPr>
        <w:t>ДО</w:t>
      </w:r>
      <w:proofErr w:type="gramEnd"/>
      <w:r w:rsidRPr="006E697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ar-SA"/>
        </w:rPr>
        <w:t xml:space="preserve"> «</w:t>
      </w:r>
      <w:proofErr w:type="gramStart"/>
      <w:r w:rsidRPr="006E697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ar-SA"/>
        </w:rPr>
        <w:t>Детская</w:t>
      </w:r>
      <w:proofErr w:type="gramEnd"/>
      <w:r w:rsidRPr="006E697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ar-SA"/>
        </w:rPr>
        <w:t xml:space="preserve"> школа искусств» Чамзинского муниципального района является образовательным учреждением, которое предоставляет комплексное образование в сфере изобразительного, декоративно-прикладного, хореографического, музыкального искусства. </w:t>
      </w:r>
      <w:r w:rsidRPr="006E69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В школе работает коллектив высокопрофессиональных педагогов из 29 человек. 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За 2019 год учащиеся МБУ </w:t>
      </w:r>
      <w:proofErr w:type="gramStart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ДО</w:t>
      </w:r>
      <w:proofErr w:type="gramEnd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</w:t>
      </w:r>
      <w:proofErr w:type="gramStart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Детская</w:t>
      </w:r>
      <w:proofErr w:type="gramEnd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школа искусств» стали лауреатами и призерами многих конкурсов.</w:t>
      </w:r>
    </w:p>
    <w:p w:rsidR="008D27FC" w:rsidRPr="006E6979" w:rsidRDefault="008D27FC" w:rsidP="006E6979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Указом Главы Республики Мордовия преподавателю и концертмейстеру МБУ </w:t>
      </w:r>
      <w:proofErr w:type="gramStart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ДО</w:t>
      </w:r>
      <w:proofErr w:type="gramEnd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</w:t>
      </w:r>
      <w:proofErr w:type="gramStart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Детская</w:t>
      </w:r>
      <w:proofErr w:type="gramEnd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школа искусств» - </w:t>
      </w:r>
      <w:proofErr w:type="spellStart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>Гутриной</w:t>
      </w:r>
      <w:proofErr w:type="spellEnd"/>
      <w:r w:rsidRPr="006E697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Валентине Юрьевне  присуждена премия Главы Республики Мордовия в номинации «Лучший концертмейстер».</w:t>
      </w:r>
      <w:r w:rsidR="00707F9B" w:rsidRPr="006E6979">
        <w:rPr>
          <w:noProof/>
          <w:lang w:eastAsia="ru-RU"/>
        </w:rPr>
        <w:t xml:space="preserve"> </w:t>
      </w:r>
    </w:p>
    <w:p w:rsidR="00707F9B" w:rsidRPr="005653E6" w:rsidRDefault="002D40B0" w:rsidP="002D40B0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noProof/>
          <w:lang w:eastAsia="ru-RU"/>
        </w:rPr>
        <w:drawing>
          <wp:anchor distT="0" distB="0" distL="114300" distR="114300" simplePos="0" relativeHeight="251685888" behindDoc="0" locked="0" layoutInCell="1" allowOverlap="1" wp14:anchorId="1241D09F" wp14:editId="01ED1029">
            <wp:simplePos x="0" y="0"/>
            <wp:positionH relativeFrom="column">
              <wp:posOffset>190500</wp:posOffset>
            </wp:positionH>
            <wp:positionV relativeFrom="paragraph">
              <wp:posOffset>41910</wp:posOffset>
            </wp:positionV>
            <wp:extent cx="716915" cy="961390"/>
            <wp:effectExtent l="0" t="0" r="6985" b="0"/>
            <wp:wrapSquare wrapText="bothSides"/>
            <wp:docPr id="5" name="Рисунок 5" descr="https://saransk.hh.ru/employer-logo/28758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aransk.hh.ru/employer-logo/2875837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96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7F9B" w:rsidRPr="00707F9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07F9B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</w:t>
      </w:r>
      <w:proofErr w:type="spellStart"/>
      <w:r w:rsidR="00707F9B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Чамзинском</w:t>
      </w:r>
      <w:proofErr w:type="spellEnd"/>
      <w:r w:rsidR="00707F9B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районе созданы условия для развития  частных организаций, осуществляющих образовательную деятельность по дополнительным общеобразовательным программам. </w:t>
      </w:r>
      <w:r w:rsidR="0022721E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r w:rsidR="00707F9B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декабря 2018 года в </w:t>
      </w:r>
      <w:proofErr w:type="spellStart"/>
      <w:r w:rsidR="00707F9B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proofErr w:type="gramStart"/>
      <w:r w:rsidR="00707F9B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.Ч</w:t>
      </w:r>
      <w:proofErr w:type="gramEnd"/>
      <w:r w:rsidR="00707F9B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амзинка</w:t>
      </w:r>
      <w:proofErr w:type="spellEnd"/>
      <w:r w:rsidR="00707F9B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22721E">
        <w:rPr>
          <w:rFonts w:ascii="Times New Roman" w:eastAsia="Times New Roman" w:hAnsi="Times New Roman" w:cs="Times New Roman"/>
          <w:sz w:val="28"/>
          <w:szCs w:val="28"/>
          <w:lang w:eastAsia="ar-SA"/>
        </w:rPr>
        <w:t>осущеставляет</w:t>
      </w:r>
      <w:proofErr w:type="spellEnd"/>
      <w:r w:rsidR="0022721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свою деятельность </w:t>
      </w:r>
      <w:r w:rsidR="00707F9B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немуниципальн</w:t>
      </w:r>
      <w:r w:rsidR="0022721E">
        <w:rPr>
          <w:rFonts w:ascii="Times New Roman" w:eastAsia="Times New Roman" w:hAnsi="Times New Roman" w:cs="Times New Roman"/>
          <w:sz w:val="28"/>
          <w:szCs w:val="28"/>
          <w:lang w:eastAsia="ar-SA"/>
        </w:rPr>
        <w:t>ый</w:t>
      </w:r>
      <w:r w:rsidR="00707F9B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детск</w:t>
      </w:r>
      <w:r w:rsidR="0022721E">
        <w:rPr>
          <w:rFonts w:ascii="Times New Roman" w:eastAsia="Times New Roman" w:hAnsi="Times New Roman" w:cs="Times New Roman"/>
          <w:sz w:val="28"/>
          <w:szCs w:val="28"/>
          <w:lang w:eastAsia="ar-SA"/>
        </w:rPr>
        <w:t>ий клуб «Глобус»</w:t>
      </w:r>
      <w:r w:rsidR="00707F9B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5653E6" w:rsidRPr="005653E6" w:rsidRDefault="005653E6" w:rsidP="006E697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Инфраструктура сети образовательных учреждений района в целом позволяет удовлетворить возрастающие образовательные запросы граждан с учётом интересов, потребностей, уровня развития, состояния здоровья, реализовать их право на общедоступное образование.</w:t>
      </w:r>
    </w:p>
    <w:p w:rsid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E6979" w:rsidRPr="005653E6" w:rsidRDefault="006E6979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653E6" w:rsidRPr="005653E6" w:rsidRDefault="005653E6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6.Культура</w:t>
      </w:r>
    </w:p>
    <w:p w:rsidR="005653E6" w:rsidRPr="005653E6" w:rsidRDefault="00D76A3D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noProof/>
          <w:lang w:eastAsia="ru-RU"/>
        </w:rPr>
        <w:drawing>
          <wp:anchor distT="0" distB="0" distL="114300" distR="114300" simplePos="0" relativeHeight="251686912" behindDoc="0" locked="0" layoutInCell="1" allowOverlap="1" wp14:anchorId="7E91AD0D" wp14:editId="35A8BE1B">
            <wp:simplePos x="0" y="0"/>
            <wp:positionH relativeFrom="column">
              <wp:posOffset>4448175</wp:posOffset>
            </wp:positionH>
            <wp:positionV relativeFrom="paragraph">
              <wp:posOffset>78105</wp:posOffset>
            </wp:positionV>
            <wp:extent cx="2171700" cy="1628140"/>
            <wp:effectExtent l="0" t="0" r="0" b="0"/>
            <wp:wrapSquare wrapText="bothSides"/>
            <wp:docPr id="9" name="Рисунок 9" descr="https://sun9-30.userapi.com/c856024/v856024554/1ed82c/UKEc8fdSx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0.userapi.com/c856024/v856024554/1ed82c/UKEc8fdSxME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2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77FC" w:rsidRPr="006E6979" w:rsidRDefault="005477FC" w:rsidP="006E6979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Уровень фактической обеспеченности клубами и учреждениями клубного типа в муниципальном районе в 2019г. составляет 100% (число учреждений клубного типа по нормативу составляет 12, фактическое </w:t>
      </w:r>
      <w:r w:rsidRPr="006E697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количество учреждений составило 20). Уровень фактической обеспеченности библиотеками в 2019г. составляет 100% (число библиотек по нормативу составляет 13, фактическое количество составило 21). В 2020 – 2022 гг. уровень фактической обеспеченности клубами и учреждениями клубного типа составит 100%. Уровень обеспеченности библиотеками составит 100%. </w:t>
      </w:r>
    </w:p>
    <w:p w:rsidR="005477FC" w:rsidRPr="006E6979" w:rsidRDefault="005477FC" w:rsidP="006E697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2019г. прекратили свою деятельность </w:t>
      </w:r>
      <w:proofErr w:type="spellStart"/>
      <w:r w:rsidRPr="006E697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Маколовский</w:t>
      </w:r>
      <w:proofErr w:type="spellEnd"/>
      <w:r w:rsidRPr="006E6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сельский клуб, </w:t>
      </w:r>
      <w:proofErr w:type="spellStart"/>
      <w:r w:rsidRPr="006E6979">
        <w:rPr>
          <w:rFonts w:ascii="Times New Roman" w:eastAsia="Times New Roman" w:hAnsi="Times New Roman" w:cs="Times New Roman"/>
          <w:sz w:val="28"/>
          <w:szCs w:val="28"/>
          <w:lang w:eastAsia="ru-RU"/>
        </w:rPr>
        <w:t>Пянгилейский</w:t>
      </w:r>
      <w:proofErr w:type="spellEnd"/>
      <w:r w:rsidRPr="006E6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сельский клуб, </w:t>
      </w:r>
      <w:proofErr w:type="spellStart"/>
      <w:r w:rsidRPr="006E697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Мокшалейский</w:t>
      </w:r>
      <w:proofErr w:type="spellEnd"/>
      <w:r w:rsidRPr="006E6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сельский клуб. Общее число зданий муниципальных учреждений культуры в 2019г. составляет 20, из них 14 зданий, которые требуют текущего капитального ремонта. Капитальный ремонт и реконструкция </w:t>
      </w:r>
      <w:bookmarkStart w:id="1" w:name="_Hlk5955854"/>
      <w:r w:rsidRPr="006E6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зданий не проводились, следовательно, доля </w:t>
      </w:r>
      <w:bookmarkEnd w:id="1"/>
      <w:r w:rsidRPr="006E697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 составила 70,0%. В 2020г. капитальный ремонт и реконструкция зданий не запланированы. В 2021г. запланировано строительство МБУ «Чамзинский РДК» и капитальный ремонт здания ДК «Цементник» структурного подразделения МБУ «Чамзинский РДК», следовательно, 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 составит 60,0%. В 2022 капитальный ремонт и реконструкция зданий не запланированы.</w:t>
      </w:r>
    </w:p>
    <w:p w:rsidR="005477FC" w:rsidRDefault="005477FC" w:rsidP="006E697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97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Общее число объектов культурного наследия, находящихся в муниципальной собственности в 2019г., составляет 25 объектов, из них 10 требующие консервации или реставрации (текущий ремонт), что составляет 40,0%. В 2020г. доля объектов культурного наследия, находящихся в муниципальной собственности и требующие консервации или реставрации, составит 24,0% (6 объектов). Доля объектов культурного наследия, находящихся в муниципальной собственности и требующие консервации или реставрации, составит в 2021г. 24,0% (6 объектов) и 20,0% (5 объектов) в 2022г.</w:t>
      </w:r>
    </w:p>
    <w:p w:rsidR="005477FC" w:rsidRDefault="005477FC" w:rsidP="005477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3E6" w:rsidRDefault="005653E6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7. Физическая культура и спорт</w:t>
      </w:r>
    </w:p>
    <w:p w:rsidR="005653E6" w:rsidRPr="005653E6" w:rsidRDefault="005477FC" w:rsidP="005477FC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0" locked="0" layoutInCell="1" allowOverlap="1" wp14:anchorId="2591D3AC" wp14:editId="66723A5C">
            <wp:simplePos x="0" y="0"/>
            <wp:positionH relativeFrom="column">
              <wp:posOffset>66675</wp:posOffset>
            </wp:positionH>
            <wp:positionV relativeFrom="paragraph">
              <wp:posOffset>156845</wp:posOffset>
            </wp:positionV>
            <wp:extent cx="1673225" cy="1254760"/>
            <wp:effectExtent l="0" t="0" r="3175" b="2540"/>
            <wp:wrapSquare wrapText="bothSides"/>
            <wp:docPr id="13" name="Рисунок 13" descr="C:\Users\2\AppData\Local\Temp\Rar$DIa0.097\Спор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\AppData\Local\Temp\Rar$DIa0.097\Спорт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225" cy="125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72B9" w:rsidRPr="006E6979" w:rsidRDefault="003072B9" w:rsidP="006E6979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3072B9">
        <w:rPr>
          <w:rFonts w:ascii="Calibri" w:eastAsia="Calibri" w:hAnsi="Calibri" w:cs="Calibri"/>
          <w:sz w:val="24"/>
          <w:szCs w:val="24"/>
          <w:lang w:eastAsia="ru-RU"/>
        </w:rPr>
        <w:t xml:space="preserve">        </w:t>
      </w:r>
      <w:r w:rsidRPr="006E6979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Роль физической культуры и спорта как важного социально-значимого и политического фактора в современном мире  неоспорима. В последнее время на всех уровнях государственного управления осознают необходимость решения проблем развития спорта, и обеспечения массовости и доступности физической культуры и спорта, организации и пропаганды занятий физической культурой и спортом как составляющей части здорового образа жизни.     Решение вопросов по созданию условий для развития физической культуры и спорта в районе является одним из важных направлений деятельности Администрации  Чамзинского муниципального района по реализации государственной политики.</w:t>
      </w:r>
    </w:p>
    <w:p w:rsidR="003072B9" w:rsidRPr="006E6979" w:rsidRDefault="003072B9" w:rsidP="006E6979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iCs/>
          <w:sz w:val="28"/>
          <w:szCs w:val="28"/>
          <w:lang w:eastAsia="ar-SA"/>
        </w:rPr>
      </w:pPr>
      <w:r w:rsidRPr="006E6979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lastRenderedPageBreak/>
        <w:t xml:space="preserve">     На сегодняшний день в </w:t>
      </w:r>
      <w:proofErr w:type="spellStart"/>
      <w:r w:rsidRPr="006E6979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Чамзинском</w:t>
      </w:r>
      <w:proofErr w:type="spellEnd"/>
      <w:r w:rsidRPr="006E6979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муниципальном районе развивается свыше 15 видов спорта, в том числе </w:t>
      </w:r>
      <w:proofErr w:type="gramStart"/>
      <w:r w:rsidRPr="006E6979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олимпийские</w:t>
      </w:r>
      <w:proofErr w:type="gramEnd"/>
      <w:r w:rsidRPr="006E6979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- 12. Общая численность систематически занимающихся физической культурой и спортом  составляет 13615 человек, что составляет 49,4% от общей численности населения </w:t>
      </w:r>
      <w:proofErr w:type="gramStart"/>
      <w:r w:rsidRPr="006E6979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( </w:t>
      </w:r>
      <w:proofErr w:type="gramEnd"/>
      <w:r w:rsidRPr="006E6979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статистическ</w:t>
      </w:r>
      <w:r w:rsidR="005B400B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ий</w:t>
      </w:r>
      <w:r w:rsidRPr="006E6979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отчет за 2019 год). </w:t>
      </w:r>
      <w:r w:rsidRPr="006E6979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 xml:space="preserve">Доля населения, систематически занимающегося физической культурой и спортом постоянно растет:  в 2017 году - 37%, в 2018 – 47,8%, в 2019 -49,4%,  планируется довести   в 2020 году – до 51,5%, </w:t>
      </w:r>
      <w:proofErr w:type="gramStart"/>
      <w:r w:rsidRPr="006E6979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>в</w:t>
      </w:r>
      <w:proofErr w:type="gramEnd"/>
      <w:r w:rsidRPr="006E6979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 xml:space="preserve"> 2021 г. – </w:t>
      </w:r>
      <w:r w:rsidR="000B7C91" w:rsidRPr="006E6979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 xml:space="preserve">до </w:t>
      </w:r>
      <w:r w:rsidRPr="006E6979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>5</w:t>
      </w:r>
      <w:r w:rsidR="000B7C91" w:rsidRPr="006E6979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>3,7</w:t>
      </w:r>
      <w:r w:rsidRPr="006E6979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 xml:space="preserve">% </w:t>
      </w:r>
      <w:r w:rsidR="000B7C91" w:rsidRPr="006E6979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>, в 2022 г.- до 55,9%.</w:t>
      </w:r>
    </w:p>
    <w:p w:rsidR="003072B9" w:rsidRPr="005B400B" w:rsidRDefault="005B400B" w:rsidP="005B400B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5B400B">
        <w:rPr>
          <w:noProof/>
          <w:lang w:eastAsia="ru-RU"/>
        </w:rPr>
        <w:drawing>
          <wp:anchor distT="0" distB="0" distL="114300" distR="114300" simplePos="0" relativeHeight="251694080" behindDoc="0" locked="0" layoutInCell="1" allowOverlap="1" wp14:anchorId="4735C333" wp14:editId="748E44F4">
            <wp:simplePos x="0" y="0"/>
            <wp:positionH relativeFrom="column">
              <wp:posOffset>-635</wp:posOffset>
            </wp:positionH>
            <wp:positionV relativeFrom="paragraph">
              <wp:posOffset>3268345</wp:posOffset>
            </wp:positionV>
            <wp:extent cx="4575810" cy="1990725"/>
            <wp:effectExtent l="0" t="0" r="0" b="9525"/>
            <wp:wrapSquare wrapText="bothSides"/>
            <wp:docPr id="49158" name="Picture 6" descr="C:\Users\Андрей\Desktop\IMG_2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58" name="Picture 6" descr="C:\Users\Андрей\Desktop\IMG_222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5810" cy="1990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72B9" w:rsidRPr="006E6979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 xml:space="preserve">     </w:t>
      </w:r>
      <w:r w:rsidR="003072B9" w:rsidRPr="006E6979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</w:t>
      </w:r>
      <w:r w:rsidR="003072B9" w:rsidRPr="005B400B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Для занятий физической культурой и спортом в районе созданы необходимые условия. Функционируют 19 спортивных залов, 2 стадиона, ледовый дворец, теннисный корт, плавательный бассейн при МБУ «Комсомольская СОШ №3,  лыжная база, плоскостные спортивные сооружения.</w:t>
      </w:r>
      <w:r w:rsidR="003072B9" w:rsidRPr="005B400B">
        <w:rPr>
          <w:rFonts w:ascii="Times New Roman" w:eastAsia="Calibri" w:hAnsi="Times New Roman" w:cs="Times New Roman"/>
          <w:iCs/>
          <w:color w:val="333333"/>
          <w:sz w:val="28"/>
          <w:szCs w:val="28"/>
          <w:lang w:eastAsia="ru-RU"/>
        </w:rPr>
        <w:t xml:space="preserve"> Особое внимание  уделяется вопросам повышения эффективности физического воспитания, развития спорта в образовательных организациях. Вся работа по физическому воспитанию и развитию спорта среди дошкольников, школьников и студентов осуществляется с учетом реальных потребностей. </w:t>
      </w:r>
      <w:proofErr w:type="gramStart"/>
      <w:r w:rsidR="003072B9" w:rsidRPr="005B400B">
        <w:rPr>
          <w:rFonts w:ascii="Times New Roman" w:eastAsia="Calibri" w:hAnsi="Times New Roman" w:cs="Times New Roman"/>
          <w:iCs/>
          <w:color w:val="333333"/>
          <w:sz w:val="28"/>
          <w:szCs w:val="28"/>
          <w:lang w:eastAsia="ru-RU"/>
        </w:rPr>
        <w:t>Разработана и реализовывается система спортивных соревнований для обучающихся, охватывающая все уровни, начиная от соревнований в классе (группы) и заканчивая участием в Республиканских спартакиадах.</w:t>
      </w:r>
      <w:proofErr w:type="gramEnd"/>
      <w:r w:rsidR="003072B9" w:rsidRPr="005B400B">
        <w:rPr>
          <w:rFonts w:ascii="Times New Roman" w:eastAsia="Calibri" w:hAnsi="Times New Roman" w:cs="Times New Roman"/>
          <w:iCs/>
          <w:color w:val="333333"/>
          <w:sz w:val="28"/>
          <w:szCs w:val="28"/>
          <w:lang w:eastAsia="ru-RU"/>
        </w:rPr>
        <w:t xml:space="preserve"> Каждый обучающийся должен реализовать свои потенциальные </w:t>
      </w:r>
      <w:proofErr w:type="gramStart"/>
      <w:r w:rsidR="003072B9" w:rsidRPr="005B400B">
        <w:rPr>
          <w:rFonts w:ascii="Times New Roman" w:eastAsia="Calibri" w:hAnsi="Times New Roman" w:cs="Times New Roman"/>
          <w:iCs/>
          <w:color w:val="333333"/>
          <w:sz w:val="28"/>
          <w:szCs w:val="28"/>
          <w:lang w:eastAsia="ru-RU"/>
        </w:rPr>
        <w:t>возможности</w:t>
      </w:r>
      <w:proofErr w:type="gramEnd"/>
      <w:r w:rsidR="003072B9" w:rsidRPr="005B400B">
        <w:rPr>
          <w:rFonts w:ascii="Times New Roman" w:eastAsia="Calibri" w:hAnsi="Times New Roman" w:cs="Times New Roman"/>
          <w:iCs/>
          <w:color w:val="333333"/>
          <w:sz w:val="28"/>
          <w:szCs w:val="28"/>
          <w:lang w:eastAsia="ru-RU"/>
        </w:rPr>
        <w:t xml:space="preserve"> в спорте исходя из своей спортивной подготовки и желания. </w:t>
      </w:r>
      <w:r w:rsidR="003072B9" w:rsidRPr="005B400B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Доля обучающихся, систематически занимающихся физической культурой и спортом, в общей численности обучающихся составила в 2017 году-80%, в 2018 году – 87,1%, в 2019 году – 90,5%, в 2020 году планируется-</w:t>
      </w:r>
      <w:r w:rsidR="000B7C91" w:rsidRPr="005B400B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90,5% в 2021-2022 годах- 90,</w:t>
      </w:r>
      <w:r w:rsidR="003072B9" w:rsidRPr="005B400B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8</w:t>
      </w:r>
      <w:r w:rsidR="000B7C91" w:rsidRPr="005B400B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%</w:t>
      </w:r>
      <w:r w:rsidR="003072B9" w:rsidRPr="005B400B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,  Рост показателя связан с хорошей спортивной базой района</w:t>
      </w:r>
      <w:proofErr w:type="gramStart"/>
      <w:r w:rsidR="003072B9" w:rsidRPr="005B400B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.</w:t>
      </w:r>
      <w:proofErr w:type="gramEnd"/>
      <w:r w:rsidR="00953F24" w:rsidRPr="005B400B">
        <w:rPr>
          <w:noProof/>
          <w:lang w:eastAsia="ru-RU"/>
        </w:rPr>
        <w:t xml:space="preserve"> </w:t>
      </w:r>
    </w:p>
    <w:p w:rsidR="000B7C91" w:rsidRPr="005B400B" w:rsidRDefault="003072B9" w:rsidP="005B400B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5B400B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         </w:t>
      </w:r>
      <w:proofErr w:type="gramStart"/>
      <w:r w:rsidRPr="005B400B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ДЮСШ – ведет работу по следующим направлениям: футбол, волейбол, легкая атлетика, лыжные гонки, хоккей, борьба вольная и Греко-римская, баскетбол, настольный теннис, силовое троеборье, фигурное катание, шахматы, бокс.</w:t>
      </w:r>
      <w:proofErr w:type="gramEnd"/>
      <w:r w:rsidRPr="005B400B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Количество занимающихся 921 человек. </w:t>
      </w:r>
      <w:proofErr w:type="gramStart"/>
      <w:r w:rsidRPr="005B400B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Ежегодно проводятся Первенства района по футболу, мини-футболу, баскетболу, волейболу, лыжным гонкам, настольному теннису, борьбе, шахматам, шашкам, гиревому спорту, </w:t>
      </w:r>
      <w:proofErr w:type="spellStart"/>
      <w:r w:rsidRPr="005B400B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армспорту</w:t>
      </w:r>
      <w:proofErr w:type="spellEnd"/>
      <w:r w:rsidRPr="005B400B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.</w:t>
      </w:r>
      <w:proofErr w:type="gramEnd"/>
    </w:p>
    <w:p w:rsidR="003072B9" w:rsidRPr="005B400B" w:rsidRDefault="000B7C91" w:rsidP="005B400B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5B400B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   </w:t>
      </w:r>
      <w:r w:rsidR="005B400B" w:rsidRPr="005B400B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   </w:t>
      </w:r>
      <w:r w:rsidRPr="005B400B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В 2019 году </w:t>
      </w:r>
      <w:r w:rsidR="003072B9" w:rsidRPr="005B400B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</w:t>
      </w:r>
      <w:r w:rsidRPr="005B400B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с</w:t>
      </w:r>
      <w:r w:rsidR="003072B9" w:rsidRPr="005B400B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борные команды района по видам спорта принимают активн</w:t>
      </w:r>
      <w:r w:rsidRPr="005B400B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ое участие</w:t>
      </w:r>
      <w:r w:rsidR="003072B9" w:rsidRPr="005B400B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в Чемпионатах и Первенствах Республики Мордовия и Всероссийских соревнованиях</w:t>
      </w:r>
      <w:r w:rsidRPr="005B400B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и добиваются значительных результатов</w:t>
      </w:r>
      <w:r w:rsidR="003072B9" w:rsidRPr="005B400B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. </w:t>
      </w:r>
      <w:r w:rsidRPr="005B400B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С</w:t>
      </w:r>
      <w:r w:rsidR="003072B9" w:rsidRPr="005B400B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борная команда по лыжным </w:t>
      </w:r>
      <w:r w:rsidR="003072B9" w:rsidRPr="005B400B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lastRenderedPageBreak/>
        <w:t>гонкам стала Чемпионом Мордов</w:t>
      </w:r>
      <w:r w:rsidRPr="005B400B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ии. В Чемпионате и Первенстве РМ </w:t>
      </w:r>
      <w:r w:rsidR="003072B9" w:rsidRPr="005B400B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по футболу участвовало 5</w:t>
      </w:r>
      <w:r w:rsidRPr="005B400B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</w:t>
      </w:r>
      <w:r w:rsidR="003072B9" w:rsidRPr="005B400B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команд (2 команды взрослых, ветераны, дети, юноши)</w:t>
      </w:r>
      <w:r w:rsidRPr="005B400B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.</w:t>
      </w:r>
      <w:r w:rsidR="003072B9" w:rsidRPr="005B400B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                                         </w:t>
      </w:r>
    </w:p>
    <w:p w:rsidR="003072B9" w:rsidRPr="005B400B" w:rsidRDefault="003072B9" w:rsidP="005B400B">
      <w:pPr>
        <w:suppressAutoHyphens/>
        <w:spacing w:after="0"/>
        <w:jc w:val="both"/>
        <w:rPr>
          <w:rFonts w:ascii="Times New Roman" w:eastAsia="Calibri" w:hAnsi="Times New Roman" w:cs="Times New Roman"/>
          <w:iCs/>
          <w:sz w:val="28"/>
          <w:szCs w:val="28"/>
          <w:lang w:eastAsia="ar-SA"/>
        </w:rPr>
      </w:pPr>
      <w:r w:rsidRPr="005B400B">
        <w:rPr>
          <w:rFonts w:ascii="Times New Roman" w:eastAsia="Calibri" w:hAnsi="Times New Roman" w:cs="Times New Roman"/>
          <w:iCs/>
          <w:sz w:val="28"/>
          <w:szCs w:val="28"/>
        </w:rPr>
        <w:t xml:space="preserve">   </w:t>
      </w:r>
      <w:r w:rsidR="005B400B" w:rsidRPr="005B400B">
        <w:rPr>
          <w:rFonts w:ascii="Times New Roman" w:eastAsia="Calibri" w:hAnsi="Times New Roman" w:cs="Times New Roman"/>
          <w:iCs/>
          <w:sz w:val="28"/>
          <w:szCs w:val="28"/>
        </w:rPr>
        <w:t xml:space="preserve">   </w:t>
      </w:r>
      <w:r w:rsidRPr="005B400B">
        <w:rPr>
          <w:rFonts w:ascii="Times New Roman" w:eastAsia="Calibri" w:hAnsi="Times New Roman" w:cs="Times New Roman"/>
          <w:iCs/>
          <w:sz w:val="28"/>
          <w:szCs w:val="28"/>
        </w:rPr>
        <w:t xml:space="preserve"> В Республиканском финале по хоккею «Золотая шайба» стали победителями в средней возрастной группе. Победителями Первенства РМ по хоккею в двух возрастных группах.   В Первенстве Р.М. по волейболу девушки заняли 2 место юноши 3 место.</w:t>
      </w:r>
      <w:r w:rsidR="000B7C91" w:rsidRPr="005B400B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Pr="005B400B">
        <w:rPr>
          <w:rFonts w:ascii="Times New Roman" w:eastAsia="Calibri" w:hAnsi="Times New Roman" w:cs="Times New Roman"/>
          <w:iCs/>
          <w:sz w:val="28"/>
          <w:szCs w:val="28"/>
        </w:rPr>
        <w:t xml:space="preserve">В Чемпионате Республики Мордовия по хоккею среди взрослых успешно играет команда «Чамзинка». </w:t>
      </w:r>
      <w:proofErr w:type="spellStart"/>
      <w:r w:rsidRPr="005B400B">
        <w:rPr>
          <w:rFonts w:ascii="Times New Roman" w:eastAsia="Calibri" w:hAnsi="Times New Roman" w:cs="Times New Roman"/>
          <w:iCs/>
          <w:sz w:val="28"/>
          <w:szCs w:val="28"/>
        </w:rPr>
        <w:t>Шишканов</w:t>
      </w:r>
      <w:proofErr w:type="spellEnd"/>
      <w:r w:rsidRPr="005B400B">
        <w:rPr>
          <w:rFonts w:ascii="Times New Roman" w:eastAsia="Calibri" w:hAnsi="Times New Roman" w:cs="Times New Roman"/>
          <w:iCs/>
          <w:sz w:val="28"/>
          <w:szCs w:val="28"/>
        </w:rPr>
        <w:t xml:space="preserve"> Василий стал победителем Первенства РМ по легкой атлетике.  Выиграно 238 призовых мест на Республиканских соревнованиях.</w:t>
      </w:r>
      <w:r w:rsidRPr="005B400B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 xml:space="preserve"> В 2019 году в рамках введения  в действие </w:t>
      </w:r>
      <w:r w:rsidRPr="005B400B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  <w:lang w:eastAsia="ar-SA"/>
        </w:rPr>
        <w:t xml:space="preserve">Всероссийского физкультурно-спортивного комплекса "Готов к труду и обороне" </w:t>
      </w:r>
      <w:r w:rsidRPr="005B400B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>проведены спортивные мероприятия</w:t>
      </w:r>
      <w:r w:rsidRPr="005B400B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  <w:lang w:eastAsia="ar-SA"/>
        </w:rPr>
        <w:t xml:space="preserve"> среди жителей  </w:t>
      </w:r>
      <w:r w:rsidRPr="005B400B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>района. В результате  115  человек выполнили нормативы ГТО</w:t>
      </w:r>
      <w:proofErr w:type="gramStart"/>
      <w:r w:rsidRPr="005B400B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 xml:space="preserve"> .</w:t>
      </w:r>
      <w:proofErr w:type="gramEnd"/>
    </w:p>
    <w:p w:rsidR="003072B9" w:rsidRPr="005B400B" w:rsidRDefault="003072B9" w:rsidP="005B400B">
      <w:pPr>
        <w:spacing w:after="0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5B400B">
        <w:rPr>
          <w:rFonts w:ascii="Times New Roman" w:eastAsia="Calibri" w:hAnsi="Times New Roman" w:cs="Times New Roman"/>
          <w:iCs/>
          <w:sz w:val="28"/>
          <w:szCs w:val="28"/>
        </w:rPr>
        <w:t xml:space="preserve">        Успешно реализуется региональный проект «Спорт-норма жизни», в п. Комсомольский установлен хоккейный корт, на базе ДЮСШ </w:t>
      </w:r>
      <w:proofErr w:type="spellStart"/>
      <w:r w:rsidRPr="005B400B">
        <w:rPr>
          <w:rFonts w:ascii="Times New Roman" w:eastAsia="Calibri" w:hAnsi="Times New Roman" w:cs="Times New Roman"/>
          <w:iCs/>
          <w:sz w:val="28"/>
          <w:szCs w:val="28"/>
        </w:rPr>
        <w:t>п</w:t>
      </w:r>
      <w:proofErr w:type="gramStart"/>
      <w:r w:rsidRPr="005B400B">
        <w:rPr>
          <w:rFonts w:ascii="Times New Roman" w:eastAsia="Calibri" w:hAnsi="Times New Roman" w:cs="Times New Roman"/>
          <w:iCs/>
          <w:sz w:val="28"/>
          <w:szCs w:val="28"/>
        </w:rPr>
        <w:t>.Ч</w:t>
      </w:r>
      <w:proofErr w:type="gramEnd"/>
      <w:r w:rsidRPr="005B400B">
        <w:rPr>
          <w:rFonts w:ascii="Times New Roman" w:eastAsia="Calibri" w:hAnsi="Times New Roman" w:cs="Times New Roman"/>
          <w:iCs/>
          <w:sz w:val="28"/>
          <w:szCs w:val="28"/>
        </w:rPr>
        <w:t>амзинка</w:t>
      </w:r>
      <w:proofErr w:type="spellEnd"/>
      <w:r w:rsidRPr="005B400B">
        <w:rPr>
          <w:rFonts w:ascii="Times New Roman" w:eastAsia="Calibri" w:hAnsi="Times New Roman" w:cs="Times New Roman"/>
          <w:iCs/>
          <w:sz w:val="28"/>
          <w:szCs w:val="28"/>
        </w:rPr>
        <w:t xml:space="preserve"> устанавливается спортивная площадка для сдачи норм комплекса ГТО.      Введение в строй новых спортивных объектов позволило большему количеству жителей Чамзинского муниципального района заниматься физической культурой и спортом.</w:t>
      </w:r>
    </w:p>
    <w:p w:rsidR="003072B9" w:rsidRPr="003072B9" w:rsidRDefault="003072B9" w:rsidP="005B400B">
      <w:pPr>
        <w:spacing w:after="0"/>
        <w:ind w:firstLine="540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5B400B">
        <w:rPr>
          <w:rFonts w:ascii="Times New Roman" w:eastAsia="Calibri" w:hAnsi="Times New Roman" w:cs="Times New Roman"/>
          <w:iCs/>
          <w:sz w:val="28"/>
          <w:szCs w:val="28"/>
        </w:rPr>
        <w:t xml:space="preserve">В районе принята муниципальная программа «Развитие физической культуры и массового спорта в </w:t>
      </w:r>
      <w:proofErr w:type="spellStart"/>
      <w:r w:rsidRPr="005B400B">
        <w:rPr>
          <w:rFonts w:ascii="Times New Roman" w:eastAsia="Calibri" w:hAnsi="Times New Roman" w:cs="Times New Roman"/>
          <w:iCs/>
          <w:sz w:val="28"/>
          <w:szCs w:val="28"/>
        </w:rPr>
        <w:t>Чамзинском</w:t>
      </w:r>
      <w:proofErr w:type="spellEnd"/>
      <w:r w:rsidRPr="005B400B">
        <w:rPr>
          <w:rFonts w:ascii="Times New Roman" w:eastAsia="Calibri" w:hAnsi="Times New Roman" w:cs="Times New Roman"/>
          <w:iCs/>
          <w:sz w:val="28"/>
          <w:szCs w:val="28"/>
        </w:rPr>
        <w:t xml:space="preserve"> муниципальном районе на 2016 – 2024 годы».</w:t>
      </w:r>
      <w:r w:rsidRPr="003072B9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D52BD" w:rsidRPr="005653E6" w:rsidRDefault="006D52BD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653E6" w:rsidRPr="005653E6" w:rsidRDefault="005653E6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8. Жилищное строительство и обеспечение граждан жильем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B720D5" w:rsidRPr="005B400B" w:rsidRDefault="00B564E3" w:rsidP="005B400B">
      <w:pPr>
        <w:pStyle w:val="Standard"/>
        <w:spacing w:line="276" w:lineRule="auto"/>
        <w:jc w:val="both"/>
        <w:rPr>
          <w:rFonts w:eastAsia="SimSun"/>
          <w:bCs/>
          <w:kern w:val="16"/>
          <w:sz w:val="28"/>
          <w:szCs w:val="34"/>
          <w:lang w:eastAsia="zh-CN" w:bidi="hi-IN"/>
        </w:rPr>
      </w:pPr>
      <w:r w:rsidRPr="005B400B">
        <w:rPr>
          <w:noProof/>
        </w:rPr>
        <w:drawing>
          <wp:anchor distT="0" distB="0" distL="114300" distR="114300" simplePos="0" relativeHeight="251693056" behindDoc="0" locked="0" layoutInCell="1" allowOverlap="1" wp14:anchorId="10F84525" wp14:editId="1F8163B3">
            <wp:simplePos x="0" y="0"/>
            <wp:positionH relativeFrom="column">
              <wp:posOffset>47625</wp:posOffset>
            </wp:positionH>
            <wp:positionV relativeFrom="paragraph">
              <wp:posOffset>12700</wp:posOffset>
            </wp:positionV>
            <wp:extent cx="2242185" cy="1590675"/>
            <wp:effectExtent l="0" t="0" r="5715" b="9525"/>
            <wp:wrapSquare wrapText="bothSides"/>
            <wp:docPr id="225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29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6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18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20D5" w:rsidRPr="005B400B">
        <w:rPr>
          <w:rFonts w:eastAsia="SimSun"/>
          <w:bCs/>
          <w:kern w:val="16"/>
          <w:sz w:val="28"/>
          <w:szCs w:val="34"/>
          <w:lang w:eastAsia="zh-CN" w:bidi="hi-IN"/>
        </w:rPr>
        <w:t xml:space="preserve">      </w:t>
      </w:r>
      <w:r w:rsidR="005B400B" w:rsidRPr="005B400B">
        <w:rPr>
          <w:rFonts w:eastAsia="SimSun"/>
          <w:bCs/>
          <w:kern w:val="16"/>
          <w:sz w:val="28"/>
          <w:szCs w:val="34"/>
          <w:lang w:eastAsia="zh-CN" w:bidi="hi-IN"/>
        </w:rPr>
        <w:t xml:space="preserve">  </w:t>
      </w:r>
      <w:r w:rsidR="00B720D5" w:rsidRPr="005B400B">
        <w:rPr>
          <w:rFonts w:eastAsia="SimSun"/>
          <w:bCs/>
          <w:kern w:val="16"/>
          <w:sz w:val="28"/>
          <w:szCs w:val="34"/>
          <w:lang w:eastAsia="zh-CN" w:bidi="hi-IN"/>
        </w:rPr>
        <w:t>В 2019 году введено в эксплуатацию 12 568  квадратных метров жилья, что составляет 140% от плана (9000 м</w:t>
      </w:r>
      <w:proofErr w:type="gramStart"/>
      <w:r w:rsidR="00B720D5" w:rsidRPr="005B400B">
        <w:rPr>
          <w:rFonts w:eastAsia="SimSun"/>
          <w:bCs/>
          <w:kern w:val="16"/>
          <w:sz w:val="28"/>
          <w:szCs w:val="34"/>
          <w:vertAlign w:val="superscript"/>
          <w:lang w:eastAsia="zh-CN" w:bidi="hi-IN"/>
        </w:rPr>
        <w:t>2</w:t>
      </w:r>
      <w:proofErr w:type="gramEnd"/>
      <w:r w:rsidR="00B720D5" w:rsidRPr="005B400B">
        <w:rPr>
          <w:rFonts w:eastAsia="SimSun"/>
          <w:bCs/>
          <w:kern w:val="16"/>
          <w:sz w:val="28"/>
          <w:szCs w:val="34"/>
          <w:lang w:eastAsia="zh-CN" w:bidi="hi-IN"/>
        </w:rPr>
        <w:t xml:space="preserve">). Всего построено (реконструировано) 33 дома. Из них 2 многоквартирных 152-х </w:t>
      </w:r>
      <w:proofErr w:type="gramStart"/>
      <w:r w:rsidR="00B720D5" w:rsidRPr="005B400B">
        <w:rPr>
          <w:rFonts w:eastAsia="SimSun"/>
          <w:bCs/>
          <w:kern w:val="16"/>
          <w:sz w:val="28"/>
          <w:szCs w:val="34"/>
          <w:lang w:eastAsia="zh-CN" w:bidi="hi-IN"/>
        </w:rPr>
        <w:t>квартирный</w:t>
      </w:r>
      <w:proofErr w:type="gramEnd"/>
      <w:r w:rsidR="00B720D5" w:rsidRPr="005B400B">
        <w:rPr>
          <w:rFonts w:eastAsia="SimSun"/>
          <w:bCs/>
          <w:kern w:val="16"/>
          <w:sz w:val="28"/>
          <w:szCs w:val="34"/>
          <w:lang w:eastAsia="zh-CN" w:bidi="hi-IN"/>
        </w:rPr>
        <w:t xml:space="preserve"> в </w:t>
      </w:r>
      <w:proofErr w:type="spellStart"/>
      <w:r w:rsidR="00B720D5" w:rsidRPr="005B400B">
        <w:rPr>
          <w:rFonts w:eastAsia="SimSun"/>
          <w:bCs/>
          <w:kern w:val="16"/>
          <w:sz w:val="28"/>
          <w:szCs w:val="34"/>
          <w:lang w:eastAsia="zh-CN" w:bidi="hi-IN"/>
        </w:rPr>
        <w:t>р.п</w:t>
      </w:r>
      <w:proofErr w:type="spellEnd"/>
      <w:r w:rsidR="00B720D5" w:rsidRPr="005B400B">
        <w:rPr>
          <w:rFonts w:eastAsia="SimSun"/>
          <w:bCs/>
          <w:kern w:val="16"/>
          <w:sz w:val="28"/>
          <w:szCs w:val="34"/>
          <w:lang w:eastAsia="zh-CN" w:bidi="hi-IN"/>
        </w:rPr>
        <w:t>. Комсомольский (7 326 м</w:t>
      </w:r>
      <w:proofErr w:type="gramStart"/>
      <w:r w:rsidR="00B720D5" w:rsidRPr="005B400B">
        <w:rPr>
          <w:rFonts w:eastAsia="SimSun"/>
          <w:bCs/>
          <w:kern w:val="16"/>
          <w:sz w:val="28"/>
          <w:szCs w:val="34"/>
          <w:vertAlign w:val="superscript"/>
          <w:lang w:eastAsia="zh-CN" w:bidi="hi-IN"/>
        </w:rPr>
        <w:t>2</w:t>
      </w:r>
      <w:proofErr w:type="gramEnd"/>
      <w:r w:rsidR="00B720D5" w:rsidRPr="005B400B">
        <w:rPr>
          <w:rFonts w:eastAsia="SimSun"/>
          <w:bCs/>
          <w:kern w:val="16"/>
          <w:sz w:val="28"/>
          <w:szCs w:val="34"/>
          <w:lang w:eastAsia="zh-CN" w:bidi="hi-IN"/>
        </w:rPr>
        <w:t xml:space="preserve">) и 33-х квартирный в </w:t>
      </w:r>
      <w:proofErr w:type="spellStart"/>
      <w:r w:rsidR="00B720D5" w:rsidRPr="005B400B">
        <w:rPr>
          <w:rFonts w:eastAsia="SimSun"/>
          <w:bCs/>
          <w:kern w:val="16"/>
          <w:sz w:val="28"/>
          <w:szCs w:val="34"/>
          <w:lang w:eastAsia="zh-CN" w:bidi="hi-IN"/>
        </w:rPr>
        <w:t>р.п</w:t>
      </w:r>
      <w:proofErr w:type="spellEnd"/>
      <w:r w:rsidR="00B720D5" w:rsidRPr="005B400B">
        <w:rPr>
          <w:rFonts w:eastAsia="SimSun"/>
          <w:bCs/>
          <w:kern w:val="16"/>
          <w:sz w:val="28"/>
          <w:szCs w:val="34"/>
          <w:lang w:eastAsia="zh-CN" w:bidi="hi-IN"/>
        </w:rPr>
        <w:t>. Чамзинка (2 140 м</w:t>
      </w:r>
      <w:proofErr w:type="gramStart"/>
      <w:r w:rsidR="00B720D5" w:rsidRPr="005B400B">
        <w:rPr>
          <w:rFonts w:eastAsia="SimSun"/>
          <w:bCs/>
          <w:kern w:val="16"/>
          <w:sz w:val="28"/>
          <w:szCs w:val="34"/>
          <w:vertAlign w:val="superscript"/>
          <w:lang w:eastAsia="zh-CN" w:bidi="hi-IN"/>
        </w:rPr>
        <w:t>2</w:t>
      </w:r>
      <w:proofErr w:type="gramEnd"/>
      <w:r w:rsidR="00B720D5" w:rsidRPr="005B400B">
        <w:rPr>
          <w:rFonts w:eastAsia="SimSun"/>
          <w:bCs/>
          <w:kern w:val="16"/>
          <w:sz w:val="28"/>
          <w:szCs w:val="34"/>
          <w:lang w:eastAsia="zh-CN" w:bidi="hi-IN"/>
        </w:rPr>
        <w:t>).</w:t>
      </w:r>
      <w:r w:rsidRPr="005B400B">
        <w:rPr>
          <w:noProof/>
        </w:rPr>
        <w:t xml:space="preserve"> </w:t>
      </w:r>
    </w:p>
    <w:p w:rsidR="005653E6" w:rsidRPr="005653E6" w:rsidRDefault="00167B3C" w:rsidP="005B400B">
      <w:pPr>
        <w:widowControl w:val="0"/>
        <w:tabs>
          <w:tab w:val="num" w:pos="567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Жилищный фонд Чамзинского муниципального района </w:t>
      </w:r>
      <w:r w:rsidRPr="005B400B">
        <w:rPr>
          <w:rFonts w:ascii="Times New Roman" w:eastAsia="Times New Roman" w:hAnsi="Times New Roman" w:cs="Times New Roman"/>
          <w:bCs/>
          <w:kern w:val="16"/>
          <w:sz w:val="20"/>
          <w:szCs w:val="20"/>
          <w:lang w:eastAsia="ar-SA"/>
        </w:rPr>
        <w:t xml:space="preserve"> </w:t>
      </w:r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по состоянию на 01.01.2020 г. составляет </w:t>
      </w:r>
      <w:r w:rsidRPr="005B400B">
        <w:rPr>
          <w:rFonts w:ascii="Times New Roman" w:eastAsia="Times New Roman" w:hAnsi="Times New Roman" w:cs="Times New Roman"/>
          <w:bCs/>
          <w:iCs/>
          <w:kern w:val="16"/>
          <w:sz w:val="28"/>
          <w:szCs w:val="28"/>
          <w:lang w:eastAsia="ar-SA"/>
        </w:rPr>
        <w:t xml:space="preserve">888,96 </w:t>
      </w:r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тысяч квадратных метров общей площади.   Общая площадь жилых помещений, приходящаяся на 1 жителя в 2017 году составила 28,9 кв. м, в 2018 году -29,5 кв. м, в 2019 году -30,2 кв. м</w:t>
      </w:r>
      <w:proofErr w:type="gramStart"/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.</w:t>
      </w:r>
      <w:proofErr w:type="gramEnd"/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В плановом  периоде 2020-2022 годов намечен рост показателя: в 2020 году до 30,5 </w:t>
      </w:r>
      <w:proofErr w:type="spellStart"/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кв.м</w:t>
      </w:r>
      <w:proofErr w:type="spellEnd"/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, в 2021 году до 30,8 </w:t>
      </w:r>
      <w:proofErr w:type="spellStart"/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кв.м</w:t>
      </w:r>
      <w:proofErr w:type="spellEnd"/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, в 2022 до 31,1 </w:t>
      </w:r>
      <w:proofErr w:type="spellStart"/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кв.м</w:t>
      </w:r>
      <w:proofErr w:type="spellEnd"/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общей площади жилых помещений</w:t>
      </w:r>
      <w:r w:rsidR="00243256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, в том числе введенная за год : в 2017 году-0,29 </w:t>
      </w:r>
      <w:proofErr w:type="spellStart"/>
      <w:r w:rsidR="00243256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кв</w:t>
      </w:r>
      <w:proofErr w:type="gramStart"/>
      <w:r w:rsidR="00243256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.м</w:t>
      </w:r>
      <w:proofErr w:type="spellEnd"/>
      <w:proofErr w:type="gramEnd"/>
      <w:r w:rsidR="00243256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, в 2018 году-0,22 </w:t>
      </w:r>
      <w:proofErr w:type="spellStart"/>
      <w:r w:rsidR="00243256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кв.м</w:t>
      </w:r>
      <w:proofErr w:type="spellEnd"/>
      <w:r w:rsidR="00243256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, в 2019 году-0,42 </w:t>
      </w:r>
      <w:proofErr w:type="spellStart"/>
      <w:r w:rsidR="00243256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кв.м</w:t>
      </w:r>
      <w:proofErr w:type="spellEnd"/>
      <w:r w:rsidR="00243256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, в 2020 году-0,33 </w:t>
      </w:r>
      <w:proofErr w:type="spellStart"/>
      <w:r w:rsidR="00243256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кв.м</w:t>
      </w:r>
      <w:proofErr w:type="spellEnd"/>
      <w:r w:rsidR="00243256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, в 2021 году-0,34 </w:t>
      </w:r>
      <w:proofErr w:type="spellStart"/>
      <w:r w:rsidR="00243256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кв.м</w:t>
      </w:r>
      <w:proofErr w:type="spellEnd"/>
      <w:r w:rsidR="00243256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, в 2022 году-0,35 </w:t>
      </w:r>
      <w:proofErr w:type="spellStart"/>
      <w:r w:rsidR="00243256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кв.м</w:t>
      </w:r>
      <w:proofErr w:type="spellEnd"/>
      <w:r w:rsidR="00243256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. Согласно </w:t>
      </w:r>
      <w:r w:rsidR="00243256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ru-RU"/>
        </w:rPr>
        <w:t>прогнозу</w:t>
      </w:r>
      <w:r w:rsidR="005653E6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ru-RU"/>
        </w:rPr>
        <w:t xml:space="preserve"> </w:t>
      </w:r>
      <w:r w:rsidR="005653E6"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  <w:t xml:space="preserve"> </w:t>
      </w:r>
      <w:r w:rsidR="005653E6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ru-RU"/>
        </w:rPr>
        <w:t>ввода жилья</w:t>
      </w:r>
      <w:r w:rsidR="00243256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ru-RU"/>
        </w:rPr>
        <w:t>: в</w:t>
      </w:r>
      <w:r w:rsidR="005653E6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ru-RU"/>
        </w:rPr>
        <w:t xml:space="preserve"> </w:t>
      </w:r>
      <w:r w:rsidR="005653E6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243256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</w:t>
      </w:r>
      <w:r w:rsidR="005653E6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243256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оду</w:t>
      </w:r>
      <w:r w:rsidR="005653E6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- 9</w:t>
      </w:r>
      <w:r w:rsidR="00243256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53E6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00 кв. м. 202</w:t>
      </w:r>
      <w:r w:rsidR="00243256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653E6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243256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оду</w:t>
      </w:r>
      <w:r w:rsidR="005653E6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- 9</w:t>
      </w:r>
      <w:r w:rsidR="00243256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5653E6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00 кв. м, 202</w:t>
      </w:r>
      <w:r w:rsidR="00243256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="005653E6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243256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оду</w:t>
      </w:r>
      <w:r w:rsidR="005653E6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43256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10130</w:t>
      </w:r>
      <w:r w:rsidR="005653E6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кв. м</w:t>
      </w:r>
      <w:r w:rsidR="00243256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43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43256" w:rsidRPr="005B400B" w:rsidRDefault="005653E6" w:rsidP="005B400B">
      <w:pPr>
        <w:widowControl w:val="0"/>
        <w:tabs>
          <w:tab w:val="num" w:pos="567"/>
        </w:tabs>
        <w:spacing w:after="0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653E6">
        <w:rPr>
          <w:rFonts w:ascii="Arial" w:eastAsia="Times New Roman" w:hAnsi="Arial" w:cs="Times New Roman"/>
          <w:bCs/>
          <w:kern w:val="16"/>
          <w:sz w:val="28"/>
          <w:szCs w:val="28"/>
          <w:lang w:eastAsia="ru-RU"/>
        </w:rPr>
        <w:tab/>
      </w:r>
      <w:r w:rsidR="00243256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Площадь земельных участков, предоставленных в 2019 году, в расчёте на 10 тысяч человек населения составляет 0,84 гектара. В</w:t>
      </w:r>
      <w:r w:rsidR="00452D22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се земельные участки предоставлены под индивидуальное жилищное строительство (ИЖС).</w:t>
      </w:r>
      <w:r w:rsidR="00243256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Заявления на </w:t>
      </w:r>
      <w:r w:rsidR="00243256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lastRenderedPageBreak/>
        <w:t xml:space="preserve">иные объекты, в 2019 году, не поступало. Снижение показателя в 2019 году связано с тем, что </w:t>
      </w:r>
      <w:r w:rsidR="00452D22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последние 4 аукциона</w:t>
      </w:r>
      <w:r w:rsidR="00243256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  </w:t>
      </w:r>
      <w:r w:rsidR="00452D22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по предоставлению</w:t>
      </w:r>
      <w:r w:rsidR="00243256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земли для ИЖС, </w:t>
      </w:r>
      <w:r w:rsidR="00452D22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из-за отсутствия заявок,</w:t>
      </w:r>
      <w:r w:rsidR="00243256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признаны не состоявшимися.</w:t>
      </w:r>
    </w:p>
    <w:p w:rsidR="005653E6" w:rsidRPr="005B400B" w:rsidRDefault="005653E6" w:rsidP="005B400B">
      <w:pPr>
        <w:tabs>
          <w:tab w:val="num" w:pos="709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</w:pPr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Площадь земельных участков, предоставленных для жилищного строительства, индивидуального  строительства и комплексного освоения в целях жилищного строительства в расчете на 10 тыс. чел.    в  2017 году</w:t>
      </w:r>
      <w:r w:rsidR="00452D22"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составили</w:t>
      </w:r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1,22га, в 2018</w:t>
      </w:r>
      <w:r w:rsidR="00452D22"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году – 1,05 га, в 2019 году -0,84 га.</w:t>
      </w:r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В 201</w:t>
      </w:r>
      <w:r w:rsidR="00452D22"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9</w:t>
      </w:r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году  предоставлено земельных участков    для жилищного строительства, индивидуального  строительства и комплексного освоения в целях жилищного строительства в расчете на 10 тыс. чел   на 0,</w:t>
      </w:r>
      <w:r w:rsidR="00934317"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2</w:t>
      </w:r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1га  меньше по сравнению с 201</w:t>
      </w:r>
      <w:r w:rsidR="00934317"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8 годом, в связи с уменьшением числа желающих.</w:t>
      </w:r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  <w:t xml:space="preserve"> </w:t>
      </w:r>
    </w:p>
    <w:p w:rsidR="00934317" w:rsidRPr="005B400B" w:rsidRDefault="005B400B" w:rsidP="005B400B">
      <w:pPr>
        <w:tabs>
          <w:tab w:val="num" w:pos="709"/>
        </w:tabs>
        <w:spacing w:after="0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  <w:t xml:space="preserve">         </w:t>
      </w:r>
      <w:r w:rsidR="00934317"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  <w:t>За 2019 год  выделено 20  земельных участков под индивидуальное жилищное строительство и ведение личного подсобного хозяйства, в том числе 18 участков семьям, имеющим трех и более детей и 2  участка  через торги, путем проведения аукциона по продаже земельных участков.</w:t>
      </w:r>
      <w:r w:rsidR="00934317"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</w:t>
      </w:r>
    </w:p>
    <w:p w:rsidR="005653E6" w:rsidRPr="005B400B" w:rsidRDefault="005653E6" w:rsidP="005B400B">
      <w:pPr>
        <w:tabs>
          <w:tab w:val="num" w:pos="709"/>
        </w:tabs>
        <w:spacing w:after="0"/>
        <w:jc w:val="both"/>
        <w:rPr>
          <w:rFonts w:ascii="Times New Roman" w:eastAsia="Times New Roman" w:hAnsi="Times New Roman" w:cs="Times New Roman"/>
          <w:kern w:val="16"/>
          <w:sz w:val="20"/>
          <w:szCs w:val="20"/>
          <w:lang w:eastAsia="ar-SA"/>
        </w:rPr>
      </w:pPr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  <w:tab/>
      </w:r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На период 20</w:t>
      </w:r>
      <w:r w:rsidR="00934317"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20</w:t>
      </w:r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-202</w:t>
      </w:r>
      <w:r w:rsidR="00934317"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2</w:t>
      </w:r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годов    планируется увеличить  предоставление земельных участков    для жилищного строительства, индивидуального  строительства и комплексного освоения в целях жилищного строительства в расчете на 10 тыс. чел  в 20</w:t>
      </w:r>
      <w:r w:rsidR="00934317"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20</w:t>
      </w:r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году до 1, га, в 202</w:t>
      </w:r>
      <w:r w:rsidR="00934317"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1</w:t>
      </w:r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году до 1,</w:t>
      </w:r>
      <w:r w:rsidR="00934317"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1</w:t>
      </w:r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га, в 20</w:t>
      </w:r>
      <w:r w:rsidR="00934317"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22</w:t>
      </w:r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году до 1,</w:t>
      </w:r>
      <w:r w:rsidR="00934317"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2</w:t>
      </w:r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га. </w:t>
      </w:r>
    </w:p>
    <w:p w:rsidR="005653E6" w:rsidRPr="005B400B" w:rsidRDefault="005653E6" w:rsidP="005B400B">
      <w:pPr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Доля населения, получившего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помещениях за 201</w:t>
      </w:r>
      <w:r w:rsidR="00934317"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 составила  2,</w:t>
      </w:r>
      <w:r w:rsidR="00934317"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5</w:t>
      </w:r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%.</w:t>
      </w:r>
      <w:r w:rsidR="005B748B"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Стояло на учете 1199 семей,</w:t>
      </w:r>
      <w:r w:rsidR="005B748B" w:rsidRPr="005B400B">
        <w:rPr>
          <w:rFonts w:ascii="Times New Roman" w:hAnsi="Times New Roman" w:cs="Times New Roman"/>
          <w:sz w:val="28"/>
          <w:szCs w:val="28"/>
        </w:rPr>
        <w:t xml:space="preserve"> улучшили </w:t>
      </w:r>
      <w:r w:rsidR="005B748B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 жилищные условия, участвуя в Федеральных и Республиканских программах  30 семей,</w:t>
      </w:r>
      <w:r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них:                                                                                      </w:t>
      </w:r>
      <w:proofErr w:type="gramEnd"/>
    </w:p>
    <w:p w:rsidR="005653E6" w:rsidRPr="005B400B" w:rsidRDefault="005653E6" w:rsidP="005B400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B748B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</w:t>
      </w:r>
      <w:r w:rsidR="005B748B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ьи </w:t>
      </w:r>
      <w:r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подпрограмме «Устойчивое развитие сельских территорий» Государственной программы Республики Мордовия развития сельского хозяйства и регулирования рынков сельскохозяйственной продукции, сырья и продовольствия на 2013-2020 годы</w:t>
      </w:r>
      <w:r w:rsidRPr="005B400B">
        <w:rPr>
          <w:rFonts w:ascii="Times New Roman" w:eastAsia="Times New Roman CYR" w:hAnsi="Times New Roman" w:cs="Times New Roman"/>
          <w:sz w:val="28"/>
          <w:szCs w:val="28"/>
          <w:lang w:eastAsia="ar-SA"/>
        </w:rPr>
        <w:t>»</w:t>
      </w:r>
      <w:r w:rsidR="005B748B" w:rsidRPr="005B400B">
        <w:rPr>
          <w:rFonts w:ascii="Times New Roman" w:eastAsia="Times New Roman CYR" w:hAnsi="Times New Roman" w:cs="Times New Roman"/>
          <w:sz w:val="28"/>
          <w:szCs w:val="28"/>
          <w:lang w:eastAsia="ar-SA"/>
        </w:rPr>
        <w:t xml:space="preserve">, в том числе </w:t>
      </w:r>
      <w:r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освоено  федеральных средств </w:t>
      </w:r>
      <w:r w:rsidR="005B748B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21 906,5</w:t>
      </w:r>
      <w:r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руб.,  республиканских средств </w:t>
      </w:r>
      <w:r w:rsidR="005B748B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5 476,6</w:t>
      </w:r>
      <w:r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руб.,  местного бюджета 3</w:t>
      </w:r>
      <w:r w:rsidR="005B748B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96,9</w:t>
      </w:r>
      <w:r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</w:t>
      </w:r>
    </w:p>
    <w:p w:rsidR="005653E6" w:rsidRPr="005B400B" w:rsidRDefault="005653E6" w:rsidP="005B400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реализации </w:t>
      </w:r>
      <w:r w:rsidR="00473C49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 по о</w:t>
      </w:r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беспечени</w:t>
      </w:r>
      <w:r w:rsidR="00473C49"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ю</w:t>
      </w:r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жильем молодых семей</w:t>
      </w:r>
      <w:r w:rsidR="00473C49"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473C49"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ведомственной целевой программы «Оказание государственной поддержки гражданам</w:t>
      </w:r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473C49"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обеспечении жильем и оплате жилищно-коммунальных услуг» государственной программы </w:t>
      </w:r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Российской Федерации «Обеспечение доступным и комфортным жильем и коммунальными услугами граждан Российской Федерации» </w:t>
      </w:r>
      <w:r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список молодых семей - претендентов на получение социальной выплаты в 201</w:t>
      </w:r>
      <w:r w:rsidR="005B748B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включено </w:t>
      </w:r>
      <w:r w:rsidR="005B748B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молодых сем</w:t>
      </w:r>
      <w:r w:rsidR="005B748B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Свидетельств</w:t>
      </w:r>
      <w:r w:rsidR="00473C49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праве на получение социальной выплаты на приобретение жилого помещения или строительство индивидуального жилого дома выдано </w:t>
      </w:r>
      <w:r w:rsidR="00473C49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молодым семьям. В 201</w:t>
      </w:r>
      <w:r w:rsidR="00473C49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освоено бюджетных средств, выделенных на предоставление социальных выплат молодым семьям в рамках реализации </w:t>
      </w:r>
      <w:hyperlink w:anchor="sub_1002" w:history="1">
        <w:r w:rsidRPr="005B400B">
          <w:rPr>
            <w:rFonts w:ascii="Times New Roman" w:eastAsia="Times New Roman" w:hAnsi="Times New Roman" w:cs="Times New Roman"/>
            <w:bCs/>
            <w:sz w:val="28"/>
            <w:szCs w:val="28"/>
            <w:lang w:eastAsia="ar-SA"/>
          </w:rPr>
          <w:t xml:space="preserve">основного </w:t>
        </w:r>
        <w:proofErr w:type="gramStart"/>
        <w:r w:rsidRPr="005B400B">
          <w:rPr>
            <w:rFonts w:ascii="Times New Roman" w:eastAsia="Times New Roman" w:hAnsi="Times New Roman" w:cs="Times New Roman"/>
            <w:bCs/>
            <w:sz w:val="28"/>
            <w:szCs w:val="28"/>
            <w:lang w:eastAsia="ar-SA"/>
          </w:rPr>
          <w:t>мероприяти</w:t>
        </w:r>
      </w:hyperlink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я</w:t>
      </w:r>
      <w:proofErr w:type="gramEnd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«Обеспечение жильем молодых семей» </w:t>
      </w:r>
      <w:r w:rsidR="00473C49"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4712,9</w:t>
      </w:r>
      <w:r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 из них: за счет средств федерального бюджета </w:t>
      </w:r>
      <w:r w:rsidR="00473C49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1811,3</w:t>
      </w:r>
      <w:r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за счет средств </w:t>
      </w:r>
      <w:r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республиканского бюджета 2</w:t>
      </w:r>
      <w:r w:rsidR="00473C49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766,9</w:t>
      </w:r>
      <w:r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 и за счет средств местного бюджета </w:t>
      </w:r>
      <w:r w:rsidR="00473C49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134,7</w:t>
      </w:r>
      <w:r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5653E6" w:rsidRPr="005B400B" w:rsidRDefault="000C3297" w:rsidP="005B400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653E6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семье была предоставлена социальная выплата за счет средств республиканского бюджета в размере 7</w:t>
      </w:r>
      <w:r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5653E6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0,0 тыс. рублей на приобретение жилья согласно</w:t>
      </w:r>
      <w:r w:rsidR="005653E6" w:rsidRPr="005B400B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</w:t>
      </w:r>
      <w:r w:rsidR="005653E6" w:rsidRPr="005B4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постановлению </w:t>
      </w:r>
      <w:r w:rsidR="005653E6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Правительства Республики Мордовия от 16 января 2008 года №7</w:t>
      </w:r>
      <w:r w:rsidR="005653E6" w:rsidRPr="005B400B">
        <w:rPr>
          <w:rFonts w:ascii="Courier New" w:eastAsia="Times New Roman" w:hAnsi="Courier New" w:cs="Courier New"/>
          <w:sz w:val="27"/>
          <w:szCs w:val="27"/>
          <w:lang w:eastAsia="ru-RU"/>
        </w:rPr>
        <w:t xml:space="preserve"> </w:t>
      </w:r>
      <w:r w:rsidR="005653E6" w:rsidRPr="005B4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 предоставлении гражданам социальных выплат на строительство,</w:t>
      </w:r>
      <w:r w:rsidR="005653E6" w:rsidRPr="005B400B">
        <w:rPr>
          <w:rFonts w:ascii="Courier New" w:eastAsia="Times New Roman" w:hAnsi="Courier New" w:cs="Courier New"/>
          <w:color w:val="000000"/>
          <w:sz w:val="28"/>
          <w:szCs w:val="28"/>
          <w:lang w:eastAsia="ru-RU"/>
        </w:rPr>
        <w:t xml:space="preserve"> </w:t>
      </w:r>
      <w:r w:rsidR="005653E6" w:rsidRPr="005B4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реконструкцию, приобретение жилья, оказание содействия в индивидуальном жилищном строительстве в Республике Мордовия».</w:t>
      </w:r>
    </w:p>
    <w:p w:rsidR="005653E6" w:rsidRPr="005B400B" w:rsidRDefault="005B400B" w:rsidP="005B400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 w:rsidR="005653E6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</w:t>
      </w:r>
      <w:r w:rsidR="00473C49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5653E6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району на осуществление государственных полномочий по обеспечению жилыми помещениями детей-сирот, детей, оставшихся без попечения родителей, лиц из числа детей-сирот, оставшихся без попечения родителей было предоставлено </w:t>
      </w:r>
      <w:r w:rsidR="00473C49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2487,7</w:t>
      </w:r>
      <w:r w:rsidR="005653E6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рублей: из них </w:t>
      </w:r>
      <w:r w:rsidR="00473C49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2468,7 </w:t>
      </w:r>
      <w:r w:rsidR="005653E6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 - из республиканского бюджета</w:t>
      </w:r>
      <w:r w:rsidR="00473C49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РМ</w:t>
      </w:r>
      <w:r w:rsidR="005653E6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73C49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19,1</w:t>
      </w:r>
      <w:r w:rsidR="005653E6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 - из федерального бюджета, что позволило приобрести </w:t>
      </w:r>
      <w:r w:rsidR="00473C49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653E6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квартир</w:t>
      </w:r>
      <w:r w:rsidR="00473C49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5653E6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</w:t>
      </w:r>
      <w:r w:rsidR="00473C49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ые</w:t>
      </w:r>
      <w:r w:rsidR="005653E6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предоставлен</w:t>
      </w:r>
      <w:r w:rsidR="0071534E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5653E6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договор</w:t>
      </w:r>
      <w:r w:rsidR="0071534E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r w:rsidR="005653E6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найма специализированного жилищного фонда. </w:t>
      </w:r>
      <w:proofErr w:type="gramEnd"/>
    </w:p>
    <w:p w:rsidR="00FA3C2A" w:rsidRDefault="00FA3C2A" w:rsidP="005B400B">
      <w:pPr>
        <w:widowControl w:val="0"/>
        <w:tabs>
          <w:tab w:val="num" w:pos="567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B400B">
        <w:rPr>
          <w:rFonts w:ascii="Times New Roman" w:hAnsi="Times New Roman" w:cs="Times New Roman"/>
          <w:bCs/>
          <w:kern w:val="16"/>
          <w:sz w:val="28"/>
          <w:szCs w:val="28"/>
        </w:rPr>
        <w:t xml:space="preserve">Площадь земельных участков, предоставленных для строительства, в отношении которых со дня принятия решения о предоставлении земельного участка или подписания протокола о результатах торгов (конкурсов, аукционов) не было получено разрешение на ввод в эксплуатацию (в течение трех лет) отсутствует. </w:t>
      </w:r>
      <w:proofErr w:type="gramStart"/>
      <w:r w:rsidRPr="005B400B">
        <w:rPr>
          <w:rFonts w:ascii="Times New Roman" w:hAnsi="Times New Roman" w:cs="Times New Roman"/>
          <w:bCs/>
          <w:kern w:val="16"/>
          <w:sz w:val="28"/>
          <w:szCs w:val="28"/>
        </w:rPr>
        <w:t xml:space="preserve">Иных объектов капитального строительства (в течение пяти лет) составила в 2017 году – 37 520 кв. м, в 2018 году – 28 630 </w:t>
      </w:r>
      <w:proofErr w:type="spellStart"/>
      <w:r w:rsidRPr="005B400B">
        <w:rPr>
          <w:rFonts w:ascii="Times New Roman" w:hAnsi="Times New Roman" w:cs="Times New Roman"/>
          <w:bCs/>
          <w:kern w:val="16"/>
          <w:sz w:val="28"/>
          <w:szCs w:val="28"/>
        </w:rPr>
        <w:t>кв.м</w:t>
      </w:r>
      <w:proofErr w:type="spellEnd"/>
      <w:r w:rsidRPr="005B400B">
        <w:rPr>
          <w:rFonts w:ascii="Times New Roman" w:hAnsi="Times New Roman" w:cs="Times New Roman"/>
          <w:bCs/>
          <w:kern w:val="16"/>
          <w:sz w:val="28"/>
          <w:szCs w:val="28"/>
        </w:rPr>
        <w:t>., в 2019 году – 22</w:t>
      </w:r>
      <w:r w:rsidR="00302238" w:rsidRPr="005B400B">
        <w:rPr>
          <w:rFonts w:ascii="Times New Roman" w:hAnsi="Times New Roman" w:cs="Times New Roman"/>
          <w:bCs/>
          <w:kern w:val="16"/>
          <w:sz w:val="28"/>
          <w:szCs w:val="28"/>
        </w:rPr>
        <w:t> </w:t>
      </w:r>
      <w:r w:rsidRPr="005B400B">
        <w:rPr>
          <w:rFonts w:ascii="Times New Roman" w:hAnsi="Times New Roman" w:cs="Times New Roman"/>
          <w:bCs/>
          <w:kern w:val="16"/>
          <w:sz w:val="28"/>
          <w:szCs w:val="28"/>
        </w:rPr>
        <w:t>500</w:t>
      </w:r>
      <w:r w:rsidR="00302238" w:rsidRPr="005B400B">
        <w:rPr>
          <w:rFonts w:ascii="Times New Roman" w:hAnsi="Times New Roman" w:cs="Times New Roman"/>
          <w:bCs/>
          <w:kern w:val="16"/>
          <w:sz w:val="28"/>
          <w:szCs w:val="28"/>
        </w:rPr>
        <w:t xml:space="preserve"> </w:t>
      </w:r>
      <w:proofErr w:type="spellStart"/>
      <w:r w:rsidR="00302238" w:rsidRPr="005B400B">
        <w:rPr>
          <w:rFonts w:ascii="Times New Roman" w:hAnsi="Times New Roman" w:cs="Times New Roman"/>
          <w:bCs/>
          <w:kern w:val="16"/>
          <w:sz w:val="28"/>
          <w:szCs w:val="28"/>
        </w:rPr>
        <w:t>кв.м</w:t>
      </w:r>
      <w:proofErr w:type="spellEnd"/>
      <w:r w:rsidRPr="005B400B">
        <w:rPr>
          <w:rFonts w:ascii="Times New Roman" w:hAnsi="Times New Roman" w:cs="Times New Roman"/>
          <w:bCs/>
          <w:kern w:val="16"/>
          <w:sz w:val="28"/>
          <w:szCs w:val="28"/>
        </w:rPr>
        <w:t xml:space="preserve">.  На период 2020-2022 годов планируется дальнейшее снижение показателя, в 2020 году до 22 000 кв. м., в 2021 году до 19 000 </w:t>
      </w:r>
      <w:proofErr w:type="spellStart"/>
      <w:r w:rsidRPr="005B400B">
        <w:rPr>
          <w:rFonts w:ascii="Times New Roman" w:hAnsi="Times New Roman" w:cs="Times New Roman"/>
          <w:bCs/>
          <w:kern w:val="16"/>
          <w:sz w:val="28"/>
          <w:szCs w:val="28"/>
        </w:rPr>
        <w:t>кв.м</w:t>
      </w:r>
      <w:proofErr w:type="spellEnd"/>
      <w:r w:rsidRPr="005B400B">
        <w:rPr>
          <w:rFonts w:ascii="Times New Roman" w:hAnsi="Times New Roman" w:cs="Times New Roman"/>
          <w:bCs/>
          <w:kern w:val="16"/>
          <w:sz w:val="28"/>
          <w:szCs w:val="28"/>
        </w:rPr>
        <w:t>., в 2022 году до 17 000</w:t>
      </w:r>
      <w:proofErr w:type="gramEnd"/>
      <w:r w:rsidRPr="005B400B">
        <w:rPr>
          <w:rFonts w:ascii="Times New Roman" w:hAnsi="Times New Roman" w:cs="Times New Roman"/>
          <w:bCs/>
          <w:kern w:val="16"/>
          <w:sz w:val="28"/>
          <w:szCs w:val="28"/>
        </w:rPr>
        <w:t xml:space="preserve"> кв. м</w:t>
      </w:r>
    </w:p>
    <w:p w:rsidR="005653E6" w:rsidRPr="005B400B" w:rsidRDefault="005653E6" w:rsidP="005B400B">
      <w:pPr>
        <w:widowControl w:val="0"/>
        <w:tabs>
          <w:tab w:val="num" w:pos="567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Объем не завершенного в установленные сроки строительства, осуществляемого за счет средств бюджета муниципального района за 201</w:t>
      </w:r>
      <w:r w:rsidR="00FA3C2A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9</w:t>
      </w:r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год составляет – </w:t>
      </w:r>
      <w:r w:rsidR="00FA3C2A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131689,17 </w:t>
      </w:r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тыс. </w:t>
      </w:r>
      <w:r w:rsidR="00FA3C2A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рублей, </w:t>
      </w:r>
      <w:r w:rsidR="008D65E7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</w:t>
      </w:r>
      <w:r w:rsidR="00FA3C2A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в 2017 году данный показатель составлял 67625,9 </w:t>
      </w:r>
      <w:proofErr w:type="spellStart"/>
      <w:r w:rsidR="00FA3C2A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тыс</w:t>
      </w:r>
      <w:proofErr w:type="gramStart"/>
      <w:r w:rsidR="00FA3C2A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.р</w:t>
      </w:r>
      <w:proofErr w:type="gramEnd"/>
      <w:r w:rsidR="00FA3C2A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уб</w:t>
      </w:r>
      <w:proofErr w:type="spellEnd"/>
      <w:r w:rsidR="00FA3C2A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., в 2018 году-109032,6 </w:t>
      </w:r>
      <w:proofErr w:type="spellStart"/>
      <w:r w:rsidR="00FA3C2A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тыс.руб</w:t>
      </w:r>
      <w:proofErr w:type="spellEnd"/>
      <w:r w:rsidR="00FA3C2A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.</w:t>
      </w:r>
    </w:p>
    <w:p w:rsidR="008D65E7" w:rsidRPr="005B400B" w:rsidRDefault="005653E6" w:rsidP="005B400B">
      <w:pPr>
        <w:widowControl w:val="0"/>
        <w:tabs>
          <w:tab w:val="num" w:pos="567"/>
        </w:tabs>
        <w:spacing w:after="0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Увеличение объема </w:t>
      </w:r>
      <w:r w:rsidR="008D65E7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незавершенного строительства </w:t>
      </w:r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обусловлено строительством  объекта «Водозабор №2 в </w:t>
      </w:r>
      <w:proofErr w:type="spellStart"/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р.п</w:t>
      </w:r>
      <w:proofErr w:type="spellEnd"/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. Чамзинка Чамзинского муниципального района</w:t>
      </w:r>
      <w:r w:rsidR="008D65E7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»</w:t>
      </w:r>
      <w:proofErr w:type="gramStart"/>
      <w:r w:rsidR="008D65E7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.</w:t>
      </w:r>
      <w:proofErr w:type="gramEnd"/>
    </w:p>
    <w:p w:rsidR="008D65E7" w:rsidRPr="005B400B" w:rsidRDefault="005653E6" w:rsidP="005B400B">
      <w:pPr>
        <w:widowControl w:val="0"/>
        <w:tabs>
          <w:tab w:val="num" w:pos="567"/>
        </w:tabs>
        <w:spacing w:after="0"/>
        <w:ind w:firstLine="567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</w:pPr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</w:t>
      </w:r>
      <w:r w:rsidR="008D65E7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На плановый период 2020-2022 годов планируется снижение объемов: в</w:t>
      </w:r>
      <w:r w:rsidR="008D65E7"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2020 году до 100229,17 </w:t>
      </w:r>
      <w:proofErr w:type="spellStart"/>
      <w:r w:rsidR="008D65E7"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тыс</w:t>
      </w:r>
      <w:proofErr w:type="gramStart"/>
      <w:r w:rsidR="008D65E7"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.р</w:t>
      </w:r>
      <w:proofErr w:type="gramEnd"/>
      <w:r w:rsidR="008D65E7"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уб</w:t>
      </w:r>
      <w:proofErr w:type="spellEnd"/>
      <w:r w:rsidR="008D65E7"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., в 2021 году-до 21667,15 тыс. руб., в 2022 году –до 15764,75 </w:t>
      </w:r>
      <w:proofErr w:type="spellStart"/>
      <w:r w:rsidR="008D65E7"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тыс.руб</w:t>
      </w:r>
      <w:proofErr w:type="spellEnd"/>
      <w:r w:rsidR="008D65E7"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.  </w:t>
      </w:r>
    </w:p>
    <w:p w:rsidR="008D65E7" w:rsidRPr="005B400B" w:rsidRDefault="008D65E7" w:rsidP="005B400B">
      <w:pPr>
        <w:widowControl w:val="0"/>
        <w:tabs>
          <w:tab w:val="num" w:pos="567"/>
        </w:tabs>
        <w:suppressAutoHyphens/>
        <w:spacing w:after="0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</w:pPr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ab/>
        <w:t xml:space="preserve">Снижение </w:t>
      </w:r>
      <w:proofErr w:type="gramStart"/>
      <w:r w:rsidR="00EC1F8E"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объема</w:t>
      </w:r>
      <w:proofErr w:type="gramEnd"/>
      <w:r w:rsidR="00EC1F8E"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</w:t>
      </w:r>
      <w:r w:rsidR="00EC1F8E"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не завершенного в установленные сроки строительства</w:t>
      </w:r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планируется осуществить за счет проведения государственной регистрации объектов:</w:t>
      </w:r>
    </w:p>
    <w:p w:rsidR="008D65E7" w:rsidRPr="005B400B" w:rsidRDefault="008D65E7" w:rsidP="005B400B">
      <w:pPr>
        <w:widowControl w:val="0"/>
        <w:tabs>
          <w:tab w:val="num" w:pos="567"/>
        </w:tabs>
        <w:suppressAutoHyphens/>
        <w:spacing w:after="0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</w:pPr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- «Водоснабжение </w:t>
      </w:r>
      <w:proofErr w:type="gramStart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с</w:t>
      </w:r>
      <w:proofErr w:type="gramEnd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. </w:t>
      </w:r>
      <w:proofErr w:type="gramStart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Алексеевка</w:t>
      </w:r>
      <w:proofErr w:type="gramEnd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Алексеевского сельского поселения Чамзинского муниципального района» – 5 869,91 тысяч рублей; </w:t>
      </w:r>
    </w:p>
    <w:p w:rsidR="008D65E7" w:rsidRPr="005B400B" w:rsidRDefault="008D65E7" w:rsidP="005B400B">
      <w:pPr>
        <w:widowControl w:val="0"/>
        <w:tabs>
          <w:tab w:val="num" w:pos="567"/>
        </w:tabs>
        <w:suppressAutoHyphens/>
        <w:spacing w:after="0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</w:pPr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- реконструкция дороги в </w:t>
      </w:r>
      <w:proofErr w:type="spellStart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с</w:t>
      </w:r>
      <w:proofErr w:type="gramStart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.М</w:t>
      </w:r>
      <w:proofErr w:type="gramEnd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едаево</w:t>
      </w:r>
      <w:proofErr w:type="spellEnd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- 1695,7 тысяч рублей;</w:t>
      </w:r>
    </w:p>
    <w:p w:rsidR="008D65E7" w:rsidRPr="005B400B" w:rsidRDefault="008D65E7" w:rsidP="005B400B">
      <w:pPr>
        <w:widowControl w:val="0"/>
        <w:tabs>
          <w:tab w:val="num" w:pos="567"/>
        </w:tabs>
        <w:suppressAutoHyphens/>
        <w:spacing w:after="0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</w:pPr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- реконструкция дороги до </w:t>
      </w:r>
      <w:proofErr w:type="spellStart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с</w:t>
      </w:r>
      <w:proofErr w:type="gramStart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.С</w:t>
      </w:r>
      <w:proofErr w:type="gramEnd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орлиней</w:t>
      </w:r>
      <w:proofErr w:type="spellEnd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- 6984,9 тысяч рублей;</w:t>
      </w:r>
    </w:p>
    <w:p w:rsidR="008D65E7" w:rsidRPr="005B400B" w:rsidRDefault="008D65E7" w:rsidP="005B400B">
      <w:pPr>
        <w:widowControl w:val="0"/>
        <w:tabs>
          <w:tab w:val="num" w:pos="567"/>
        </w:tabs>
        <w:suppressAutoHyphens/>
        <w:spacing w:after="0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</w:pPr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ab/>
        <w:t>За счет ввода в эксплуатацию и проведения государственной регистрации объектов</w:t>
      </w:r>
    </w:p>
    <w:p w:rsidR="008D65E7" w:rsidRPr="005B400B" w:rsidRDefault="008D65E7" w:rsidP="005B400B">
      <w:pPr>
        <w:widowControl w:val="0"/>
        <w:tabs>
          <w:tab w:val="num" w:pos="567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</w:pPr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- строительство автомобильной дороги до кладбища в </w:t>
      </w:r>
      <w:proofErr w:type="spellStart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р.п</w:t>
      </w:r>
      <w:proofErr w:type="spellEnd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. Чамзинка – 873,938 </w:t>
      </w:r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lastRenderedPageBreak/>
        <w:t xml:space="preserve">тысяч рублей; </w:t>
      </w:r>
    </w:p>
    <w:p w:rsidR="008D65E7" w:rsidRPr="005B400B" w:rsidRDefault="008D65E7" w:rsidP="005B400B">
      <w:pPr>
        <w:widowControl w:val="0"/>
        <w:tabs>
          <w:tab w:val="num" w:pos="567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</w:pPr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- строительство автомобильной дороги по ул. Дружбы в п. Чамзинка – 1734,095 тысяч рублей; </w:t>
      </w:r>
    </w:p>
    <w:p w:rsidR="008D65E7" w:rsidRPr="005B400B" w:rsidRDefault="008D65E7" w:rsidP="005B400B">
      <w:pPr>
        <w:widowControl w:val="0"/>
        <w:tabs>
          <w:tab w:val="num" w:pos="567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</w:pPr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- строительство автомобильной дороги по ул. Молодежная в </w:t>
      </w:r>
      <w:proofErr w:type="spellStart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п</w:t>
      </w:r>
      <w:proofErr w:type="gramStart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.Ч</w:t>
      </w:r>
      <w:proofErr w:type="gramEnd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амзинка</w:t>
      </w:r>
      <w:proofErr w:type="spellEnd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– 1981,553 тысяч рублей;</w:t>
      </w:r>
    </w:p>
    <w:p w:rsidR="008D65E7" w:rsidRPr="005B400B" w:rsidRDefault="008D65E7" w:rsidP="005B400B">
      <w:pPr>
        <w:widowControl w:val="0"/>
        <w:tabs>
          <w:tab w:val="num" w:pos="567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</w:pPr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- строительство автомобильной дороги по </w:t>
      </w:r>
      <w:proofErr w:type="spellStart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ул</w:t>
      </w:r>
      <w:proofErr w:type="gramStart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.П</w:t>
      </w:r>
      <w:proofErr w:type="gramEnd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олевая</w:t>
      </w:r>
      <w:proofErr w:type="spellEnd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в </w:t>
      </w:r>
      <w:proofErr w:type="spellStart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п.Чамзинка</w:t>
      </w:r>
      <w:proofErr w:type="spellEnd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– 2365,228 тысяч рублей;</w:t>
      </w:r>
    </w:p>
    <w:p w:rsidR="008D65E7" w:rsidRPr="005B400B" w:rsidRDefault="008D65E7" w:rsidP="005B400B">
      <w:pPr>
        <w:widowControl w:val="0"/>
        <w:tabs>
          <w:tab w:val="num" w:pos="567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</w:pPr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- строительство дренажа по </w:t>
      </w:r>
      <w:proofErr w:type="spellStart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ул</w:t>
      </w:r>
      <w:proofErr w:type="gramStart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.Р</w:t>
      </w:r>
      <w:proofErr w:type="gramEnd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еспубликанская</w:t>
      </w:r>
      <w:proofErr w:type="spellEnd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в </w:t>
      </w:r>
      <w:proofErr w:type="spellStart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п.Чамзинка</w:t>
      </w:r>
      <w:proofErr w:type="spellEnd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– 3 236,99 тысяч рублей;</w:t>
      </w:r>
    </w:p>
    <w:p w:rsidR="008D65E7" w:rsidRPr="005B400B" w:rsidRDefault="008D65E7" w:rsidP="005B400B">
      <w:pPr>
        <w:widowControl w:val="0"/>
        <w:tabs>
          <w:tab w:val="num" w:pos="567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</w:pPr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- строительство дренажа в </w:t>
      </w:r>
      <w:proofErr w:type="spellStart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с</w:t>
      </w:r>
      <w:proofErr w:type="gramStart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.А</w:t>
      </w:r>
      <w:proofErr w:type="gramEnd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праксино</w:t>
      </w:r>
      <w:proofErr w:type="spellEnd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– 292,5 тысяч рублей;</w:t>
      </w:r>
    </w:p>
    <w:p w:rsidR="008D65E7" w:rsidRPr="005B400B" w:rsidRDefault="008D65E7" w:rsidP="005B400B">
      <w:pPr>
        <w:widowControl w:val="0"/>
        <w:tabs>
          <w:tab w:val="num" w:pos="567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</w:pPr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- строительство автомобильной дороги по </w:t>
      </w:r>
      <w:proofErr w:type="spellStart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ул.К.Белоус</w:t>
      </w:r>
      <w:proofErr w:type="spellEnd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в </w:t>
      </w:r>
      <w:proofErr w:type="spellStart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р.п</w:t>
      </w:r>
      <w:proofErr w:type="gramStart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.К</w:t>
      </w:r>
      <w:proofErr w:type="gramEnd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омсомольский</w:t>
      </w:r>
      <w:proofErr w:type="spellEnd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– 3309,96 тысяч рублей;</w:t>
      </w:r>
    </w:p>
    <w:p w:rsidR="008D65E7" w:rsidRPr="005B400B" w:rsidRDefault="008D65E7" w:rsidP="005B400B">
      <w:pPr>
        <w:widowControl w:val="0"/>
        <w:tabs>
          <w:tab w:val="num" w:pos="567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</w:pPr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- строительство автомобильной дороги по </w:t>
      </w:r>
      <w:proofErr w:type="spellStart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ул.А.Осипова</w:t>
      </w:r>
      <w:proofErr w:type="spellEnd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в </w:t>
      </w:r>
      <w:proofErr w:type="spellStart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р.п</w:t>
      </w:r>
      <w:proofErr w:type="gramStart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.К</w:t>
      </w:r>
      <w:proofErr w:type="gramEnd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омсомольский</w:t>
      </w:r>
      <w:proofErr w:type="spellEnd"/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– 2 849,96 тысяч рублей;</w:t>
      </w:r>
    </w:p>
    <w:p w:rsidR="008D65E7" w:rsidRPr="005B400B" w:rsidRDefault="008D65E7" w:rsidP="005B400B">
      <w:pPr>
        <w:widowControl w:val="0"/>
        <w:tabs>
          <w:tab w:val="num" w:pos="567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</w:pPr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- строительство площадки для </w:t>
      </w:r>
      <w:r w:rsidR="00EC1F8E"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памятника </w:t>
      </w:r>
      <w:r w:rsidRPr="005B400B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БТР -265,393 тысячи рублей.</w:t>
      </w:r>
    </w:p>
    <w:p w:rsidR="008D65E7" w:rsidRPr="005B400B" w:rsidRDefault="008D65E7" w:rsidP="005B400B">
      <w:pPr>
        <w:widowControl w:val="0"/>
        <w:tabs>
          <w:tab w:val="num" w:pos="567"/>
        </w:tabs>
        <w:suppressAutoHyphens/>
        <w:spacing w:after="0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ab/>
        <w:t xml:space="preserve">В 2021 году объем не завершенного в установленные сроки </w:t>
      </w:r>
      <w:proofErr w:type="gramStart"/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строительства, осуществляемого за счет средств бюджета муниципального района планируется</w:t>
      </w:r>
      <w:proofErr w:type="gramEnd"/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в сумме 21 667,15 тысяч рублей.</w:t>
      </w:r>
    </w:p>
    <w:p w:rsidR="008D65E7" w:rsidRPr="005B400B" w:rsidRDefault="008D65E7" w:rsidP="005B400B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Уменьшение объема обусловлено модернизацией и строительством следующих объектов:</w:t>
      </w:r>
    </w:p>
    <w:p w:rsidR="008D65E7" w:rsidRPr="005B400B" w:rsidRDefault="008D65E7" w:rsidP="005B400B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- завершение строительства водозабора №2 в </w:t>
      </w:r>
      <w:proofErr w:type="spellStart"/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р.п</w:t>
      </w:r>
      <w:proofErr w:type="gramStart"/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.Ч</w:t>
      </w:r>
      <w:proofErr w:type="gramEnd"/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амзинка</w:t>
      </w:r>
      <w:proofErr w:type="spellEnd"/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– 74 801,258 тысяч рублей;</w:t>
      </w:r>
    </w:p>
    <w:p w:rsidR="008D65E7" w:rsidRPr="005B400B" w:rsidRDefault="008D65E7" w:rsidP="005B400B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- строительство инженерных сетей на улицах: Центральная, </w:t>
      </w:r>
      <w:proofErr w:type="spellStart"/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Полковская</w:t>
      </w:r>
      <w:proofErr w:type="spellEnd"/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, </w:t>
      </w:r>
      <w:proofErr w:type="spellStart"/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Сайгушская</w:t>
      </w:r>
      <w:proofErr w:type="spellEnd"/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в </w:t>
      </w:r>
      <w:proofErr w:type="spellStart"/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р.п</w:t>
      </w:r>
      <w:proofErr w:type="gramStart"/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.Ч</w:t>
      </w:r>
      <w:proofErr w:type="gramEnd"/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амзинка</w:t>
      </w:r>
      <w:proofErr w:type="spellEnd"/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– 3 760,63 тысячи рублей.</w:t>
      </w:r>
    </w:p>
    <w:p w:rsidR="008D65E7" w:rsidRPr="005B400B" w:rsidRDefault="008D65E7" w:rsidP="005B400B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В 2021 году объем не завершенного в установленные сроки </w:t>
      </w:r>
      <w:proofErr w:type="gramStart"/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строительства, осуществляемого за счет средств бюджета муниципального района планируется</w:t>
      </w:r>
      <w:proofErr w:type="gramEnd"/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в сумме 15 764,75 тысяч рублей.</w:t>
      </w:r>
    </w:p>
    <w:p w:rsidR="008D65E7" w:rsidRPr="005B400B" w:rsidRDefault="008D65E7" w:rsidP="005B400B">
      <w:pPr>
        <w:widowControl w:val="0"/>
        <w:tabs>
          <w:tab w:val="num" w:pos="567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Снижение объема планируется осуществить за счет ввода в эксплуатацию объектов технического присоединения:</w:t>
      </w:r>
    </w:p>
    <w:p w:rsidR="008D65E7" w:rsidRPr="005B400B" w:rsidRDefault="008D65E7" w:rsidP="005B400B">
      <w:pPr>
        <w:widowControl w:val="0"/>
        <w:tabs>
          <w:tab w:val="num" w:pos="567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- в </w:t>
      </w:r>
      <w:proofErr w:type="spellStart"/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р.п</w:t>
      </w:r>
      <w:proofErr w:type="spellEnd"/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. Чамзинка – 2 921,9 тысяч рублей.</w:t>
      </w:r>
    </w:p>
    <w:p w:rsidR="008D65E7" w:rsidRDefault="008D65E7" w:rsidP="005B400B">
      <w:pPr>
        <w:widowControl w:val="0"/>
        <w:tabs>
          <w:tab w:val="num" w:pos="567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- в </w:t>
      </w:r>
      <w:proofErr w:type="spellStart"/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р.п</w:t>
      </w:r>
      <w:proofErr w:type="gramStart"/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.К</w:t>
      </w:r>
      <w:proofErr w:type="gramEnd"/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омсомольский</w:t>
      </w:r>
      <w:proofErr w:type="spellEnd"/>
      <w:r w:rsidRPr="005B400B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– 2 980,5 тысяч рублей.</w:t>
      </w:r>
    </w:p>
    <w:p w:rsidR="00425137" w:rsidRPr="008D65E7" w:rsidRDefault="00425137" w:rsidP="005B400B">
      <w:pPr>
        <w:widowControl w:val="0"/>
        <w:tabs>
          <w:tab w:val="num" w:pos="567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</w:p>
    <w:p w:rsidR="005653E6" w:rsidRPr="005653E6" w:rsidRDefault="005653E6" w:rsidP="00EC1F8E">
      <w:pPr>
        <w:widowControl w:val="0"/>
        <w:tabs>
          <w:tab w:val="num" w:pos="56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9. Жилищно-коммунальное хозяйство</w:t>
      </w:r>
      <w:r w:rsidR="00A72269" w:rsidRPr="00A72269">
        <w:rPr>
          <w:noProof/>
          <w:lang w:eastAsia="ru-RU"/>
        </w:rPr>
        <w:t xml:space="preserve"> </w:t>
      </w:r>
    </w:p>
    <w:p w:rsidR="00425137" w:rsidRPr="005653E6" w:rsidRDefault="00425137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72269" w:rsidRPr="005B400B" w:rsidRDefault="00A72269" w:rsidP="005B400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Особое место в экономике Чамзинского муниципального района занимает жилищно-коммунальный комплекс. От эффективности его работы напрямую зависит функционирование объектов городского хозяйства, социальной сферы, качество предоставляемых населению услуг. Самым существенным аспектом деятельности является предоставление услуг по обслуживанию жилищного фонда и поставка коммунальных ресурсов.</w:t>
      </w:r>
    </w:p>
    <w:p w:rsidR="00A72269" w:rsidRPr="005B400B" w:rsidRDefault="005B400B" w:rsidP="005B400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00B">
        <w:rPr>
          <w:noProof/>
          <w:lang w:eastAsia="ru-RU"/>
        </w:rPr>
        <w:lastRenderedPageBreak/>
        <w:drawing>
          <wp:anchor distT="0" distB="0" distL="114300" distR="114300" simplePos="0" relativeHeight="251689984" behindDoc="0" locked="0" layoutInCell="1" allowOverlap="1" wp14:anchorId="41DA99E7" wp14:editId="7A4EFE84">
            <wp:simplePos x="0" y="0"/>
            <wp:positionH relativeFrom="column">
              <wp:posOffset>4486275</wp:posOffset>
            </wp:positionH>
            <wp:positionV relativeFrom="paragraph">
              <wp:posOffset>-677545</wp:posOffset>
            </wp:positionV>
            <wp:extent cx="2152650" cy="1590675"/>
            <wp:effectExtent l="0" t="0" r="0" b="9525"/>
            <wp:wrapSquare wrapText="bothSides"/>
            <wp:docPr id="2" name="Рисунок 4" descr="C:\Users\Hramova\Desktop\фото на брошюру\тбо\DSCN85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C:\Users\Hramova\Desktop\фото на брошюру\тбо\DSCN8501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2269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2019 году услуги жилищно-коммунального хозяйства на территории Чамзинского района оказывали: муниципальное унитарное предприятие МУП «Водоканал+», коммерческие организации: ООО «</w:t>
      </w:r>
      <w:proofErr w:type="spellStart"/>
      <w:r w:rsidR="00A72269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Спецавтохозяйство</w:t>
      </w:r>
      <w:proofErr w:type="spellEnd"/>
      <w:r w:rsidR="00A72269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», ООО «</w:t>
      </w:r>
      <w:proofErr w:type="spellStart"/>
      <w:r w:rsidR="00A72269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ИнКомСистемы</w:t>
      </w:r>
      <w:proofErr w:type="spellEnd"/>
      <w:r w:rsidR="00A72269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-Мордовия», Филиал ОАО " МРСК Волги-Мордовэнерго", Филиал АО "Газпром газораспределение Саранск" в </w:t>
      </w:r>
      <w:proofErr w:type="spellStart"/>
      <w:r w:rsidR="00A72269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gramStart"/>
      <w:r w:rsidR="00A72269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.Ч</w:t>
      </w:r>
      <w:proofErr w:type="gramEnd"/>
      <w:r w:rsidR="00A72269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амзинка</w:t>
      </w:r>
      <w:proofErr w:type="spellEnd"/>
      <w:r w:rsidR="00A72269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Основная деятельность муниципального унитарного предприятия «Водоканал+» - оказание услуг по водоснабжению и водоотведению, ООО «</w:t>
      </w:r>
      <w:proofErr w:type="spellStart"/>
      <w:r w:rsidR="00A72269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ИнКомСистемы</w:t>
      </w:r>
      <w:proofErr w:type="spellEnd"/>
      <w:r w:rsidR="00A72269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-Мордовия» -  по производству тепловой энергии и горячей воды. ООО «</w:t>
      </w:r>
      <w:proofErr w:type="spellStart"/>
      <w:r w:rsidR="00A72269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Спецавтохозяйство</w:t>
      </w:r>
      <w:proofErr w:type="spellEnd"/>
      <w:r w:rsidR="00A72269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» - по сбору и вывозу твёрдых коммунальных отходов и эксплуатация объектов, используемых для их утилизации (захоронения), ОАО «МРСК Волги-Мордовэнерго» - электроснабжение, АО "Газпром газораспределение Саранск" - газоснабжение</w:t>
      </w:r>
      <w:proofErr w:type="gramStart"/>
      <w:r w:rsidR="00A72269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="00A72269"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72269" w:rsidRPr="005B400B" w:rsidRDefault="00A72269" w:rsidP="005B400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организаций коммунального комплекса, осуществляющих производство товаров, оказание услуг по водо-, тепл</w:t>
      </w:r>
      <w:proofErr w:type="gramStart"/>
      <w:r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, 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Республики Мордовия и муниципального района в уставном капитале которых составляет не более 25 процентов, в общем числе организаций коммунального комплекса, осуществляющих свою деятельность на территории Чамзинского муниципального района  в 2019 году составила 80%.</w:t>
      </w:r>
    </w:p>
    <w:p w:rsidR="00A72269" w:rsidRPr="005B400B" w:rsidRDefault="00A72269" w:rsidP="005B400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многоквартирных домов, в которых собственники помещений выбрали  и реализуют один из способов управления многоквартирными домами, составляет -100%.</w:t>
      </w:r>
    </w:p>
    <w:p w:rsidR="00A72269" w:rsidRPr="005B400B" w:rsidRDefault="00A72269" w:rsidP="005B400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Постановка на кадастровый учет земельных участков под многоквартирными жилыми домами,  государственный кадастровый учет земельных участков, на которых расположены многоквартирные дома, составляет -100%.</w:t>
      </w:r>
    </w:p>
    <w:p w:rsidR="00A72269" w:rsidRPr="005B400B" w:rsidRDefault="00A72269" w:rsidP="005B400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Pr="005B4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районе разработаны муниципальные программы: по проведению капитального ремонта в многоквартирных домах.</w:t>
      </w:r>
    </w:p>
    <w:p w:rsidR="00A72269" w:rsidRPr="005B400B" w:rsidRDefault="00A72269" w:rsidP="005B400B">
      <w:pPr>
        <w:suppressAutoHyphens/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</w:t>
      </w:r>
      <w:r w:rsidRPr="005B400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 2019</w:t>
      </w:r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в рамках Республиканской адресной программы «Проведение капитального ремонта общего имущества в многоквартирных домах, в Республике Мордовия на 2014-2043 годы по программе 2019 года выполнены работы по капитальному ремонту в многоквартирных домах, общей площадью </w:t>
      </w:r>
      <w:r w:rsidRPr="005B400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5,755 тыс. м2</w:t>
      </w:r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на сумму </w:t>
      </w:r>
      <w:r w:rsidRPr="005B400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22 846,828</w:t>
      </w:r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тыс.рублей</w:t>
      </w:r>
      <w:proofErr w:type="spellEnd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в </w:t>
      </w:r>
      <w:proofErr w:type="spellStart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proofErr w:type="gramStart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.К</w:t>
      </w:r>
      <w:proofErr w:type="gramEnd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омсомольский</w:t>
      </w:r>
      <w:proofErr w:type="spellEnd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выполнены работы по капремонту шатровой кровли, капитальный ремонт системы водоотведения  в домах №5,6,11,14,16 по </w:t>
      </w:r>
      <w:proofErr w:type="spellStart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ул</w:t>
      </w:r>
      <w:proofErr w:type="gramStart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.К</w:t>
      </w:r>
      <w:proofErr w:type="gramEnd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алинина</w:t>
      </w:r>
      <w:proofErr w:type="spellEnd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в доме №8 по </w:t>
      </w:r>
      <w:proofErr w:type="spellStart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ул.Калинина</w:t>
      </w:r>
      <w:proofErr w:type="spellEnd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выполнены работы по капитальному ремонту системы водоотведения. в п. Чамзинка выполнены работы по капремонту шатровой кровли,  и внутридомовые инженерные системы электроснабжения в домах №1,2,3,4,5  по </w:t>
      </w:r>
      <w:proofErr w:type="spellStart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ул.Терешковой</w:t>
      </w:r>
      <w:proofErr w:type="spellEnd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</w:p>
    <w:p w:rsidR="00A72269" w:rsidRPr="005B400B" w:rsidRDefault="00A72269" w:rsidP="005B400B">
      <w:pPr>
        <w:suppressAutoHyphens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Итого по результатам программы в 2019 году улучшили условия проживания 276 человек.</w:t>
      </w:r>
    </w:p>
    <w:p w:rsidR="00A72269" w:rsidRPr="005B400B" w:rsidRDefault="00A72269" w:rsidP="005B400B">
      <w:pPr>
        <w:widowControl w:val="0"/>
        <w:suppressAutoHyphens/>
        <w:spacing w:after="0"/>
        <w:ind w:left="113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В 2019 году городские поселения Чамзинка и </w:t>
      </w:r>
      <w:proofErr w:type="gramStart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Комсомольский</w:t>
      </w:r>
      <w:proofErr w:type="gramEnd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приняли участие в реализации приоритетного проекта «ЖКХ и городская среда». Благоустройство дворовых территорий по адресам: </w:t>
      </w:r>
      <w:proofErr w:type="spellStart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proofErr w:type="gramStart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.К</w:t>
      </w:r>
      <w:proofErr w:type="gramEnd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омсомольский</w:t>
      </w:r>
      <w:proofErr w:type="spellEnd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ул.Парковая</w:t>
      </w:r>
      <w:proofErr w:type="spellEnd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д.1; Микрорайон-1, д.33-34;  Микрорайон-2, д.38А;  </w:t>
      </w:r>
      <w:proofErr w:type="spellStart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п.Чамзинка</w:t>
      </w:r>
      <w:proofErr w:type="spellEnd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ул.Терешковой</w:t>
      </w:r>
      <w:proofErr w:type="spellEnd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д.18; </w:t>
      </w:r>
      <w:proofErr w:type="spellStart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ул.Терешковой</w:t>
      </w:r>
      <w:proofErr w:type="spellEnd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д.19; </w:t>
      </w:r>
      <w:proofErr w:type="spellStart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ул.Зеленая</w:t>
      </w:r>
      <w:proofErr w:type="spellEnd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  д.8А. на сумму 3 541,963 </w:t>
      </w:r>
      <w:proofErr w:type="spellStart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тыс.рублей</w:t>
      </w:r>
      <w:proofErr w:type="spellEnd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A72269" w:rsidRPr="005B400B" w:rsidRDefault="00A72269" w:rsidP="005B400B">
      <w:pPr>
        <w:suppressAutoHyphens/>
        <w:spacing w:after="0"/>
        <w:ind w:left="142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Запланированные мероприятия на 2019 год полностью завершены.</w:t>
      </w:r>
    </w:p>
    <w:p w:rsidR="00A72269" w:rsidRPr="005B400B" w:rsidRDefault="00A72269" w:rsidP="005B400B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2019 году началась реализация проекта «Завершение строительства водозабора №2 в </w:t>
      </w:r>
      <w:proofErr w:type="spellStart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р.п</w:t>
      </w:r>
      <w:proofErr w:type="spellEnd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Чамзинка Чамзинского муниципального района Республики Мордовия» в рамках Регионального проекта «Чистая вода». Стоимость контрактов 154,386 </w:t>
      </w:r>
      <w:proofErr w:type="spellStart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млн</w:t>
      </w:r>
      <w:proofErr w:type="gramStart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ублей</w:t>
      </w:r>
      <w:proofErr w:type="spellEnd"/>
      <w:r w:rsidRPr="005B400B">
        <w:rPr>
          <w:rFonts w:ascii="Times New Roman" w:eastAsia="Times New Roman" w:hAnsi="Times New Roman" w:cs="Times New Roman"/>
          <w:sz w:val="28"/>
          <w:szCs w:val="28"/>
          <w:lang w:eastAsia="ar-SA"/>
        </w:rPr>
        <w:t>. Проект реализуется за период с 2019 г. по 2021г. Финансирование: 2019г- 27, 106 млн. рублей, 2020г. – 31,134 млн. рублей, 2021г. – 96,146 млн. рублей. Мероприятия 2019 года выполнены в полном объеме (построено 3 ЖБ резервуара объемом 600м3 каждый, установлено 2 павильона на водозаборные скважины, построена подъездная дорога к скважинам, подключено электроснабжение скважин).</w:t>
      </w:r>
      <w:r w:rsidRPr="005B400B"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       </w:t>
      </w:r>
    </w:p>
    <w:p w:rsidR="00A72269" w:rsidRPr="00A72269" w:rsidRDefault="00A72269" w:rsidP="005B400B">
      <w:pPr>
        <w:widowControl w:val="0"/>
        <w:suppressAutoHyphens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400B">
        <w:rPr>
          <w:rFonts w:ascii="Times New Roman" w:eastAsia="Calibri" w:hAnsi="Times New Roman" w:cs="Times New Roman"/>
          <w:sz w:val="28"/>
          <w:szCs w:val="28"/>
        </w:rPr>
        <w:t xml:space="preserve">         Органами местного самоуправления совместно с ООО «</w:t>
      </w:r>
      <w:proofErr w:type="spellStart"/>
      <w:r w:rsidRPr="005B400B">
        <w:rPr>
          <w:rFonts w:ascii="Times New Roman" w:eastAsia="Calibri" w:hAnsi="Times New Roman" w:cs="Times New Roman"/>
          <w:sz w:val="28"/>
          <w:szCs w:val="28"/>
        </w:rPr>
        <w:t>Спецавтохозяйство</w:t>
      </w:r>
      <w:proofErr w:type="spellEnd"/>
      <w:r w:rsidRPr="005B400B">
        <w:rPr>
          <w:rFonts w:ascii="Times New Roman" w:eastAsia="Calibri" w:hAnsi="Times New Roman" w:cs="Times New Roman"/>
          <w:sz w:val="28"/>
          <w:szCs w:val="28"/>
        </w:rPr>
        <w:t xml:space="preserve">» ведется постоянная работа по мониторингу состояния сферы сбора, вывоза и утилизации ТКО по </w:t>
      </w:r>
      <w:proofErr w:type="spellStart"/>
      <w:r w:rsidRPr="005B400B">
        <w:rPr>
          <w:rFonts w:ascii="Times New Roman" w:eastAsia="Calibri" w:hAnsi="Times New Roman" w:cs="Times New Roman"/>
          <w:sz w:val="28"/>
          <w:szCs w:val="28"/>
        </w:rPr>
        <w:t>Чамзинскому</w:t>
      </w:r>
      <w:proofErr w:type="spellEnd"/>
      <w:r w:rsidRPr="005B400B">
        <w:rPr>
          <w:rFonts w:ascii="Times New Roman" w:eastAsia="Calibri" w:hAnsi="Times New Roman" w:cs="Times New Roman"/>
          <w:sz w:val="28"/>
          <w:szCs w:val="28"/>
        </w:rPr>
        <w:t xml:space="preserve"> району. Услугой сбора и вывоза ТКО охвачено 21564 человек в 13 поселениях. Объем вывозимых отходов за 2019 год составил 73875,41 тыс.м3. Органами местного самоуправления  в 2019 году установлено 12 контейнерных площадок для накопления твердых коммунальных отходов на сумму 309,5 тыс. рублей.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10. Организация муниципального управления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D30353" w:rsidRDefault="005653E6" w:rsidP="00D262A1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2018 году проведена  работа по реорганизации сельских поселений. Преобразования коснулись 4 сельских поселений: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Маломаресевского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Большеремезенского</w:t>
      </w:r>
      <w:proofErr w:type="spellEnd"/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Мокшалейского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Большемаресевского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сельских поселений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После принятия </w:t>
      </w:r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Закона Республики Мордовия от 17 мая 2018 г. N 52-З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Маломаресевское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Большеремезенское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сельские поселения были преобразованы в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Большеремезенское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поселение с административным центром в селе Большие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Ремезенки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Мокшалейское и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Большемаресевское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сельские поселения в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Большемаресевское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с административным центром в селе Большое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Маресево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047410" w:rsidRPr="00047410" w:rsidRDefault="005653E6" w:rsidP="00D262A1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04741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2019 году </w:t>
      </w:r>
      <w:proofErr w:type="spellStart"/>
      <w:r w:rsidR="00047410" w:rsidRPr="0004741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</w:t>
      </w:r>
      <w:r w:rsidR="00047410" w:rsidRPr="0004741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униципально</w:t>
      </w:r>
      <w:proofErr w:type="spellEnd"/>
      <w:r w:rsidR="00047410" w:rsidRPr="0004741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-территориальные преобразования </w:t>
      </w:r>
      <w:r w:rsidR="0004741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коснулись </w:t>
      </w:r>
      <w:r w:rsidR="00D3035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Комсомольского и Сабур-</w:t>
      </w:r>
      <w:proofErr w:type="spellStart"/>
      <w:r w:rsidR="00D3035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Мачкасского</w:t>
      </w:r>
      <w:proofErr w:type="spellEnd"/>
      <w:r w:rsidR="00D3035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поселений и </w:t>
      </w:r>
      <w:proofErr w:type="spellStart"/>
      <w:r w:rsidR="00D3035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Отрадненского</w:t>
      </w:r>
      <w:proofErr w:type="spellEnd"/>
      <w:r w:rsidR="00D3035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и </w:t>
      </w:r>
      <w:proofErr w:type="spellStart"/>
      <w:r w:rsidR="00D3035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Кульминского</w:t>
      </w:r>
      <w:proofErr w:type="spellEnd"/>
      <w:r w:rsidR="00D3035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сельских поселений.</w:t>
      </w:r>
    </w:p>
    <w:p w:rsidR="005C42C3" w:rsidRPr="00D30353" w:rsidRDefault="005C42C3" w:rsidP="00D262A1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принятия </w:t>
      </w:r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Закона Республики Мордовия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 </w:t>
      </w:r>
      <w:r w:rsidRPr="00D303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от </w:t>
      </w:r>
      <w:r w:rsidRPr="00D3035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24 апреля 2019 г. N 39-З</w:t>
      </w:r>
    </w:p>
    <w:p w:rsidR="005C42C3" w:rsidRPr="005C42C3" w:rsidRDefault="005C42C3" w:rsidP="00D262A1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C4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преобразова</w:t>
      </w:r>
      <w:r w:rsidR="00D303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ны</w:t>
      </w:r>
      <w:r w:rsidRPr="005C4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путем объединения:</w:t>
      </w:r>
    </w:p>
    <w:p w:rsidR="005C42C3" w:rsidRPr="00D262A1" w:rsidRDefault="005C42C3" w:rsidP="00D262A1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Комсомольское городское поселение и Сабур-</w:t>
      </w:r>
      <w:proofErr w:type="spellStart"/>
      <w:r w:rsidRPr="00D262A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Мачкасское</w:t>
      </w:r>
      <w:proofErr w:type="spellEnd"/>
      <w:r w:rsidRPr="00D262A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сельское поселение во вновь образованное муниципальное образование - Комсомольское городское </w:t>
      </w:r>
      <w:r w:rsidRPr="00D262A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поселение Чамзинского муниципального района Республики Мордовия  с административным центром в рабочем поселке </w:t>
      </w:r>
      <w:proofErr w:type="gramStart"/>
      <w:r w:rsidRPr="00D262A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Комсомольский</w:t>
      </w:r>
      <w:proofErr w:type="gramEnd"/>
      <w:r w:rsidRPr="00D262A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:rsidR="005653E6" w:rsidRPr="00D262A1" w:rsidRDefault="005C42C3" w:rsidP="00D262A1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 w:rsidRPr="00D262A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Кульминское</w:t>
      </w:r>
      <w:proofErr w:type="spellEnd"/>
      <w:r w:rsidRPr="00D262A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сельское поселение и </w:t>
      </w:r>
      <w:proofErr w:type="spellStart"/>
      <w:r w:rsidRPr="00D262A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Отрадненское</w:t>
      </w:r>
      <w:proofErr w:type="spellEnd"/>
      <w:r w:rsidRPr="00D262A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сельское поселение во вновь образованное муниципальное образование - </w:t>
      </w:r>
      <w:proofErr w:type="spellStart"/>
      <w:r w:rsidRPr="00D262A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Отрадненское</w:t>
      </w:r>
      <w:proofErr w:type="spellEnd"/>
      <w:r w:rsidRPr="00D262A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сельское поселение Чамзинского муниципального района Республики Мордовия  с административным центром в селе Отрадное</w:t>
      </w:r>
      <w:r w:rsidR="00D30353" w:rsidRPr="00D262A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AD0C84" w:rsidRPr="00D262A1" w:rsidRDefault="00AD0C84" w:rsidP="00D262A1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Общий объем доходов консолидированного бюджета Чамзинского муниципального района (без учета субвенций) в 2017 году составил 301 010,9 тыс. рублей, объем налоговых и неналоговых доходов (за исключением поступлений налоговых доходов по дополнительным </w:t>
      </w:r>
      <w:proofErr w:type="gramStart"/>
      <w:r w:rsidRPr="00D262A1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</w:t>
      </w:r>
      <w:r w:rsidR="005C0ABD" w:rsidRPr="00D262A1">
        <w:rPr>
          <w:noProof/>
          <w:lang w:eastAsia="ru-RU"/>
        </w:rPr>
        <w:t xml:space="preserve"> </w:t>
      </w:r>
      <w:proofErr w:type="spellStart"/>
      <w:r w:rsidRPr="00D262A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мативам</w:t>
      </w:r>
      <w:proofErr w:type="spellEnd"/>
      <w:proofErr w:type="gramEnd"/>
      <w:r w:rsidRPr="00D262A1">
        <w:rPr>
          <w:rFonts w:ascii="Times New Roman" w:eastAsia="Times New Roman" w:hAnsi="Times New Roman" w:cs="Times New Roman"/>
          <w:sz w:val="28"/>
          <w:szCs w:val="28"/>
          <w:lang w:eastAsia="ru-RU"/>
        </w:rPr>
        <w:t>) составил –        240 672,5 тыс. рублей, доля – 80,0%.</w:t>
      </w:r>
    </w:p>
    <w:p w:rsidR="00AD0C84" w:rsidRPr="00D262A1" w:rsidRDefault="005C0ABD" w:rsidP="00D262A1">
      <w:pPr>
        <w:tabs>
          <w:tab w:val="left" w:pos="3000"/>
        </w:tabs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2A1">
        <w:rPr>
          <w:noProof/>
          <w:lang w:eastAsia="ru-RU"/>
        </w:rPr>
        <w:drawing>
          <wp:anchor distT="0" distB="0" distL="114300" distR="114300" simplePos="0" relativeHeight="251697152" behindDoc="0" locked="0" layoutInCell="1" allowOverlap="1" wp14:anchorId="438718B8" wp14:editId="30CC33F8">
            <wp:simplePos x="0" y="0"/>
            <wp:positionH relativeFrom="column">
              <wp:posOffset>3543300</wp:posOffset>
            </wp:positionH>
            <wp:positionV relativeFrom="paragraph">
              <wp:posOffset>-109220</wp:posOffset>
            </wp:positionV>
            <wp:extent cx="3143250" cy="2019300"/>
            <wp:effectExtent l="0" t="0" r="19050" b="19050"/>
            <wp:wrapSquare wrapText="bothSides"/>
            <wp:docPr id="19" name="Диаграмма 19">
              <a:extLst xmlns:a="http://schemas.openxmlformats.org/drawingml/2006/main">
                <a:ext uri="{FF2B5EF4-FFF2-40B4-BE49-F238E27FC236}">
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E4F9C260-B03C-4CDD-8756-DC84D2C2D2D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0C84" w:rsidRPr="00D262A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объем доходов консолидированного бюджета Чамзинского муниципального района (без учета субвенций) в 2018 году составил 284 269,1 тыс. рублей, объем налоговых и неналоговых доходов (за исключением поступлений налоговых доходов по дополнительным нормативам) составил – 209 919,8 тыс. рублей, доля – 73,8%.</w:t>
      </w:r>
    </w:p>
    <w:p w:rsidR="00AD0C84" w:rsidRPr="00D262A1" w:rsidRDefault="00AD0C84" w:rsidP="00D262A1">
      <w:pPr>
        <w:tabs>
          <w:tab w:val="left" w:pos="3000"/>
        </w:tabs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объем доходов консолидированного бюджета Чамзинского муниципального района (без учета субвенций) в 2019 году составил 365 810,0 тыс. рублей, объем налоговых и неналоговых доходов (за исключением поступлений налоговых доходов по дополнительным нормативам) составил – 208 307,8 тыс. рублей, доля – 56,9%.</w:t>
      </w:r>
    </w:p>
    <w:p w:rsidR="00AD0C84" w:rsidRPr="00D262A1" w:rsidRDefault="00AD0C84" w:rsidP="00D262A1">
      <w:pPr>
        <w:tabs>
          <w:tab w:val="left" w:pos="3000"/>
        </w:tabs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объем доходов консолидированного бюджета Чамзинского муниципального района (без учета субвенций) в 2020 году запланирован в размере 325 132,6 тыс. рублей, объем налоговых и неналоговых доходов (за исключением поступлений налоговых доходов по дополнительным нормативам) – 202 684,4 тыс. рублей, доля – 62,3%.</w:t>
      </w:r>
    </w:p>
    <w:p w:rsidR="00AD0C84" w:rsidRPr="00D262A1" w:rsidRDefault="00AD0C84" w:rsidP="00D262A1">
      <w:pPr>
        <w:tabs>
          <w:tab w:val="left" w:pos="3000"/>
        </w:tabs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объем доходов консолидированного бюджета Чамзинского муниципального района (без учета субвенций) в 2021 году запланирован в размере 354 362,9 тыс. рублей, объем налоговых и неналоговых доходов (за исключением поступлений налоговых доходов по дополнительным нормативам) – 203 043,3 тыс. рублей, доля – 57,3%.</w:t>
      </w:r>
    </w:p>
    <w:p w:rsidR="00AD0C84" w:rsidRPr="00D262A1" w:rsidRDefault="00AD0C84" w:rsidP="00D262A1">
      <w:pPr>
        <w:tabs>
          <w:tab w:val="left" w:pos="3000"/>
        </w:tabs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объем доходов консолидированного бюджета Чамзинского муниципального района (без учета субвенций) в 2022 году запланирован в размере 223 344,9 тыс. рублей, объем налоговых и неналоговых доходов (за исключением поступлений налоговых доходов по дополнительным нормативам) – 207 672,4 тыс. рублей, доля – 93,0%.</w:t>
      </w:r>
    </w:p>
    <w:p w:rsidR="00AD0C84" w:rsidRPr="00D262A1" w:rsidRDefault="00AD0C84" w:rsidP="00D262A1">
      <w:pPr>
        <w:tabs>
          <w:tab w:val="left" w:pos="300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      В целях повышения уровня доходов консолидированного бюджета Чамзинского муниципального района разработан комплекс мероприятий по увеличению поступлений налоговых и неналоговых доходов консолидированного бюджета района. По налогу на доходы физических лиц работает комиссия по легализации «теневой» заработной платы; по налогу на имущество физических лиц проводится инвентаризация недвижимого имущества, содействие физическим лицам по оформлению прав на имущество, организация контроля индивидуального жилищного строительства, выявление неплательщиков, контроль платы налога в бюджет; по земельному налогу осуществляется выявление и инвентаризация прав на земельные участки, продажа земельных участков с целью увеличения числа собственников, изменение категории земельных участков, установление оптимальных налоговых ставок.</w:t>
      </w:r>
    </w:p>
    <w:p w:rsidR="00AD0C84" w:rsidRPr="00D262A1" w:rsidRDefault="00AD0C84" w:rsidP="00D262A1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 снизилась в 2019 году в связи с увеличением межбюджетных трансфертов из федерального и республиканского бюджета на реализацию региональных проектов: «Чистая вода», «Содействие занятости женщин - создание условий дошкольного образования для детей в возрасте до трех лет».</w:t>
      </w:r>
    </w:p>
    <w:p w:rsidR="00AD0C84" w:rsidRPr="00D262A1" w:rsidRDefault="00AD0C84" w:rsidP="00D262A1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В 2021 году 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 снижается в связи с увеличением межбюджетных трансфертов из федерального и республиканского бюджета на реализацию региональных проектов: «Чистая вода».</w:t>
      </w:r>
    </w:p>
    <w:p w:rsidR="00AD0C84" w:rsidRPr="00D262A1" w:rsidRDefault="00AD0C84" w:rsidP="00D262A1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В 2022 году 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 увеличивается в связи с увеличением запланированного объема налоговых и неналоговых доходов местного бюджета и со значительным уменьшением безвозмездных перечислений из вышестоящего бюджета.</w:t>
      </w:r>
      <w:proofErr w:type="gramEnd"/>
    </w:p>
    <w:p w:rsidR="005653E6" w:rsidRPr="005653E6" w:rsidRDefault="005653E6" w:rsidP="00D262A1">
      <w:pPr>
        <w:tabs>
          <w:tab w:val="left" w:pos="300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В целях повышения уровня доходов консолидированного бюджета Чамзинского муниципального района разработан комплекс мероприятий по увеличению поступлений налоговых и неналоговых доходов консолидированного бюджета района. По налогу на доходы физических лиц работает комиссия по легализации «теневой» заработной платы; по налогу на имущество физических лиц проводится инвентаризация недвижимого имущества, содействие физическим лицам по оформлению прав на имущество, организация контроля индивидуального жилищного строительства, выявление неплательщиков, контроль платы налога в бюджет; по земельному налогу осуществляется выявление и инвентаризация прав на земельные участки, продажа земельных участков с целью увеличения числа собственников,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изменение категории земельных участков, установление оптимальных налоговых ставок.</w:t>
      </w:r>
    </w:p>
    <w:p w:rsidR="00AD0C84" w:rsidRPr="00D262A1" w:rsidRDefault="00AD0C84" w:rsidP="00D262A1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/>
          <w:sz w:val="28"/>
          <w:szCs w:val="28"/>
          <w:lang w:eastAsia="ar-SA"/>
        </w:rPr>
        <w:t>Просроченная кредиторская задолженность по оплате труда (включая начисления на оплату труда) муниципальных учреждений в 2017-2019 годах отсутствует. На период 2020-2022 годов просроченная кредиторская задолженность по оплате труда не планируется.</w:t>
      </w:r>
    </w:p>
    <w:p w:rsidR="00AD0C84" w:rsidRPr="00D262A1" w:rsidRDefault="00AD0C84" w:rsidP="00D262A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Расходы бюджета Чамзинского муниципального района на содержание работников органов местного самоуправления в 2017 году составили 42 875,1 тыс. рублей, среднегодовая численность постоянного населения 30,254 тыс. человек. Расходы в расчете на одного жителя составили 1 417,2 рублей. </w:t>
      </w:r>
    </w:p>
    <w:p w:rsidR="00AD0C84" w:rsidRPr="00D262A1" w:rsidRDefault="006C5327" w:rsidP="00D262A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2A1">
        <w:rPr>
          <w:noProof/>
          <w:lang w:eastAsia="ru-RU"/>
        </w:rPr>
        <w:drawing>
          <wp:anchor distT="0" distB="0" distL="114300" distR="114300" simplePos="0" relativeHeight="251696128" behindDoc="0" locked="0" layoutInCell="1" allowOverlap="1" wp14:anchorId="24F284DE" wp14:editId="06DFEEFA">
            <wp:simplePos x="0" y="0"/>
            <wp:positionH relativeFrom="column">
              <wp:posOffset>3667125</wp:posOffset>
            </wp:positionH>
            <wp:positionV relativeFrom="paragraph">
              <wp:posOffset>26670</wp:posOffset>
            </wp:positionV>
            <wp:extent cx="2962275" cy="2324100"/>
            <wp:effectExtent l="0" t="0" r="9525" b="19050"/>
            <wp:wrapSquare wrapText="bothSides"/>
            <wp:docPr id="18" name="Диаграмма 18">
              <a:extLst xmlns:a="http://schemas.openxmlformats.org/drawingml/2006/main">
                <a:ext uri="{FF2B5EF4-FFF2-40B4-BE49-F238E27FC236}">
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EF491226-BC1A-482A-BD49-34B55308FCB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0C84" w:rsidRPr="00D262A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бюджета Чамзинского муниципального района на содержание работников органов местного самоуправления в 2018 году составили 45790,4 тыс. рублей, среднегодовая численность постоянного населения 29,934 тыс. человек. Расходы в расчете на одного жителя составили 1 529,7 рублей. Увеличение показателя связано с повышением заработной платы муниципальным служащим и ростом МРОТ.</w:t>
      </w:r>
    </w:p>
    <w:p w:rsidR="00AD0C84" w:rsidRPr="00D262A1" w:rsidRDefault="00AD0C84" w:rsidP="00D262A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бюджета Чамзинского муниципального района на содержание работников органов местного самоуправления в 2019 году составили 45 549,6 тыс. рублей, среднегодовая численность постоянного населения 29,597 тыс. человек. Расходы в расчете на одного жителя составили 1 539,0 рублей. Увеличение показателя связано с повышением заработной платы муниципальным служащим и ростом МРОТ.</w:t>
      </w:r>
    </w:p>
    <w:p w:rsidR="00AD0C84" w:rsidRPr="00D262A1" w:rsidRDefault="00AD0C84" w:rsidP="00D262A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Расходы бюджета Чамзинского муниципального района на содержание работников органов местного самоуправления в 2020 году запланированы в размере 36167,3 тыс. рублей, среднегодовая численность постоянного населения 29,349 тыс. человек. Расходы в расчете на одного жителя составят 1232,3 рублей. </w:t>
      </w:r>
    </w:p>
    <w:p w:rsidR="00AD0C84" w:rsidRPr="00D262A1" w:rsidRDefault="00AD0C84" w:rsidP="00D262A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бюджета Чамзинского муниципального района на содержание работников органов местного самоуправления в 2021 году запланированы в размере 33 356,9 тыс. рублей, среднегодовая численность постоянного населения 2</w:t>
      </w:r>
      <w:r w:rsidR="006C5327" w:rsidRPr="00D262A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C5327" w:rsidRPr="00D262A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человек. Расходы в расчете на одного жителя составят 1 143,8 рублей.</w:t>
      </w:r>
    </w:p>
    <w:p w:rsidR="00A273E9" w:rsidRPr="00D262A1" w:rsidRDefault="00AD0C84" w:rsidP="00D262A1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Расходы бюджета Чамзинского муниципального района на содержание работников органов местного самоуправления в 2022 году запланированы в размере 32 298,0 тыс. рублей, среднегодовая численность постоянного населения </w:t>
      </w:r>
      <w:r w:rsidR="006C5327" w:rsidRPr="00D262A1">
        <w:rPr>
          <w:rFonts w:ascii="Times New Roman" w:eastAsia="Times New Roman" w:hAnsi="Times New Roman" w:cs="Times New Roman"/>
          <w:sz w:val="28"/>
          <w:szCs w:val="28"/>
          <w:lang w:eastAsia="ru-RU"/>
        </w:rPr>
        <w:t>28,6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человек. Расходы в расчете на одного жителя составят 1 111,1 рублей.</w:t>
      </w:r>
      <w:r w:rsidR="00A273E9" w:rsidRPr="00D2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8362C" w:rsidRPr="00D262A1" w:rsidRDefault="0018362C" w:rsidP="00D262A1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2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Доля основных фондов организаций муниципальной формы собственности, находящихся в стадии банкротства, в основных фондах организаций муниципальной формы собственности (на конец года по полной учетной стоимости) в 2017 году 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составила 2,98%, в 2018 году-1,46%, в 2019 году – 1,48%. Увеличение  значения показателя в 2019 году связано с уменьшением  стоимости основных фондов   всех организаций муниципальной формы собственности.</w:t>
      </w:r>
      <w:proofErr w:type="gramEnd"/>
      <w:r w:rsidR="002F6ED7" w:rsidRPr="00D2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период  2020-2022 годов планируется снижение до 1,4%.</w:t>
      </w:r>
    </w:p>
    <w:p w:rsidR="005653E6" w:rsidRPr="00D262A1" w:rsidRDefault="005653E6" w:rsidP="00D262A1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SimSun" w:hAnsi="Times New Roman" w:cs="Times New Roman"/>
          <w:kern w:val="16"/>
          <w:sz w:val="28"/>
          <w:szCs w:val="28"/>
        </w:rPr>
        <w:t xml:space="preserve">Во всех городских и сельских поселениях утверждены генеральные планы муниципальных образований. 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Схема территориального планирования Чамзинского муниципального района утверждена Решением Совета депутатов Чамзинского муниципального района от 15.05.2012г. №40.</w:t>
      </w:r>
    </w:p>
    <w:p w:rsidR="005653E6" w:rsidRPr="005653E6" w:rsidRDefault="005653E6" w:rsidP="00D262A1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По итогам социологического обследования, проведенного ГУ «Научный центр социально - экономического мониторинга Республики Мордовия», доля населения, положительно оценивающего деятельность органов местного самоуправления Чамзинского муниципального района     за 201</w:t>
      </w:r>
      <w:r w:rsidR="00F35A4D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7 г. составила 58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,0% от числа опрошенного населения, </w:t>
      </w:r>
      <w:r w:rsidR="00F35A4D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 2018 год -55,9%, за 2019 год – 40,1%.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оценке деятельности органов местного самоуправления отрицательно  отразил</w:t>
      </w:r>
      <w:r w:rsidR="00F35A4D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ась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проблем</w:t>
      </w:r>
      <w:r w:rsidR="00F35A4D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а водоснабжения.</w:t>
      </w:r>
      <w:proofErr w:type="gramEnd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Дальнейшая работа в этом направлении позволит повысить долю населения, положительно оценивающего деятельность органов местного самоуправления Чамзинского муниципального района к 202</w:t>
      </w:r>
      <w:r w:rsidR="00F35A4D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 до </w:t>
      </w:r>
      <w:r w:rsidR="00D262A1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44,6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%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. </w:t>
      </w:r>
    </w:p>
    <w:p w:rsidR="005653E6" w:rsidRPr="00D262A1" w:rsidRDefault="005653E6" w:rsidP="00D262A1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</w:t>
      </w:r>
      <w:proofErr w:type="spellStart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Чамзинском</w:t>
      </w:r>
      <w:proofErr w:type="spellEnd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муниципальном районе отмечается ежегодное снижение среднегодовой численности постоянного населения. </w:t>
      </w:r>
    </w:p>
    <w:p w:rsidR="005653E6" w:rsidRPr="00D262A1" w:rsidRDefault="005653E6" w:rsidP="00D262A1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Среднегодовая численность по годам:   2017г.- 30254</w:t>
      </w:r>
      <w:r w:rsidR="00A273E9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человек, 2018г.- 29934 человек, 2019 год – 295</w:t>
      </w:r>
      <w:r w:rsidR="006C5327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 w:rsidR="00A273E9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7 чел.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Основными причинами уменьшения численности населения  являются естественная убыль и миграция.  Ожидается среднегодовая численности населения</w:t>
      </w:r>
      <w:proofErr w:type="gramStart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20</w:t>
      </w:r>
      <w:r w:rsidR="00A273E9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20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г.-29</w:t>
      </w:r>
      <w:r w:rsidR="00D30353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425137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49 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человек,  в 202</w:t>
      </w:r>
      <w:r w:rsidR="00D30353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 -2</w:t>
      </w:r>
      <w:r w:rsidR="00D30353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8900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человек, в 202</w:t>
      </w:r>
      <w:r w:rsidR="006C5327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г.- 2</w:t>
      </w:r>
      <w:r w:rsidR="006C5327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8600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человек.</w:t>
      </w:r>
    </w:p>
    <w:bookmarkEnd w:id="0"/>
    <w:p w:rsidR="00801F44" w:rsidRPr="00D262A1" w:rsidRDefault="005653E6" w:rsidP="00D262A1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Администрация Чамзинского муниципального района ведет постоянную работу по информационной открытости деятельности органов местного самоуправления. Информация по деятельности Совета депутатов и администрации Чамзинского муниципального района своевременно размещается на официальном сайте,  дата создания сайта 24 августа 2009 года, сайт обновлен в апреле 2012 года.</w:t>
      </w:r>
    </w:p>
    <w:p w:rsidR="00801F44" w:rsidRPr="00D262A1" w:rsidRDefault="005653E6" w:rsidP="00D262A1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801F44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На сайт</w:t>
      </w:r>
      <w:r w:rsidR="00D519D2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е</w:t>
      </w:r>
      <w:r w:rsidR="00801F44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активно  действует электронная приемная, где через электронный почтовый ящи</w:t>
      </w:r>
      <w:r w:rsidR="00D519D2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к можно «задать вопрос главе», также  ведется раздел по обращениям граждан, поступившим в администрацию.</w:t>
      </w:r>
    </w:p>
    <w:p w:rsidR="005653E6" w:rsidRPr="00D262A1" w:rsidRDefault="005653E6" w:rsidP="00D262A1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На</w:t>
      </w:r>
      <w:r w:rsidR="00D519D2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официальном сайте Чамзинского муниципального района   </w:t>
      </w:r>
      <w:r w:rsidR="00D519D2" w:rsidRPr="00D262A1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http://chamzinka.e-mordovia.ru/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размещаются:</w:t>
      </w:r>
    </w:p>
    <w:p w:rsidR="005653E6" w:rsidRPr="00D262A1" w:rsidRDefault="005653E6" w:rsidP="00D262A1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- нормативно - правовые акты Администрации и Совета депутатов Чамзинского муниципального района;</w:t>
      </w:r>
    </w:p>
    <w:p w:rsidR="005653E6" w:rsidRPr="00D262A1" w:rsidRDefault="005653E6" w:rsidP="00D262A1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постоянно добавляется, обновляется информация из пенсионного фонда; </w:t>
      </w:r>
    </w:p>
    <w:p w:rsidR="005653E6" w:rsidRPr="00D262A1" w:rsidRDefault="005653E6" w:rsidP="00D262A1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- размещаются в новостях все события, происходящие в районе;</w:t>
      </w:r>
    </w:p>
    <w:p w:rsidR="005653E6" w:rsidRPr="00D262A1" w:rsidRDefault="005653E6" w:rsidP="00D262A1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- ежегодно публикуются сведения о доходах муниципальных служащих и руководителей муниципальных образований;</w:t>
      </w:r>
    </w:p>
    <w:p w:rsidR="005653E6" w:rsidRPr="00D262A1" w:rsidRDefault="005653E6" w:rsidP="00D262A1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-создан раздел по электронной записи в детские дошкольные учреждения;</w:t>
      </w:r>
    </w:p>
    <w:p w:rsidR="005653E6" w:rsidRPr="00D262A1" w:rsidRDefault="005653E6" w:rsidP="00D262A1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- размещается информация по Управлению образования (что происходит в жизни школ, конкурсы и т.д.);</w:t>
      </w:r>
    </w:p>
    <w:p w:rsidR="005653E6" w:rsidRPr="00D262A1" w:rsidRDefault="005653E6" w:rsidP="00D262A1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-размещается справочная информация по участникам программ  «Обеспечение жильем молодых семей»;</w:t>
      </w:r>
    </w:p>
    <w:p w:rsidR="005653E6" w:rsidRPr="00D262A1" w:rsidRDefault="005653E6" w:rsidP="00D262A1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- постоянно обновляется раздел по муниципальным программам Чамзинского района;</w:t>
      </w:r>
    </w:p>
    <w:p w:rsidR="005653E6" w:rsidRPr="00D262A1" w:rsidRDefault="005653E6" w:rsidP="00D262A1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- публикуются официальные выступления;</w:t>
      </w:r>
    </w:p>
    <w:p w:rsidR="005653E6" w:rsidRPr="00D262A1" w:rsidRDefault="005653E6" w:rsidP="00D262A1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- постоянно добавляется, обновляется информация по разделу «Торги»;</w:t>
      </w:r>
    </w:p>
    <w:p w:rsidR="005653E6" w:rsidRPr="00D262A1" w:rsidRDefault="005653E6" w:rsidP="00D262A1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- постоянно  обновляется информация по разделу «Бюджет для граждан»;</w:t>
      </w:r>
    </w:p>
    <w:p w:rsidR="005653E6" w:rsidRPr="00D262A1" w:rsidRDefault="005653E6" w:rsidP="00D262A1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постоянно добавляется, обновляется информация в разделе «Информация </w:t>
      </w:r>
      <w:proofErr w:type="spellStart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Росреестра</w:t>
      </w:r>
      <w:proofErr w:type="spellEnd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»;</w:t>
      </w:r>
    </w:p>
    <w:p w:rsidR="005653E6" w:rsidRPr="00D262A1" w:rsidRDefault="005653E6" w:rsidP="00D262A1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- постоянно добавляется, обновляется информация в разделе «Градостроительная деятельность Чамзинского муниципального района»;</w:t>
      </w:r>
    </w:p>
    <w:p w:rsidR="005653E6" w:rsidRPr="00D262A1" w:rsidRDefault="005653E6" w:rsidP="00D262A1">
      <w:pPr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- постоянно добавляется, обновляется информация в разделе «Конкурсы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5653E6" w:rsidRPr="00D262A1" w:rsidRDefault="005653E6" w:rsidP="00D262A1">
      <w:pPr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ведется раздел </w:t>
      </w:r>
      <w:hyperlink r:id="rId29" w:history="1">
        <w:r w:rsidRPr="00D262A1">
          <w:rPr>
            <w:rFonts w:ascii="Times New Roman" w:eastAsia="Times New Roman" w:hAnsi="Times New Roman" w:cs="Times New Roman"/>
            <w:sz w:val="28"/>
            <w:szCs w:val="28"/>
            <w:lang w:eastAsia="ar-SA"/>
          </w:rPr>
          <w:t>приоритетного проекта – «Формирование городской среды</w:t>
        </w:r>
      </w:hyperlink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»;</w:t>
      </w:r>
    </w:p>
    <w:p w:rsidR="005653E6" w:rsidRPr="00D262A1" w:rsidRDefault="005653E6" w:rsidP="00D262A1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- постоянно добавляется, обновляется информация из МФЦ;</w:t>
      </w:r>
    </w:p>
    <w:p w:rsidR="005653E6" w:rsidRPr="00D262A1" w:rsidRDefault="005653E6" w:rsidP="00D262A1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- ведется добавление информации для организаций в сфере ЖКХ;</w:t>
      </w:r>
    </w:p>
    <w:p w:rsidR="005653E6" w:rsidRPr="00D262A1" w:rsidRDefault="005653E6" w:rsidP="00D262A1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- постоянно добавляется, обновляется информация в разделе «Сельские поселения», в котором размещается информация о деятельности по каждому городскому/сельскому поселению;</w:t>
      </w:r>
    </w:p>
    <w:p w:rsidR="005653E6" w:rsidRPr="00D262A1" w:rsidRDefault="005653E6" w:rsidP="00D262A1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так же на сайте размещен раздел </w:t>
      </w:r>
      <w:proofErr w:type="gramStart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End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ссылкой на районную газету «Знамя»;</w:t>
      </w:r>
    </w:p>
    <w:p w:rsidR="005653E6" w:rsidRPr="00D262A1" w:rsidRDefault="005653E6" w:rsidP="00D262A1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- постоянно добавляется, обновляется информация в разделе «Реестр муниципального имущества»;</w:t>
      </w:r>
    </w:p>
    <w:p w:rsidR="005653E6" w:rsidRPr="00D262A1" w:rsidRDefault="005653E6" w:rsidP="00D262A1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ведется раздел «Сельское </w:t>
      </w:r>
      <w:proofErr w:type="gramStart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хозяйство</w:t>
      </w:r>
      <w:proofErr w:type="gramEnd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» в котором размещается информация по</w:t>
      </w:r>
      <w:r w:rsidR="00D30353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агропромышленному комплексу района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5653E6" w:rsidRPr="00D262A1" w:rsidRDefault="005653E6" w:rsidP="00D262A1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- в целях повышения уровня информированности субъектов малого и среднего предпринимательства и потенциальных инвесторов ведутся разделы «Развитие и поддержка малого предпринимательства», «Инвестиционная деятельность  Чамзинского муниципального района» и  «Развитие конкуренции»;</w:t>
      </w:r>
    </w:p>
    <w:p w:rsidR="005653E6" w:rsidRPr="00D262A1" w:rsidRDefault="005653E6" w:rsidP="00D262A1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ежегодно проводится </w:t>
      </w:r>
      <w:hyperlink r:id="rId30" w:history="1">
        <w:r w:rsidRPr="00D262A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shd w:val="clear" w:color="auto" w:fill="FFFFFF"/>
            <w:lang w:eastAsia="ar-SA"/>
          </w:rPr>
          <w:t>оценка работы руководителей органов местного самоуправления</w:t>
        </w:r>
      </w:hyperlink>
      <w:r w:rsidRPr="00D262A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>.</w:t>
      </w:r>
    </w:p>
    <w:p w:rsidR="005653E6" w:rsidRPr="005653E6" w:rsidRDefault="005653E6" w:rsidP="00D262A1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Информация о принятых муниципальных нормативных и правовых актах публикуется в районной газете «Знамя», размещается в «Информационном бюллетене Чамзинского муниципального района».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801F44" w:rsidRPr="00D262A1" w:rsidRDefault="005653E6" w:rsidP="00D262A1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5653E6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r w:rsidR="00801F44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Одним из главных критериев эффективности работы органов власти любого уровня, является качество предоставляемых государственных и муниципальных услуг. Организация многофункциональных центров – один из комплексных методов повышения качества и доступности государственных и муниципальных услуг</w:t>
      </w:r>
      <w:r w:rsidR="00801F44" w:rsidRPr="00D262A1">
        <w:rPr>
          <w:rFonts w:ascii="Times New Roman" w:eastAsia="Times New Roman" w:hAnsi="Times New Roman" w:cs="Times New Roman"/>
          <w:sz w:val="20"/>
          <w:szCs w:val="20"/>
          <w:lang w:eastAsia="ar-SA"/>
        </w:rPr>
        <w:t>.</w:t>
      </w:r>
      <w:r w:rsidR="00801F44" w:rsidRPr="00D262A1">
        <w:rPr>
          <w:noProof/>
          <w:lang w:eastAsia="ru-RU"/>
        </w:rPr>
        <w:t xml:space="preserve"> </w:t>
      </w:r>
    </w:p>
    <w:p w:rsidR="00801F44" w:rsidRPr="00D262A1" w:rsidRDefault="009335A8" w:rsidP="00D262A1">
      <w:pPr>
        <w:pStyle w:val="bodytext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D262A1">
        <w:rPr>
          <w:noProof/>
        </w:rPr>
        <w:drawing>
          <wp:anchor distT="0" distB="0" distL="114300" distR="114300" simplePos="0" relativeHeight="251670528" behindDoc="0" locked="0" layoutInCell="1" allowOverlap="1" wp14:anchorId="630D2BA7" wp14:editId="0B50861B">
            <wp:simplePos x="0" y="0"/>
            <wp:positionH relativeFrom="column">
              <wp:posOffset>0</wp:posOffset>
            </wp:positionH>
            <wp:positionV relativeFrom="paragraph">
              <wp:posOffset>26035</wp:posOffset>
            </wp:positionV>
            <wp:extent cx="2933700" cy="1657350"/>
            <wp:effectExtent l="0" t="0" r="0" b="0"/>
            <wp:wrapSquare wrapText="bothSides"/>
            <wp:docPr id="10" name="Рисунок 4" descr="http://chamzinka.e-mordovia.ru/data/photo/P1060710_(1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http://chamzinka.e-mordovia.ru/data/photo/P1060710_(1)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1F44" w:rsidRPr="00D262A1">
        <w:rPr>
          <w:sz w:val="28"/>
          <w:szCs w:val="28"/>
        </w:rPr>
        <w:t xml:space="preserve">В последние годы в нашем районе многое сделано в части повышения качества предоставления государственных и </w:t>
      </w:r>
      <w:r w:rsidR="00801F44" w:rsidRPr="00D262A1">
        <w:rPr>
          <w:sz w:val="28"/>
          <w:szCs w:val="28"/>
        </w:rPr>
        <w:lastRenderedPageBreak/>
        <w:t xml:space="preserve">муниципальных услуг – создана и успешно развивается </w:t>
      </w:r>
      <w:r w:rsidR="00801F44" w:rsidRPr="00D262A1">
        <w:rPr>
          <w:bCs/>
          <w:sz w:val="28"/>
          <w:szCs w:val="28"/>
        </w:rPr>
        <w:t>сеть многофункциональных центров</w:t>
      </w:r>
      <w:r w:rsidR="00801F44" w:rsidRPr="00D262A1">
        <w:rPr>
          <w:sz w:val="28"/>
          <w:szCs w:val="28"/>
        </w:rPr>
        <w:t>. Возможность получить услуги по принципу «одного окна» есть практически у всех жителей района. Кроме приема заявителей в отделениях «Мои документы»  специалисты МФЦ осуществляют выезды в любой населенный пункт района для обслуживания льготной категории граждан на дому. За 2019 год сделано 18 выездов.</w:t>
      </w:r>
    </w:p>
    <w:p w:rsidR="00801F44" w:rsidRPr="00D262A1" w:rsidRDefault="00801F44" w:rsidP="00D262A1">
      <w:pPr>
        <w:pStyle w:val="bodytext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D262A1">
        <w:rPr>
          <w:sz w:val="28"/>
          <w:szCs w:val="28"/>
        </w:rPr>
        <w:t xml:space="preserve">   В учреждении реализована 60 часовая рабочая неделя, что, несомненно, очень удобно для заявителей.</w:t>
      </w:r>
    </w:p>
    <w:p w:rsidR="00801F44" w:rsidRPr="00D262A1" w:rsidRDefault="00801F44" w:rsidP="00D262A1">
      <w:pPr>
        <w:pStyle w:val="bodytext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D262A1">
        <w:rPr>
          <w:sz w:val="28"/>
          <w:szCs w:val="28"/>
        </w:rPr>
        <w:t xml:space="preserve">В зале ожидания установлен платежный терминал, это позволяет экономить время </w:t>
      </w:r>
      <w:proofErr w:type="spellStart"/>
      <w:r w:rsidRPr="00D262A1">
        <w:rPr>
          <w:sz w:val="28"/>
          <w:szCs w:val="28"/>
        </w:rPr>
        <w:t>чамзинцев</w:t>
      </w:r>
      <w:proofErr w:type="spellEnd"/>
      <w:r w:rsidRPr="00D262A1">
        <w:rPr>
          <w:sz w:val="28"/>
          <w:szCs w:val="28"/>
        </w:rPr>
        <w:t xml:space="preserve"> и без труда производить необходимые платежи. Продвинутые пользователи ПК имеют возможность оплатить необходимые платежи, воспользовавшись «гостевым компьютером». Здесь же можно оценить  работу многофункционального центра,  работу местных органов власти, воспользоваться порталом </w:t>
      </w:r>
      <w:proofErr w:type="spellStart"/>
      <w:r w:rsidRPr="00D262A1">
        <w:rPr>
          <w:sz w:val="28"/>
          <w:szCs w:val="28"/>
        </w:rPr>
        <w:t>Госуслуги.ру</w:t>
      </w:r>
      <w:proofErr w:type="spellEnd"/>
      <w:r w:rsidRPr="00D262A1">
        <w:rPr>
          <w:sz w:val="28"/>
          <w:szCs w:val="28"/>
        </w:rPr>
        <w:t>.</w:t>
      </w:r>
    </w:p>
    <w:p w:rsidR="00D30353" w:rsidRPr="00D262A1" w:rsidRDefault="00801F44" w:rsidP="00D262A1">
      <w:pPr>
        <w:spacing w:after="0"/>
        <w:ind w:firstLine="708"/>
        <w:jc w:val="both"/>
        <w:rPr>
          <w:rStyle w:val="FontStyle168"/>
          <w:sz w:val="28"/>
          <w:szCs w:val="28"/>
        </w:rPr>
      </w:pPr>
      <w:r w:rsidRPr="00D262A1">
        <w:rPr>
          <w:rStyle w:val="FontStyle168"/>
          <w:sz w:val="28"/>
          <w:szCs w:val="28"/>
        </w:rPr>
        <w:t>По состоянию на 1 января 2020 года многофункциональным центром Чамзинского муниципального района оказывается 173 услуги, в том числе:  88   - госу</w:t>
      </w:r>
      <w:r w:rsidRPr="00D262A1">
        <w:rPr>
          <w:rStyle w:val="FontStyle168"/>
          <w:sz w:val="28"/>
          <w:szCs w:val="28"/>
        </w:rPr>
        <w:softHyphen/>
        <w:t xml:space="preserve">дарственных, 68  - муниципальных услуг  и 17 дополнительных услуг. </w:t>
      </w:r>
    </w:p>
    <w:p w:rsidR="00801F44" w:rsidRPr="00D262A1" w:rsidRDefault="00801F44" w:rsidP="00D262A1">
      <w:pPr>
        <w:spacing w:after="0"/>
        <w:ind w:firstLine="708"/>
        <w:jc w:val="both"/>
        <w:rPr>
          <w:rStyle w:val="FontStyle168"/>
          <w:bCs/>
          <w:sz w:val="28"/>
          <w:szCs w:val="28"/>
        </w:rPr>
      </w:pPr>
      <w:r w:rsidRPr="00D262A1">
        <w:rPr>
          <w:rFonts w:ascii="Times New Roman" w:hAnsi="Times New Roman" w:cs="Times New Roman"/>
          <w:bCs/>
          <w:sz w:val="28"/>
          <w:szCs w:val="28"/>
        </w:rPr>
        <w:t>В центры «</w:t>
      </w:r>
      <w:hyperlink r:id="rId32" w:tooltip="Мои Документы" w:history="1">
        <w:r w:rsidRPr="00D262A1">
          <w:rPr>
            <w:rFonts w:ascii="Times New Roman" w:hAnsi="Times New Roman" w:cs="Times New Roman"/>
            <w:bCs/>
            <w:sz w:val="28"/>
            <w:szCs w:val="28"/>
          </w:rPr>
          <w:t>Мои Документы</w:t>
        </w:r>
      </w:hyperlink>
      <w:r w:rsidRPr="00D262A1">
        <w:rPr>
          <w:rFonts w:ascii="Times New Roman" w:hAnsi="Times New Roman" w:cs="Times New Roman"/>
          <w:bCs/>
          <w:sz w:val="28"/>
          <w:szCs w:val="28"/>
        </w:rPr>
        <w:t>» за прошедший год поступило 37582 обращения,</w:t>
      </w:r>
      <w:r w:rsidRPr="00D262A1">
        <w:rPr>
          <w:rStyle w:val="FontStyle168"/>
          <w:sz w:val="28"/>
          <w:szCs w:val="28"/>
          <w:shd w:val="clear" w:color="auto" w:fill="FFFFFF" w:themeFill="background1"/>
        </w:rPr>
        <w:t xml:space="preserve"> в том числе: за государственными услугами  30189,  за муниципальными услугами – 2892, за дополнительными услугами  - 4501 обращение. </w:t>
      </w:r>
    </w:p>
    <w:p w:rsidR="00801F44" w:rsidRPr="00D262A1" w:rsidRDefault="00801F44" w:rsidP="00D262A1">
      <w:pPr>
        <w:spacing w:after="0"/>
        <w:ind w:firstLine="708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D262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Наиболее востребованными остаются услуги </w:t>
      </w:r>
      <w:proofErr w:type="spellStart"/>
      <w:r w:rsidRPr="00D262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Росреестра</w:t>
      </w:r>
      <w:proofErr w:type="spellEnd"/>
      <w:r w:rsidRPr="00D262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17209 обращений, что составляет 45,8% от общего числа обратившихся. За услугами МВД обратилось 5604 заявителя, что составило 14,9% от общего числа обращений,  </w:t>
      </w:r>
      <w:r w:rsidRPr="00D262A1">
        <w:rPr>
          <w:rFonts w:ascii="Times New Roman" w:hAnsi="Times New Roman" w:cs="Times New Roman"/>
          <w:bCs/>
          <w:sz w:val="28"/>
          <w:szCs w:val="28"/>
        </w:rPr>
        <w:t xml:space="preserve">услуги Пенсионного Фонда - 3473 обращения, доля обращений составила 9,2%, услуги </w:t>
      </w:r>
      <w:r w:rsidRPr="00D262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Кадастровой палаты - 3124 обращения, 8,3% от  общей доли обращений. </w:t>
      </w:r>
      <w:r w:rsidRPr="00D262A1">
        <w:rPr>
          <w:rFonts w:ascii="Times New Roman" w:hAnsi="Times New Roman" w:cs="Times New Roman"/>
          <w:sz w:val="28"/>
          <w:szCs w:val="28"/>
        </w:rPr>
        <w:t>Также, граждане активно обращаются и получают услуги администрации Чамзинского муниципального района  и муниципальных образований – 2892 обращения, что составляет 7,7%.</w:t>
      </w:r>
      <w:r w:rsidRPr="00D262A1">
        <w:rPr>
          <w:sz w:val="28"/>
          <w:szCs w:val="28"/>
        </w:rPr>
        <w:t>  </w:t>
      </w:r>
      <w:r w:rsidRPr="00D262A1">
        <w:rPr>
          <w:rFonts w:ascii="Times New Roman" w:hAnsi="Times New Roman" w:cs="Times New Roman"/>
          <w:sz w:val="28"/>
          <w:szCs w:val="28"/>
        </w:rPr>
        <w:t>И</w:t>
      </w:r>
      <w:r w:rsidRPr="00D262A1">
        <w:rPr>
          <w:sz w:val="28"/>
          <w:szCs w:val="28"/>
        </w:rPr>
        <w:t xml:space="preserve"> </w:t>
      </w:r>
      <w:r w:rsidRPr="00D262A1">
        <w:rPr>
          <w:rFonts w:ascii="Times New Roman" w:hAnsi="Times New Roman" w:cs="Times New Roman"/>
          <w:sz w:val="28"/>
          <w:szCs w:val="28"/>
        </w:rPr>
        <w:t>12% обращений  за дополнительными услугами.</w:t>
      </w:r>
    </w:p>
    <w:p w:rsidR="00801F44" w:rsidRPr="00D262A1" w:rsidRDefault="00801F44" w:rsidP="00D262A1">
      <w:pPr>
        <w:pStyle w:val="bodytext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D262A1">
        <w:rPr>
          <w:sz w:val="28"/>
          <w:szCs w:val="28"/>
        </w:rPr>
        <w:t xml:space="preserve">Перечислено  государственной пошлины за предоставление государственных услуг через Государственное казенное учреждение «Многофункциональный центр предоставления государственных и муниципальных услуг» в </w:t>
      </w:r>
      <w:proofErr w:type="spellStart"/>
      <w:r w:rsidRPr="00D262A1">
        <w:rPr>
          <w:sz w:val="28"/>
          <w:szCs w:val="28"/>
        </w:rPr>
        <w:t>Чамзинском</w:t>
      </w:r>
      <w:proofErr w:type="spellEnd"/>
      <w:r w:rsidRPr="00D262A1">
        <w:rPr>
          <w:sz w:val="28"/>
          <w:szCs w:val="28"/>
        </w:rPr>
        <w:t xml:space="preserve"> муниципальном районе в Республике Мордовия в сумме 17802060,7  рублей, из них около девяти миллионов рублей поступило в бюджет республики. </w:t>
      </w:r>
    </w:p>
    <w:p w:rsidR="00801F44" w:rsidRPr="00D262A1" w:rsidRDefault="00801F44" w:rsidP="00D262A1">
      <w:pPr>
        <w:spacing w:after="0"/>
        <w:ind w:firstLine="708"/>
        <w:jc w:val="both"/>
        <w:rPr>
          <w:rStyle w:val="FontStyle168"/>
          <w:sz w:val="28"/>
          <w:szCs w:val="28"/>
        </w:rPr>
      </w:pPr>
      <w:r w:rsidRPr="00D262A1">
        <w:rPr>
          <w:rFonts w:ascii="Times New Roman" w:hAnsi="Times New Roman" w:cs="Times New Roman"/>
          <w:color w:val="000000"/>
          <w:sz w:val="28"/>
          <w:szCs w:val="28"/>
        </w:rPr>
        <w:t>Специалисты МФЦ  осуществляют работу в рамках партнерской программы «Деловая среда» с ПАО «СБЕРБАНК». В информационной системе «Новое Единое окно» н</w:t>
      </w:r>
      <w:r w:rsidRPr="00D262A1">
        <w:rPr>
          <w:rStyle w:val="FontStyle168"/>
          <w:sz w:val="28"/>
          <w:szCs w:val="28"/>
          <w:shd w:val="clear" w:color="auto" w:fill="FFFFFF" w:themeFill="background1"/>
        </w:rPr>
        <w:t>аправлено 12 заявок на открытие расчетного счета для ведения бизнеса. Сотрудничество МФЦ и Сбербанка позволяет нашим предпринимателям получать государственные и финансовые услуги в одном месте и в одно время.</w:t>
      </w:r>
    </w:p>
    <w:p w:rsidR="00801F44" w:rsidRPr="00D262A1" w:rsidRDefault="00801F44" w:rsidP="00D262A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62A1">
        <w:rPr>
          <w:rFonts w:ascii="Times New Roman" w:hAnsi="Times New Roman" w:cs="Times New Roman"/>
          <w:sz w:val="28"/>
          <w:szCs w:val="28"/>
        </w:rPr>
        <w:t xml:space="preserve">С целью популяризации услуг центра,  осуществляются публикации в местной газете «Знамя» и сети интернет на базе официального сайта Администрации Чамзинского муниципального района. </w:t>
      </w:r>
    </w:p>
    <w:p w:rsidR="00801F44" w:rsidRPr="00D262A1" w:rsidRDefault="00801F44" w:rsidP="00D262A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62A1">
        <w:rPr>
          <w:rFonts w:ascii="Times New Roman" w:hAnsi="Times New Roman" w:cs="Times New Roman"/>
          <w:sz w:val="28"/>
          <w:szCs w:val="28"/>
        </w:rPr>
        <w:lastRenderedPageBreak/>
        <w:t xml:space="preserve">Кроме того, центр «Мои документы» ежегодно принимает активное участие в общественной жизни района и страны в целом. Не исключением будет и  текущий год. Прежде всего, общероссийское голосование по вопросу одобрения изменений в Конституцию Российской Федерации. На базе МФЦ будет предоставляться услуга «Прием и обработка заявлений о голосовании по месту нахождения и направления соответствующей информации в территориальные комиссии». 23 марта текущего года уже проводилась тренировка в части использования задачи «Мобильный избиратель». </w:t>
      </w:r>
    </w:p>
    <w:p w:rsidR="00801F44" w:rsidRPr="00D262A1" w:rsidRDefault="00801F44" w:rsidP="00D262A1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62A1">
        <w:rPr>
          <w:rFonts w:ascii="Times New Roman" w:hAnsi="Times New Roman" w:cs="Times New Roman"/>
          <w:color w:val="000000"/>
          <w:sz w:val="28"/>
          <w:szCs w:val="28"/>
        </w:rPr>
        <w:t xml:space="preserve">В преддверии Дня Победы каждому проживающему на территории Чамзинского муниципального района будет предоставлена возможность в центрах «Мои документы» безвозмездно распечатать памятные фото участников фронтовых действий для принятия активного участия граждан в патриотической акции «Бессмертный полк». Кроме того, специалисты МФЦ помогут вам внести информацию о героях ВОВ в электронную книгу памяти. </w:t>
      </w:r>
    </w:p>
    <w:p w:rsidR="00801F44" w:rsidRPr="00D262A1" w:rsidRDefault="00801F44" w:rsidP="00D262A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62A1">
        <w:rPr>
          <w:rFonts w:ascii="Times New Roman" w:hAnsi="Times New Roman" w:cs="Times New Roman"/>
          <w:sz w:val="28"/>
          <w:szCs w:val="28"/>
        </w:rPr>
        <w:t xml:space="preserve">Участие во  Всероссийской переписи населения. На базе МФЦ планируется создание стационарных точек, где наши заявители будут иметь возможность принять участие в переписи населения непосредственно в центрах «Мои документы». </w:t>
      </w:r>
    </w:p>
    <w:p w:rsidR="005653E6" w:rsidRPr="005653E6" w:rsidRDefault="005653E6" w:rsidP="00D262A1">
      <w:pPr>
        <w:suppressAutoHyphens/>
        <w:spacing w:after="0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В целом деятельность органов муниципальной власти на период 20</w:t>
      </w:r>
      <w:r w:rsidR="008F5D28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20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-202</w:t>
      </w:r>
      <w:r w:rsidR="008F5D28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годов будет направлена на повышение роли в общественной и экономической жизни района.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653E6" w:rsidRPr="005653E6" w:rsidRDefault="005653E6" w:rsidP="005653E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11. Энергосбережение и повышение энергетической эффективности</w:t>
      </w:r>
    </w:p>
    <w:p w:rsidR="002F6ED7" w:rsidRPr="002F6ED7" w:rsidRDefault="002F6ED7" w:rsidP="00047410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cyan"/>
          <w:lang w:eastAsia="ar-SA"/>
        </w:rPr>
      </w:pPr>
      <w:r w:rsidRPr="002F6ED7">
        <w:rPr>
          <w:rFonts w:ascii="Times New Roman" w:eastAsia="Times New Roman" w:hAnsi="Times New Roman" w:cs="Times New Roman"/>
          <w:sz w:val="28"/>
          <w:szCs w:val="28"/>
          <w:highlight w:val="cyan"/>
          <w:lang w:eastAsia="ar-SA"/>
        </w:rPr>
        <w:t xml:space="preserve">  </w:t>
      </w:r>
    </w:p>
    <w:p w:rsidR="005346AB" w:rsidRPr="00D262A1" w:rsidRDefault="00B564E3" w:rsidP="00D262A1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noProof/>
          <w:lang w:eastAsia="ru-RU"/>
        </w:rPr>
        <w:drawing>
          <wp:anchor distT="0" distB="0" distL="114300" distR="114300" simplePos="0" relativeHeight="251692032" behindDoc="0" locked="0" layoutInCell="1" allowOverlap="1" wp14:anchorId="2A9F3377" wp14:editId="38861FAB">
            <wp:simplePos x="0" y="0"/>
            <wp:positionH relativeFrom="column">
              <wp:posOffset>76200</wp:posOffset>
            </wp:positionH>
            <wp:positionV relativeFrom="paragraph">
              <wp:posOffset>191770</wp:posOffset>
            </wp:positionV>
            <wp:extent cx="1581150" cy="1143000"/>
            <wp:effectExtent l="0" t="0" r="0" b="0"/>
            <wp:wrapSquare wrapText="bothSides"/>
            <wp:docPr id="16" name="Рисунок 4" descr="http://www.obmen.ru/img/files1/GKH_otmenil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http://www.obmen.ru/img/files1/GKH_otmenili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5346AB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Руководствуясь Федеральным законом «Об энергосбережении повышении энергетической эффективности и о внесении изменений в отдельные законодательные акты Российской Федерации» от 23 ноября 2009 года №261-ФЗ, администрация Чамзинского муниципального района разработала и утвердила Постановлением Главы администрации от 31.08.2015 года №747 Муниципальную целевую программу «Энергосбережение и повышение энергетической эффективности в </w:t>
      </w:r>
      <w:proofErr w:type="spellStart"/>
      <w:r w:rsidR="005346AB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Чамзинском</w:t>
      </w:r>
      <w:proofErr w:type="spellEnd"/>
      <w:r w:rsidR="005346AB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муниципальном районе» на 2016-2021годы.</w:t>
      </w:r>
      <w:proofErr w:type="gramEnd"/>
    </w:p>
    <w:p w:rsidR="005346AB" w:rsidRPr="00D262A1" w:rsidRDefault="005346AB" w:rsidP="00D262A1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Программа энергосбережения должна обеспечить снижение потребления ТЭР и воды за счет внедрения в районное хозяйство предлагаемых данной программой решений и мероприятий и перехода на экономичное и рациональное расходование ТЭР, при полном удовлетворении потребностей в количестве и качестве ТЭР. </w:t>
      </w:r>
    </w:p>
    <w:p w:rsidR="005346AB" w:rsidRPr="00D262A1" w:rsidRDefault="005346AB" w:rsidP="00D262A1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 программе энергосбережения в районе проведена большая работа по установке общедомовых приборов учета коммунальных услуг. На сегодняшний день в многоквартирных домах установлено общедомовых приборов учета холодной воды -90, горячей воды- 51, тепловой энергии -80, электрической энергии – 223. Оснащенность индивидуальными приборами учета жилых помещений в многоквартирных домах составляет по холодной воде-100%, по горячей воде – 100%, по электроэнергии –100%. Значительно уменьшилась удельная величина потребления 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энергетических ресурсов муниципальными бюджетными учреждениями за счет установки приборов учета.</w:t>
      </w:r>
    </w:p>
    <w:p w:rsidR="005653E6" w:rsidRPr="00D262A1" w:rsidRDefault="005346AB" w:rsidP="00D262A1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поселениях разработаны схемы инженерной инфраструктуры: во всех поселениях, имеющих централизованное теплоснабжение, водоснабжение и водоотведение, и утверждены. Оформлены в собственность объекты теплоснабжения.  </w:t>
      </w:r>
      <w:r w:rsidR="005653E6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2B47C9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В 2019 году у</w:t>
      </w:r>
      <w:r w:rsidR="005653E6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дельная величина потребления энергетических ресурсов в многоквартирных домах составила:</w:t>
      </w:r>
    </w:p>
    <w:p w:rsidR="005653E6" w:rsidRPr="00D262A1" w:rsidRDefault="005653E6" w:rsidP="00D262A1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- электрическая энергия (</w:t>
      </w:r>
      <w:proofErr w:type="spellStart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Квт</w:t>
      </w:r>
      <w:proofErr w:type="gramStart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.ч</w:t>
      </w:r>
      <w:proofErr w:type="spellEnd"/>
      <w:proofErr w:type="gramEnd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1 проживающего) 4</w:t>
      </w:r>
      <w:r w:rsidR="005346AB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81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показатель </w:t>
      </w:r>
      <w:r w:rsidR="005346AB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снизился на 3,6% 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уровн</w:t>
      </w:r>
      <w:r w:rsidR="002B47C9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я 2018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года. На последующие  20</w:t>
      </w:r>
      <w:r w:rsidR="002B47C9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20-2022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годы планируется   довести</w:t>
      </w:r>
      <w:r w:rsidR="002B47C9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в 2020году 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до </w:t>
      </w:r>
      <w:r w:rsidR="002B47C9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466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Квт.ч</w:t>
      </w:r>
      <w:proofErr w:type="spellEnd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2B47C9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в 2021 году – до 452,5 </w:t>
      </w:r>
      <w:proofErr w:type="spellStart"/>
      <w:r w:rsidR="002B47C9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Квт.ч</w:t>
      </w:r>
      <w:proofErr w:type="spellEnd"/>
      <w:r w:rsidR="002B47C9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., в 2022 году </w:t>
      </w:r>
      <w:proofErr w:type="gramStart"/>
      <w:r w:rsidR="002B47C9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до</w:t>
      </w:r>
      <w:proofErr w:type="gramEnd"/>
      <w:r w:rsidR="002B47C9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438,9 </w:t>
      </w:r>
      <w:proofErr w:type="spellStart"/>
      <w:r w:rsidR="002B47C9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Квт.ч</w:t>
      </w:r>
      <w:proofErr w:type="spellEnd"/>
      <w:r w:rsidR="002B47C9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Pr="00D262A1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 </w:t>
      </w:r>
      <w:proofErr w:type="gramStart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Уменьшение</w:t>
      </w:r>
      <w:proofErr w:type="gramEnd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удельной величины потребления электроэнергии</w:t>
      </w:r>
      <w:r w:rsidR="002B47C9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связано с установкой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2B47C9" w:rsidRPr="00D262A1">
        <w:rPr>
          <w:rFonts w:ascii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Автоматизированной систем</w:t>
      </w:r>
      <w:r w:rsidR="002B47C9" w:rsidRPr="00D262A1">
        <w:rPr>
          <w:rFonts w:ascii="Times New Roman" w:hAnsi="Times New Roman" w:cs="Times New Roman"/>
          <w:color w:val="000000"/>
          <w:kern w:val="36"/>
          <w:sz w:val="28"/>
          <w:szCs w:val="28"/>
          <w:lang w:eastAsia="ru-RU"/>
        </w:rPr>
        <w:t>ы</w:t>
      </w:r>
      <w:r w:rsidR="002B47C9" w:rsidRPr="00D262A1">
        <w:rPr>
          <w:rFonts w:ascii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контроля и учета энергоресурсов</w:t>
      </w:r>
      <w:r w:rsidR="002B47C9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2B47C9" w:rsidRPr="00D262A1">
        <w:rPr>
          <w:rFonts w:ascii="Times New Roman" w:hAnsi="Times New Roman" w:cs="Times New Roman"/>
          <w:sz w:val="28"/>
          <w:szCs w:val="28"/>
        </w:rPr>
        <w:t xml:space="preserve"> (АСКУЭ</w:t>
      </w:r>
      <w:r w:rsidR="002B47C9" w:rsidRPr="00D262A1">
        <w:rPr>
          <w:rFonts w:ascii="Times New Roman" w:hAnsi="Times New Roman" w:cs="Times New Roman"/>
          <w:b/>
          <w:sz w:val="28"/>
          <w:szCs w:val="28"/>
        </w:rPr>
        <w:t>)</w:t>
      </w:r>
    </w:p>
    <w:p w:rsidR="005653E6" w:rsidRPr="00D262A1" w:rsidRDefault="005653E6" w:rsidP="00D262A1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тепловая энергия (Гкал на 1кв</w:t>
      </w:r>
      <w:proofErr w:type="gramStart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.м</w:t>
      </w:r>
      <w:proofErr w:type="gramEnd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общей площади) 0,11.  Удельная величина потребления теплоснабжения в многоквартирных домах в 201</w:t>
      </w:r>
      <w:r w:rsidR="002B47C9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осталась на уровне 201</w:t>
      </w:r>
      <w:r w:rsidR="002B47C9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8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г.  На последующие  </w:t>
      </w:r>
      <w:r w:rsidR="002B47C9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2020-2022  годы 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планируется понижение  до 0,10 Гкал на 1кв</w:t>
      </w:r>
      <w:proofErr w:type="gramStart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.м</w:t>
      </w:r>
      <w:proofErr w:type="gramEnd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общей площади;</w:t>
      </w:r>
    </w:p>
    <w:p w:rsidR="005653E6" w:rsidRPr="00D262A1" w:rsidRDefault="005653E6" w:rsidP="00D262A1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- горячая вода (</w:t>
      </w:r>
      <w:proofErr w:type="spellStart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куб</w:t>
      </w:r>
      <w:proofErr w:type="gramStart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.м</w:t>
      </w:r>
      <w:proofErr w:type="spellEnd"/>
      <w:proofErr w:type="gramEnd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1 проживающего) 11,05. </w:t>
      </w:r>
      <w:r w:rsidR="002B47C9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Удельная величина потребления горячей воды в многоквартирных домах в 2019 году осталась на уровне 2018г.  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последующие годы планируется понижение показателя: в 202</w:t>
      </w:r>
      <w:r w:rsidR="002B47C9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0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 довести до 10,</w:t>
      </w:r>
      <w:r w:rsidR="002B47C9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71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  <w:r w:rsidR="002B47C9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2021 году </w:t>
      </w:r>
      <w:proofErr w:type="gramStart"/>
      <w:r w:rsidR="002B47C9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–д</w:t>
      </w:r>
      <w:proofErr w:type="gramEnd"/>
      <w:r w:rsidR="002B47C9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 10,38, в 2022 году- до 10,06 </w:t>
      </w:r>
      <w:proofErr w:type="spellStart"/>
      <w:r w:rsidR="002B47C9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куб.м</w:t>
      </w:r>
      <w:proofErr w:type="spellEnd"/>
      <w:r w:rsidR="002B47C9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1 проживающего</w:t>
      </w:r>
      <w:r w:rsidR="00B24AA7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B24AA7" w:rsidRPr="00D262A1" w:rsidRDefault="00B24AA7" w:rsidP="00D262A1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холодная вода (куб. м на 1 </w:t>
      </w:r>
      <w:proofErr w:type="gramStart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проживающего</w:t>
      </w:r>
      <w:proofErr w:type="gramEnd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) 24,5. Удельная величина потребления холодного водоснабжения в многоквартирных домах в 2019 году уменьшилось на 9%, в связи с установкой индивидуальных приборов учета.   На последующие годы планируется понижение: в 2020 году 23,8, в 2021 год</w:t>
      </w:r>
      <w:proofErr w:type="gramStart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у-</w:t>
      </w:r>
      <w:proofErr w:type="gramEnd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до 23,08, в 2022 г. довести до 22,4 куб. м на 1 проживающего;</w:t>
      </w:r>
    </w:p>
    <w:p w:rsidR="00B24AA7" w:rsidRPr="00D262A1" w:rsidRDefault="00B24AA7" w:rsidP="00D262A1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природный газ (куб. м на 1 </w:t>
      </w:r>
      <w:proofErr w:type="gramStart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проживающего</w:t>
      </w:r>
      <w:proofErr w:type="gramEnd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) 237. Удельная величина потребления природного газа в многоквартирных домах в 2019 году уменьшилась на 23%, в связи с аномальн</w:t>
      </w:r>
      <w:proofErr w:type="gramStart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о-</w:t>
      </w:r>
      <w:proofErr w:type="gramEnd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теплым осенне-зимним периодом.    На последующие годы планируется дальнейшее понижение: в 2020 году до 230, в 2021 году до 223,1, в 2022 году – </w:t>
      </w:r>
      <w:proofErr w:type="gramStart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до</w:t>
      </w:r>
      <w:proofErr w:type="gramEnd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216,4  - в 2022г.-216,4 куб. м на 1 проживающего.</w:t>
      </w:r>
    </w:p>
    <w:p w:rsidR="00281558" w:rsidRPr="00D262A1" w:rsidRDefault="00281558" w:rsidP="00D262A1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Удельная величина потребления энергетических ресурсов муниципальными бюджетными учреждениями имеет убывающую динамику;</w:t>
      </w:r>
    </w:p>
    <w:p w:rsidR="00281558" w:rsidRPr="00D262A1" w:rsidRDefault="00281558" w:rsidP="00D262A1">
      <w:pPr>
        <w:suppressAutoHyphens/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- электрическая энергия (</w:t>
      </w:r>
      <w:proofErr w:type="spellStart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кВт</w:t>
      </w:r>
      <w:proofErr w:type="gramStart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.ч</w:t>
      </w:r>
      <w:proofErr w:type="spellEnd"/>
      <w:proofErr w:type="gramEnd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1 человека населения) 35,6.  Уменьшение удельной величины потребления электроэнергии бюджетными учреждениями на 12 % в связи с  установкой энергосберегающего оборудования.  На последующие годы планируется дальнейшее понижение: в 2020 г.-34,5, в 2021 г.-33,5, в 2022г.- до 32,5 </w:t>
      </w:r>
      <w:proofErr w:type="spellStart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кВт</w:t>
      </w:r>
      <w:proofErr w:type="gramStart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.ч</w:t>
      </w:r>
      <w:proofErr w:type="spellEnd"/>
      <w:proofErr w:type="gramEnd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1 человека населения;</w:t>
      </w:r>
    </w:p>
    <w:p w:rsidR="00281558" w:rsidRPr="00D262A1" w:rsidRDefault="005653E6" w:rsidP="00D262A1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4C0ABC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281558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- тепловая энергия (Гкал на 1кв</w:t>
      </w:r>
      <w:proofErr w:type="gramStart"/>
      <w:r w:rsidR="00281558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.м</w:t>
      </w:r>
      <w:proofErr w:type="gramEnd"/>
      <w:r w:rsidR="00281558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общей площади) в 2019 составила 0,120; удельная величина потребления тепловой энергии бюджетными учреждениями в 2019 году осталось на уровне 2018 года. На последующие годы планируется понижение: в 2020 г.-0,116, в 2021 г.-0,112, в 2022г.- до 0,109 Гкал на 1кв</w:t>
      </w:r>
      <w:proofErr w:type="gramStart"/>
      <w:r w:rsidR="00281558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.м</w:t>
      </w:r>
      <w:proofErr w:type="gramEnd"/>
      <w:r w:rsidR="00281558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общей площади;</w:t>
      </w:r>
    </w:p>
    <w:p w:rsidR="00281558" w:rsidRPr="00D262A1" w:rsidRDefault="004C0ABC" w:rsidP="00D262A1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      </w:t>
      </w:r>
      <w:r w:rsidR="00281558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горячая вода (куб. м на 1человека населения) в 2019 г. составила 0,12. </w:t>
      </w:r>
      <w:r w:rsidR="00281558" w:rsidRPr="00D262A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="00281558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Уменьшение показателя за 2019 год по сравнению с 2018 годом на 14 % в связи с реализацией мероприятий по экономии ресурсов.  На 2020,2021 годы планируется сохранить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показатель на уровне 0,120 куб. м на 1человека населения, в 2022 год</w:t>
      </w:r>
      <w:proofErr w:type="gramStart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у-</w:t>
      </w:r>
      <w:proofErr w:type="gramEnd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уменьшить  до 0,110 куб. м на 1человека населения.</w:t>
      </w:r>
    </w:p>
    <w:p w:rsidR="004C0ABC" w:rsidRPr="00D262A1" w:rsidRDefault="004C0ABC" w:rsidP="00D262A1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- холодная вода (куб. м на 1человека населения) в 2019 г. </w:t>
      </w:r>
      <w:proofErr w:type="gramStart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составила 1,24  удельная величина потребления холодного водоснабжения  в муниципальных бюджетных учреждениях в 2019 году  осталось</w:t>
      </w:r>
      <w:proofErr w:type="gramEnd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уровне 2018 года. На последующие годы планируется понижение : в 2020 году – до 1,2, в 2021 год</w:t>
      </w:r>
      <w:proofErr w:type="gramStart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у-</w:t>
      </w:r>
      <w:proofErr w:type="gramEnd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до 1,16, в 2022г. — до 1,12</w:t>
      </w:r>
      <w:r w:rsidR="00047410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куб. м на 1 человека населения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4C0ABC" w:rsidRPr="002F6ED7" w:rsidRDefault="004C0ABC" w:rsidP="00D262A1">
      <w:pPr>
        <w:suppressAutoHyphens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- природный газ (куб. м на 1 человека населения) в 2019г.-16,9. Уменьшение удельной величины потребления газа бюджетными учреждениями по сравнению с 2018 г. на 32%, произошло в результате проведенных энергосберегающих мероприятий из-за погодных условий (аномально теплая зима).   На последующие годы планируется понижение: в 2020 году – до 16,39, в 2021 год</w:t>
      </w:r>
      <w:proofErr w:type="gramStart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у-</w:t>
      </w:r>
      <w:proofErr w:type="gramEnd"/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до 15,90, в 2022г. — до  15,42</w:t>
      </w:r>
      <w:r w:rsidR="00047410"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куб. м на 1 человека населения</w:t>
      </w:r>
      <w:r w:rsidRPr="00D262A1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653E6" w:rsidRPr="005653E6" w:rsidRDefault="005653E6" w:rsidP="005653E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5653E6" w:rsidRPr="000B3962" w:rsidRDefault="005653E6" w:rsidP="005653E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B39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12. Проведение независимой </w:t>
      </w:r>
      <w:proofErr w:type="gramStart"/>
      <w:r w:rsidRPr="000B39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оценки качества условий оказания услуг</w:t>
      </w:r>
      <w:proofErr w:type="gramEnd"/>
      <w:r w:rsidRPr="000B39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организациями в сферах культуры, охраны здоровья, образования  и социального обслуживания</w:t>
      </w:r>
    </w:p>
    <w:p w:rsidR="005653E6" w:rsidRPr="000B3962" w:rsidRDefault="005653E6" w:rsidP="000B396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before="108" w:after="108"/>
        <w:ind w:firstLine="567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Результаты независимой </w:t>
      </w:r>
      <w:proofErr w:type="gramStart"/>
      <w:r w:rsidRPr="000B3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оценки качества условий оказания услуг</w:t>
      </w:r>
      <w:proofErr w:type="gramEnd"/>
      <w:r w:rsidRPr="000B3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муниципальными организациями в сферах культуры, образования,  расположенными на территории Чамзинского  муниципального района и оказывающими услуги в указанных сферах за счет бюджетных ассигнований бюджета Чамзинского муниципального района (для размещения информации о государственных и муниципальных учреждениях в информационно-телекоммуникационной сети «Интернет») выглядят следующим образом:</w:t>
      </w:r>
    </w:p>
    <w:p w:rsidR="005653E6" w:rsidRPr="000B3962" w:rsidRDefault="00B81233" w:rsidP="000B396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before="108" w:after="108"/>
        <w:ind w:firstLine="567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653E6" w:rsidRPr="000B3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сфере культуры за 2017 г. -112,6 баллов, </w:t>
      </w:r>
      <w:r w:rsidRPr="000B3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5653E6" w:rsidRPr="000B3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Pr="000B3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2018, 2019 год независимая оценка не проводилась, за </w:t>
      </w:r>
      <w:r w:rsidR="005653E6" w:rsidRPr="000B3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2020 год планируется- </w:t>
      </w:r>
      <w:r w:rsidRPr="000B3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70,4 балла;</w:t>
      </w:r>
    </w:p>
    <w:p w:rsidR="005653E6" w:rsidRPr="005653E6" w:rsidRDefault="003057DD" w:rsidP="000B396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before="108" w:after="108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color w:val="943634"/>
          <w:sz w:val="28"/>
          <w:szCs w:val="28"/>
          <w:lang w:eastAsia="ru-RU"/>
        </w:rPr>
      </w:pPr>
      <w:r w:rsidRPr="000B3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653E6" w:rsidRPr="000B3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сфере образования</w:t>
      </w:r>
      <w:r w:rsidR="00B81233" w:rsidRPr="000B3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653E6" w:rsidRPr="000B3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за   2017 год-106,72 балла, за 2018 г.- 118,78 балла, </w:t>
      </w:r>
      <w:r w:rsidR="00B81233" w:rsidRPr="000B3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5653E6" w:rsidRPr="000B3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2019 г. </w:t>
      </w:r>
      <w:r w:rsidR="00B81233" w:rsidRPr="000B3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86,9 балла</w:t>
      </w:r>
      <w:r w:rsidR="005653E6" w:rsidRPr="000B3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81233" w:rsidRPr="000B3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выше среднего значения по Республике Мордовия на 1,5 пункта.</w:t>
      </w:r>
      <w:r w:rsidR="005653E6" w:rsidRPr="000B3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81233" w:rsidRPr="000B3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5653E6" w:rsidRPr="000B3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B81233" w:rsidRPr="000B3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период </w:t>
      </w:r>
      <w:r w:rsidR="005653E6" w:rsidRPr="000B3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2020</w:t>
      </w:r>
      <w:r w:rsidR="00B81233" w:rsidRPr="000B3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- 2022 годов </w:t>
      </w:r>
      <w:r w:rsidR="005653E6" w:rsidRPr="000B3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B3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планируется достичь 87 баллов</w:t>
      </w:r>
      <w:r w:rsidR="005653E6" w:rsidRPr="000B3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2" w:name="_GoBack"/>
      <w:bookmarkEnd w:id="2"/>
    </w:p>
    <w:p w:rsidR="00AB5157" w:rsidRPr="005653E6" w:rsidRDefault="00AB5157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653E6" w:rsidRPr="005653E6" w:rsidRDefault="005653E6" w:rsidP="005653E6">
      <w:pPr>
        <w:widowControl w:val="0"/>
        <w:autoSpaceDE w:val="0"/>
        <w:autoSpaceDN w:val="0"/>
        <w:adjustRightInd w:val="0"/>
        <w:spacing w:after="0"/>
        <w:ind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Подпись ______________</w:t>
      </w:r>
      <w:proofErr w:type="gramStart"/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proofErr w:type="spellStart"/>
      <w:proofErr w:type="gramEnd"/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В.Г.Цыбаков</w:t>
      </w:r>
      <w:proofErr w:type="spellEnd"/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 </w:t>
      </w:r>
    </w:p>
    <w:p w:rsidR="00AB5157" w:rsidRDefault="00AB5157" w:rsidP="005653E6">
      <w:pPr>
        <w:widowControl w:val="0"/>
        <w:autoSpaceDE w:val="0"/>
        <w:autoSpaceDN w:val="0"/>
        <w:adjustRightInd w:val="0"/>
        <w:spacing w:after="0"/>
        <w:ind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53E6" w:rsidRPr="005653E6" w:rsidRDefault="005653E6" w:rsidP="005653E6">
      <w:pPr>
        <w:widowControl w:val="0"/>
        <w:autoSpaceDE w:val="0"/>
        <w:autoSpaceDN w:val="0"/>
        <w:adjustRightInd w:val="0"/>
        <w:spacing w:after="0"/>
        <w:ind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5653E6" w:rsidRDefault="005653E6" w:rsidP="005653E6">
      <w:pPr>
        <w:jc w:val="right"/>
      </w:pPr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0B39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апреля 20</w:t>
      </w:r>
      <w:r w:rsidR="002773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</w:t>
      </w:r>
    </w:p>
    <w:sectPr w:rsidR="005653E6" w:rsidSect="005653E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dale Sans UI">
    <w:altName w:val="Times New Roman"/>
    <w:charset w:val="CC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114"/>
        </w:tabs>
        <w:ind w:left="1114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868"/>
        </w:tabs>
        <w:ind w:left="1868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2622"/>
        </w:tabs>
        <w:ind w:left="2622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3376"/>
        </w:tabs>
        <w:ind w:left="3376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4130"/>
        </w:tabs>
        <w:ind w:left="413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4884"/>
        </w:tabs>
        <w:ind w:left="4884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5638"/>
        </w:tabs>
        <w:ind w:left="5638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6392"/>
        </w:tabs>
        <w:ind w:left="6392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3823100"/>
    <w:multiLevelType w:val="hybridMultilevel"/>
    <w:tmpl w:val="7BEA5C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CC444BF"/>
    <w:multiLevelType w:val="hybridMultilevel"/>
    <w:tmpl w:val="30929F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1975FC5"/>
    <w:multiLevelType w:val="hybridMultilevel"/>
    <w:tmpl w:val="A05A36F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38437B4"/>
    <w:multiLevelType w:val="multilevel"/>
    <w:tmpl w:val="8A72DA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24E52181"/>
    <w:multiLevelType w:val="hybridMultilevel"/>
    <w:tmpl w:val="30929F06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824186C"/>
    <w:multiLevelType w:val="hybridMultilevel"/>
    <w:tmpl w:val="30929F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8D22F17"/>
    <w:multiLevelType w:val="multilevel"/>
    <w:tmpl w:val="9A703AC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10">
    <w:nsid w:val="29BF2C27"/>
    <w:multiLevelType w:val="multilevel"/>
    <w:tmpl w:val="384C0CB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2160"/>
      </w:pPr>
      <w:rPr>
        <w:rFonts w:hint="default"/>
      </w:rPr>
    </w:lvl>
  </w:abstractNum>
  <w:abstractNum w:abstractNumId="11">
    <w:nsid w:val="2CB97250"/>
    <w:multiLevelType w:val="hybridMultilevel"/>
    <w:tmpl w:val="30929F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4514BF4"/>
    <w:multiLevelType w:val="singleLevel"/>
    <w:tmpl w:val="2FFACFC4"/>
    <w:lvl w:ilvl="0">
      <w:start w:val="8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3">
    <w:nsid w:val="35070979"/>
    <w:multiLevelType w:val="hybridMultilevel"/>
    <w:tmpl w:val="C5F0F9B2"/>
    <w:lvl w:ilvl="0" w:tplc="1D303E5C">
      <w:start w:val="6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>
    <w:nsid w:val="3E6F6FAC"/>
    <w:multiLevelType w:val="hybridMultilevel"/>
    <w:tmpl w:val="96C46ED6"/>
    <w:lvl w:ilvl="0" w:tplc="8A902924">
      <w:start w:val="6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>
    <w:nsid w:val="44744F32"/>
    <w:multiLevelType w:val="hybridMultilevel"/>
    <w:tmpl w:val="D84C6C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842A3D"/>
    <w:multiLevelType w:val="hybridMultilevel"/>
    <w:tmpl w:val="576E83CA"/>
    <w:lvl w:ilvl="0" w:tplc="148EE8B0">
      <w:start w:val="18"/>
      <w:numFmt w:val="decimal"/>
      <w:lvlText w:val="%1."/>
      <w:lvlJc w:val="left"/>
      <w:pPr>
        <w:ind w:left="11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>
    <w:nsid w:val="696F16D3"/>
    <w:multiLevelType w:val="hybridMultilevel"/>
    <w:tmpl w:val="90EC33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7"/>
  </w:num>
  <w:num w:numId="5">
    <w:abstractNumId w:val="6"/>
  </w:num>
  <w:num w:numId="6">
    <w:abstractNumId w:val="9"/>
  </w:num>
  <w:num w:numId="7">
    <w:abstractNumId w:val="10"/>
  </w:num>
  <w:num w:numId="8">
    <w:abstractNumId w:val="7"/>
  </w:num>
  <w:num w:numId="9">
    <w:abstractNumId w:val="11"/>
  </w:num>
  <w:num w:numId="10">
    <w:abstractNumId w:val="8"/>
  </w:num>
  <w:num w:numId="11">
    <w:abstractNumId w:val="4"/>
  </w:num>
  <w:num w:numId="12">
    <w:abstractNumId w:val="14"/>
  </w:num>
  <w:num w:numId="13">
    <w:abstractNumId w:val="13"/>
  </w:num>
  <w:num w:numId="14">
    <w:abstractNumId w:val="16"/>
  </w:num>
  <w:num w:numId="15">
    <w:abstractNumId w:val="12"/>
  </w:num>
  <w:num w:numId="16">
    <w:abstractNumId w:val="3"/>
  </w:num>
  <w:num w:numId="17">
    <w:abstractNumId w:val="0"/>
  </w:num>
  <w:num w:numId="18">
    <w:abstractNumId w:val="1"/>
  </w:num>
  <w:num w:numId="19">
    <w:abstractNumId w:val="2"/>
  </w:num>
  <w:num w:numId="20">
    <w:abstractNumId w:val="5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3E6"/>
    <w:rsid w:val="00006B68"/>
    <w:rsid w:val="00037208"/>
    <w:rsid w:val="00047410"/>
    <w:rsid w:val="00056222"/>
    <w:rsid w:val="00060FD4"/>
    <w:rsid w:val="000B3962"/>
    <w:rsid w:val="000B7C91"/>
    <w:rsid w:val="000C3297"/>
    <w:rsid w:val="00124C2F"/>
    <w:rsid w:val="00146C7A"/>
    <w:rsid w:val="00151E4D"/>
    <w:rsid w:val="00152367"/>
    <w:rsid w:val="00167B3C"/>
    <w:rsid w:val="0018252B"/>
    <w:rsid w:val="0018362C"/>
    <w:rsid w:val="00190D25"/>
    <w:rsid w:val="00192BE2"/>
    <w:rsid w:val="00197BBA"/>
    <w:rsid w:val="0022721E"/>
    <w:rsid w:val="002357AF"/>
    <w:rsid w:val="002423A5"/>
    <w:rsid w:val="00243256"/>
    <w:rsid w:val="002572D3"/>
    <w:rsid w:val="0027192B"/>
    <w:rsid w:val="00277363"/>
    <w:rsid w:val="00281558"/>
    <w:rsid w:val="002B3F9A"/>
    <w:rsid w:val="002B47C9"/>
    <w:rsid w:val="002C2CBE"/>
    <w:rsid w:val="002D40B0"/>
    <w:rsid w:val="002F6ED7"/>
    <w:rsid w:val="00302238"/>
    <w:rsid w:val="00304877"/>
    <w:rsid w:val="003057DD"/>
    <w:rsid w:val="003072B9"/>
    <w:rsid w:val="00370E3E"/>
    <w:rsid w:val="0039683B"/>
    <w:rsid w:val="003B7B37"/>
    <w:rsid w:val="00422DC4"/>
    <w:rsid w:val="00425137"/>
    <w:rsid w:val="00447659"/>
    <w:rsid w:val="00452D22"/>
    <w:rsid w:val="00473C49"/>
    <w:rsid w:val="004809E8"/>
    <w:rsid w:val="004C0ABC"/>
    <w:rsid w:val="004D3E6D"/>
    <w:rsid w:val="004D5BA0"/>
    <w:rsid w:val="00501156"/>
    <w:rsid w:val="005023D2"/>
    <w:rsid w:val="00504E4E"/>
    <w:rsid w:val="00523348"/>
    <w:rsid w:val="005346AB"/>
    <w:rsid w:val="005477FC"/>
    <w:rsid w:val="00562110"/>
    <w:rsid w:val="005653E6"/>
    <w:rsid w:val="005B1973"/>
    <w:rsid w:val="005B400B"/>
    <w:rsid w:val="005B748B"/>
    <w:rsid w:val="005C0ABD"/>
    <w:rsid w:val="005C42C3"/>
    <w:rsid w:val="005E507D"/>
    <w:rsid w:val="00611688"/>
    <w:rsid w:val="006A0C6F"/>
    <w:rsid w:val="006C5327"/>
    <w:rsid w:val="006C6EC7"/>
    <w:rsid w:val="006D52BD"/>
    <w:rsid w:val="006E6979"/>
    <w:rsid w:val="006F1E7C"/>
    <w:rsid w:val="00706F3E"/>
    <w:rsid w:val="00707F9B"/>
    <w:rsid w:val="00711151"/>
    <w:rsid w:val="0071534E"/>
    <w:rsid w:val="007302E8"/>
    <w:rsid w:val="0073251A"/>
    <w:rsid w:val="00736926"/>
    <w:rsid w:val="007470F0"/>
    <w:rsid w:val="007B51FC"/>
    <w:rsid w:val="007C5523"/>
    <w:rsid w:val="007E7EA7"/>
    <w:rsid w:val="007F390B"/>
    <w:rsid w:val="00801F44"/>
    <w:rsid w:val="00864722"/>
    <w:rsid w:val="008D27FC"/>
    <w:rsid w:val="008D54FD"/>
    <w:rsid w:val="008D65E7"/>
    <w:rsid w:val="008F49B9"/>
    <w:rsid w:val="008F5D28"/>
    <w:rsid w:val="00905B62"/>
    <w:rsid w:val="0092433F"/>
    <w:rsid w:val="009335A8"/>
    <w:rsid w:val="00934317"/>
    <w:rsid w:val="0093784E"/>
    <w:rsid w:val="00953F24"/>
    <w:rsid w:val="00967DF3"/>
    <w:rsid w:val="00976F7A"/>
    <w:rsid w:val="00984F63"/>
    <w:rsid w:val="00996200"/>
    <w:rsid w:val="009E03B9"/>
    <w:rsid w:val="009F5636"/>
    <w:rsid w:val="00A00804"/>
    <w:rsid w:val="00A11616"/>
    <w:rsid w:val="00A273E9"/>
    <w:rsid w:val="00A72269"/>
    <w:rsid w:val="00A74815"/>
    <w:rsid w:val="00A8368E"/>
    <w:rsid w:val="00A85721"/>
    <w:rsid w:val="00A92D2A"/>
    <w:rsid w:val="00AB5157"/>
    <w:rsid w:val="00AB5701"/>
    <w:rsid w:val="00AC431C"/>
    <w:rsid w:val="00AC788C"/>
    <w:rsid w:val="00AC79C9"/>
    <w:rsid w:val="00AD0C84"/>
    <w:rsid w:val="00AE21BA"/>
    <w:rsid w:val="00AE3829"/>
    <w:rsid w:val="00B24AA7"/>
    <w:rsid w:val="00B24EE8"/>
    <w:rsid w:val="00B30FD0"/>
    <w:rsid w:val="00B42D3D"/>
    <w:rsid w:val="00B564E3"/>
    <w:rsid w:val="00B720D5"/>
    <w:rsid w:val="00B81233"/>
    <w:rsid w:val="00BA5DE6"/>
    <w:rsid w:val="00BB0D39"/>
    <w:rsid w:val="00BD5A49"/>
    <w:rsid w:val="00BD64B9"/>
    <w:rsid w:val="00BE3E86"/>
    <w:rsid w:val="00C01E34"/>
    <w:rsid w:val="00C06C32"/>
    <w:rsid w:val="00C408BB"/>
    <w:rsid w:val="00C834FC"/>
    <w:rsid w:val="00C84CBC"/>
    <w:rsid w:val="00CA42E0"/>
    <w:rsid w:val="00CB388E"/>
    <w:rsid w:val="00CB646D"/>
    <w:rsid w:val="00CC0573"/>
    <w:rsid w:val="00CC7178"/>
    <w:rsid w:val="00CD1D3F"/>
    <w:rsid w:val="00CF0983"/>
    <w:rsid w:val="00D262A1"/>
    <w:rsid w:val="00D30353"/>
    <w:rsid w:val="00D519D2"/>
    <w:rsid w:val="00D566FB"/>
    <w:rsid w:val="00D726C7"/>
    <w:rsid w:val="00D74D35"/>
    <w:rsid w:val="00D750C0"/>
    <w:rsid w:val="00D76A3D"/>
    <w:rsid w:val="00DA4FC9"/>
    <w:rsid w:val="00DD319F"/>
    <w:rsid w:val="00DE0409"/>
    <w:rsid w:val="00E14D5B"/>
    <w:rsid w:val="00E23EE8"/>
    <w:rsid w:val="00E446AC"/>
    <w:rsid w:val="00E60B8B"/>
    <w:rsid w:val="00E732CF"/>
    <w:rsid w:val="00E859E0"/>
    <w:rsid w:val="00E95744"/>
    <w:rsid w:val="00EC1F8E"/>
    <w:rsid w:val="00F26735"/>
    <w:rsid w:val="00F35A4D"/>
    <w:rsid w:val="00F63018"/>
    <w:rsid w:val="00FA0268"/>
    <w:rsid w:val="00FA15ED"/>
    <w:rsid w:val="00FA3C2A"/>
    <w:rsid w:val="00FA7635"/>
    <w:rsid w:val="00FD6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653E6"/>
    <w:pPr>
      <w:widowControl w:val="0"/>
      <w:numPr>
        <w:numId w:val="1"/>
      </w:numPr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nhideWhenUsed/>
    <w:rsid w:val="00565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5653E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5653E6"/>
    <w:rPr>
      <w:rFonts w:ascii="Arial" w:eastAsia="Times New Roman" w:hAnsi="Arial" w:cs="Arial"/>
      <w:b/>
      <w:bCs/>
      <w:color w:val="000080"/>
      <w:sz w:val="20"/>
      <w:szCs w:val="20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5653E6"/>
  </w:style>
  <w:style w:type="character" w:customStyle="1" w:styleId="WW8Num1z0">
    <w:name w:val="WW8Num1z0"/>
    <w:rsid w:val="005653E6"/>
    <w:rPr>
      <w:rFonts w:ascii="Symbol" w:hAnsi="Symbol" w:cs="StarSymbol"/>
      <w:sz w:val="18"/>
      <w:szCs w:val="18"/>
    </w:rPr>
  </w:style>
  <w:style w:type="character" w:customStyle="1" w:styleId="WW8Num3z0">
    <w:name w:val="WW8Num3z0"/>
    <w:rsid w:val="005653E6"/>
    <w:rPr>
      <w:rFonts w:ascii="Symbol" w:hAnsi="Symbol" w:cs="Symbol"/>
      <w:sz w:val="20"/>
    </w:rPr>
  </w:style>
  <w:style w:type="character" w:customStyle="1" w:styleId="WW8Num3z1">
    <w:name w:val="WW8Num3z1"/>
    <w:rsid w:val="005653E6"/>
    <w:rPr>
      <w:rFonts w:ascii="Courier New" w:hAnsi="Courier New" w:cs="Courier New"/>
      <w:sz w:val="20"/>
    </w:rPr>
  </w:style>
  <w:style w:type="character" w:customStyle="1" w:styleId="WW8Num3z2">
    <w:name w:val="WW8Num3z2"/>
    <w:rsid w:val="005653E6"/>
    <w:rPr>
      <w:rFonts w:ascii="Wingdings" w:hAnsi="Wingdings" w:cs="Wingdings"/>
      <w:sz w:val="20"/>
    </w:rPr>
  </w:style>
  <w:style w:type="character" w:customStyle="1" w:styleId="WW8Num4z0">
    <w:name w:val="WW8Num4z0"/>
    <w:rsid w:val="005653E6"/>
    <w:rPr>
      <w:rFonts w:ascii="Symbol" w:hAnsi="Symbol" w:cs="Symbol"/>
    </w:rPr>
  </w:style>
  <w:style w:type="character" w:customStyle="1" w:styleId="WW8Num4z1">
    <w:name w:val="WW8Num4z1"/>
    <w:rsid w:val="005653E6"/>
    <w:rPr>
      <w:rFonts w:ascii="Courier New" w:hAnsi="Courier New" w:cs="Courier New"/>
    </w:rPr>
  </w:style>
  <w:style w:type="character" w:customStyle="1" w:styleId="WW8Num4z2">
    <w:name w:val="WW8Num4z2"/>
    <w:rsid w:val="005653E6"/>
    <w:rPr>
      <w:rFonts w:ascii="Wingdings" w:hAnsi="Wingdings" w:cs="Wingdings"/>
    </w:rPr>
  </w:style>
  <w:style w:type="character" w:customStyle="1" w:styleId="WW8Num5z0">
    <w:name w:val="WW8Num5z0"/>
    <w:rsid w:val="005653E6"/>
    <w:rPr>
      <w:rFonts w:ascii="Symbol" w:hAnsi="Symbol" w:cs="Symbol"/>
      <w:sz w:val="20"/>
    </w:rPr>
  </w:style>
  <w:style w:type="character" w:customStyle="1" w:styleId="WW8Num5z1">
    <w:name w:val="WW8Num5z1"/>
    <w:rsid w:val="005653E6"/>
    <w:rPr>
      <w:rFonts w:ascii="Courier New" w:hAnsi="Courier New" w:cs="Courier New"/>
      <w:sz w:val="20"/>
    </w:rPr>
  </w:style>
  <w:style w:type="character" w:customStyle="1" w:styleId="WW8Num5z2">
    <w:name w:val="WW8Num5z2"/>
    <w:rsid w:val="005653E6"/>
    <w:rPr>
      <w:rFonts w:ascii="Wingdings" w:hAnsi="Wingdings" w:cs="Wingdings"/>
      <w:sz w:val="20"/>
    </w:rPr>
  </w:style>
  <w:style w:type="character" w:customStyle="1" w:styleId="12">
    <w:name w:val="Основной шрифт абзаца1"/>
    <w:rsid w:val="005653E6"/>
  </w:style>
  <w:style w:type="character" w:styleId="a5">
    <w:name w:val="page number"/>
    <w:basedOn w:val="12"/>
    <w:rsid w:val="005653E6"/>
  </w:style>
  <w:style w:type="character" w:customStyle="1" w:styleId="a6">
    <w:name w:val="Обычный (веб) Знак"/>
    <w:rsid w:val="005653E6"/>
    <w:rPr>
      <w:sz w:val="24"/>
      <w:szCs w:val="24"/>
      <w:lang w:val="ru-RU" w:eastAsia="ar-SA" w:bidi="ar-SA"/>
    </w:rPr>
  </w:style>
  <w:style w:type="character" w:styleId="a7">
    <w:name w:val="Hyperlink"/>
    <w:rsid w:val="005653E6"/>
    <w:rPr>
      <w:rFonts w:cs="Times New Roman"/>
      <w:color w:val="0000FF"/>
      <w:u w:val="single"/>
    </w:rPr>
  </w:style>
  <w:style w:type="character" w:styleId="a8">
    <w:name w:val="Strong"/>
    <w:uiPriority w:val="99"/>
    <w:qFormat/>
    <w:rsid w:val="005653E6"/>
    <w:rPr>
      <w:b/>
      <w:bCs/>
    </w:rPr>
  </w:style>
  <w:style w:type="character" w:customStyle="1" w:styleId="FontStyle158">
    <w:name w:val="Font Style158"/>
    <w:rsid w:val="005653E6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68">
    <w:name w:val="Font Style168"/>
    <w:rsid w:val="005653E6"/>
    <w:rPr>
      <w:rFonts w:ascii="Times New Roman" w:hAnsi="Times New Roman" w:cs="Times New Roman"/>
      <w:sz w:val="26"/>
      <w:szCs w:val="26"/>
    </w:rPr>
  </w:style>
  <w:style w:type="character" w:customStyle="1" w:styleId="a9">
    <w:name w:val="Гипертекстовая ссылка"/>
    <w:uiPriority w:val="99"/>
    <w:rsid w:val="005653E6"/>
    <w:rPr>
      <w:color w:val="106BBE"/>
    </w:rPr>
  </w:style>
  <w:style w:type="character" w:customStyle="1" w:styleId="aa">
    <w:name w:val="Маркеры списка"/>
    <w:rsid w:val="005653E6"/>
    <w:rPr>
      <w:rFonts w:ascii="OpenSymbol" w:eastAsia="OpenSymbol" w:hAnsi="OpenSymbol" w:cs="OpenSymbol"/>
    </w:rPr>
  </w:style>
  <w:style w:type="paragraph" w:customStyle="1" w:styleId="ab">
    <w:name w:val="Заголовок"/>
    <w:basedOn w:val="a"/>
    <w:next w:val="ac"/>
    <w:rsid w:val="005653E6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c">
    <w:name w:val="Body Text"/>
    <w:basedOn w:val="a"/>
    <w:link w:val="ad"/>
    <w:rsid w:val="005653E6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d">
    <w:name w:val="Основной текст Знак"/>
    <w:basedOn w:val="a0"/>
    <w:link w:val="ac"/>
    <w:rsid w:val="005653E6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e">
    <w:name w:val="Title"/>
    <w:basedOn w:val="ab"/>
    <w:next w:val="af"/>
    <w:link w:val="af0"/>
    <w:qFormat/>
    <w:rsid w:val="005653E6"/>
  </w:style>
  <w:style w:type="character" w:customStyle="1" w:styleId="af0">
    <w:name w:val="Название Знак"/>
    <w:basedOn w:val="a0"/>
    <w:link w:val="ae"/>
    <w:rsid w:val="005653E6"/>
    <w:rPr>
      <w:rFonts w:ascii="Arial" w:eastAsia="Microsoft YaHei" w:hAnsi="Arial" w:cs="Mangal"/>
      <w:sz w:val="28"/>
      <w:szCs w:val="28"/>
      <w:lang w:eastAsia="ar-SA"/>
    </w:rPr>
  </w:style>
  <w:style w:type="paragraph" w:styleId="af">
    <w:name w:val="Subtitle"/>
    <w:basedOn w:val="ab"/>
    <w:next w:val="ac"/>
    <w:link w:val="af1"/>
    <w:qFormat/>
    <w:rsid w:val="005653E6"/>
    <w:pPr>
      <w:jc w:val="center"/>
    </w:pPr>
    <w:rPr>
      <w:i/>
      <w:iCs/>
    </w:rPr>
  </w:style>
  <w:style w:type="character" w:customStyle="1" w:styleId="af1">
    <w:name w:val="Подзаголовок Знак"/>
    <w:basedOn w:val="a0"/>
    <w:link w:val="af"/>
    <w:rsid w:val="005653E6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styleId="af2">
    <w:name w:val="List"/>
    <w:basedOn w:val="ac"/>
    <w:rsid w:val="005653E6"/>
    <w:rPr>
      <w:rFonts w:cs="Mangal"/>
    </w:rPr>
  </w:style>
  <w:style w:type="paragraph" w:customStyle="1" w:styleId="13">
    <w:name w:val="Название1"/>
    <w:basedOn w:val="a"/>
    <w:rsid w:val="005653E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rsid w:val="005653E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0"/>
      <w:szCs w:val="20"/>
      <w:lang w:eastAsia="ar-SA"/>
    </w:rPr>
  </w:style>
  <w:style w:type="paragraph" w:styleId="af3">
    <w:name w:val="header"/>
    <w:basedOn w:val="a"/>
    <w:link w:val="af4"/>
    <w:rsid w:val="005653E6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4">
    <w:name w:val="Верхний колонтитул Знак"/>
    <w:basedOn w:val="a0"/>
    <w:link w:val="af3"/>
    <w:rsid w:val="005653E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0">
    <w:name w:val="Знак1 Знак Знак Знак1"/>
    <w:basedOn w:val="a"/>
    <w:rsid w:val="005653E6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ar-SA"/>
    </w:rPr>
  </w:style>
  <w:style w:type="paragraph" w:styleId="af5">
    <w:name w:val="Body Text Indent"/>
    <w:basedOn w:val="a"/>
    <w:link w:val="af6"/>
    <w:rsid w:val="005653E6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6">
    <w:name w:val="Основной текст с отступом Знак"/>
    <w:basedOn w:val="a0"/>
    <w:link w:val="af5"/>
    <w:rsid w:val="005653E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Cell">
    <w:name w:val="ConsCell"/>
    <w:rsid w:val="005653E6"/>
    <w:pPr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5653E6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7">
    <w:name w:val="Normal (Web)"/>
    <w:basedOn w:val="a"/>
    <w:uiPriority w:val="99"/>
    <w:rsid w:val="005653E6"/>
    <w:pPr>
      <w:suppressAutoHyphens/>
      <w:spacing w:before="280" w:after="280" w:line="225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reformatted">
    <w:name w:val="Preformatted"/>
    <w:basedOn w:val="a"/>
    <w:rsid w:val="005653E6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36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f8">
    <w:name w:val="footer"/>
    <w:basedOn w:val="a"/>
    <w:link w:val="af9"/>
    <w:uiPriority w:val="99"/>
    <w:rsid w:val="005653E6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af9">
    <w:name w:val="Нижний колонтитул Знак"/>
    <w:basedOn w:val="a0"/>
    <w:link w:val="af8"/>
    <w:uiPriority w:val="99"/>
    <w:rsid w:val="005653E6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customStyle="1" w:styleId="afa">
    <w:name w:val="Прижатый влево"/>
    <w:basedOn w:val="a"/>
    <w:next w:val="a"/>
    <w:rsid w:val="005653E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ConsPlusNormal">
    <w:name w:val="ConsPlusNormal"/>
    <w:rsid w:val="005653E6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15">
    <w:name w:val="Знак1"/>
    <w:basedOn w:val="a"/>
    <w:rsid w:val="005653E6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customStyle="1" w:styleId="western">
    <w:name w:val="western"/>
    <w:basedOn w:val="a"/>
    <w:rsid w:val="005653E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6">
    <w:name w:val="Знак1"/>
    <w:basedOn w:val="a"/>
    <w:rsid w:val="005653E6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customStyle="1" w:styleId="17">
    <w:name w:val="Знак1 Знак Знак Знак Знак Знак"/>
    <w:basedOn w:val="a"/>
    <w:rsid w:val="005653E6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customStyle="1" w:styleId="18">
    <w:name w:val="Знак1 Знак Знак Знак Знак Знак Знак Знак Знак Знак"/>
    <w:basedOn w:val="a"/>
    <w:next w:val="a"/>
    <w:rsid w:val="005653E6"/>
    <w:pPr>
      <w:suppressAutoHyphens/>
      <w:spacing w:after="160" w:line="240" w:lineRule="exact"/>
    </w:pPr>
    <w:rPr>
      <w:rFonts w:ascii="Arial" w:eastAsia="Times New Roman" w:hAnsi="Arial" w:cs="Arial"/>
      <w:sz w:val="20"/>
      <w:szCs w:val="20"/>
      <w:lang w:val="en-US" w:eastAsia="ar-SA"/>
    </w:rPr>
  </w:style>
  <w:style w:type="paragraph" w:customStyle="1" w:styleId="barcode0">
    <w:name w:val="barcode0"/>
    <w:basedOn w:val="a"/>
    <w:rsid w:val="005653E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Cell">
    <w:name w:val="ConsPlusCell"/>
    <w:rsid w:val="005653E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111">
    <w:name w:val="Знак1 Знак Знак Знак1"/>
    <w:basedOn w:val="a"/>
    <w:rsid w:val="005653E6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ar-SA"/>
    </w:rPr>
  </w:style>
  <w:style w:type="paragraph" w:styleId="afb">
    <w:name w:val="List Paragraph"/>
    <w:basedOn w:val="a"/>
    <w:qFormat/>
    <w:rsid w:val="005653E6"/>
    <w:pPr>
      <w:suppressAutoHyphens/>
      <w:ind w:left="720"/>
    </w:pPr>
    <w:rPr>
      <w:rFonts w:ascii="Times New Roman" w:eastAsia="Calibri" w:hAnsi="Times New Roman" w:cs="Times New Roman"/>
      <w:color w:val="000000"/>
      <w:sz w:val="21"/>
      <w:szCs w:val="21"/>
      <w:lang w:eastAsia="ar-SA"/>
    </w:rPr>
  </w:style>
  <w:style w:type="paragraph" w:customStyle="1" w:styleId="Style2">
    <w:name w:val="Style2"/>
    <w:basedOn w:val="a"/>
    <w:rsid w:val="005653E6"/>
    <w:pPr>
      <w:widowControl w:val="0"/>
      <w:suppressAutoHyphens/>
      <w:autoSpaceDE w:val="0"/>
      <w:spacing w:after="0" w:line="496" w:lineRule="exact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62">
    <w:name w:val="Style62"/>
    <w:basedOn w:val="a"/>
    <w:rsid w:val="005653E6"/>
    <w:pPr>
      <w:widowControl w:val="0"/>
      <w:suppressAutoHyphens/>
      <w:autoSpaceDE w:val="0"/>
      <w:spacing w:after="0" w:line="387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c">
    <w:name w:val="Содержимое таблицы"/>
    <w:basedOn w:val="a"/>
    <w:rsid w:val="005653E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d">
    <w:name w:val="Заголовок таблицы"/>
    <w:basedOn w:val="afc"/>
    <w:rsid w:val="005653E6"/>
    <w:pPr>
      <w:jc w:val="center"/>
    </w:pPr>
    <w:rPr>
      <w:b/>
      <w:bCs/>
    </w:rPr>
  </w:style>
  <w:style w:type="paragraph" w:customStyle="1" w:styleId="afe">
    <w:name w:val="Содержимое врезки"/>
    <w:basedOn w:val="ac"/>
    <w:rsid w:val="005653E6"/>
  </w:style>
  <w:style w:type="paragraph" w:customStyle="1" w:styleId="Standard">
    <w:name w:val="Standard"/>
    <w:qFormat/>
    <w:rsid w:val="005653E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ru-RU"/>
    </w:rPr>
  </w:style>
  <w:style w:type="paragraph" w:customStyle="1" w:styleId="aff">
    <w:name w:val="Нормальный (таблица)"/>
    <w:basedOn w:val="a"/>
    <w:next w:val="a"/>
    <w:uiPriority w:val="99"/>
    <w:rsid w:val="005653E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table" w:styleId="aff0">
    <w:name w:val="Table Grid"/>
    <w:basedOn w:val="a1"/>
    <w:rsid w:val="005653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1">
    <w:name w:val="Таблица"/>
    <w:basedOn w:val="a"/>
    <w:qFormat/>
    <w:rsid w:val="005653E6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9">
    <w:name w:val="Без интервала1"/>
    <w:uiPriority w:val="99"/>
    <w:rsid w:val="005653E6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customStyle="1" w:styleId="1a">
    <w:name w:val="Абзац списка1"/>
    <w:basedOn w:val="a"/>
    <w:rsid w:val="005653E6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f">
    <w:name w:val="f_основнойтекст"/>
    <w:rsid w:val="005653E6"/>
    <w:rPr>
      <w:rFonts w:ascii="Times New Roman" w:hAnsi="Times New Roman" w:cs="Times New Roman"/>
    </w:rPr>
  </w:style>
  <w:style w:type="character" w:customStyle="1" w:styleId="fee">
    <w:name w:val="f_маркeрованныйлeст"/>
    <w:rsid w:val="005653E6"/>
    <w:rPr>
      <w:rFonts w:ascii="Times New Roman" w:hAnsi="Times New Roman" w:cs="Times New Roman"/>
    </w:rPr>
  </w:style>
  <w:style w:type="paragraph" w:styleId="aff2">
    <w:name w:val="No Spacing"/>
    <w:uiPriority w:val="1"/>
    <w:qFormat/>
    <w:rsid w:val="005653E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bodytext">
    <w:name w:val="bodytext"/>
    <w:basedOn w:val="a"/>
    <w:rsid w:val="00801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62">
    <w:name w:val="Font Style62"/>
    <w:uiPriority w:val="99"/>
    <w:rsid w:val="00AC788C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653E6"/>
    <w:pPr>
      <w:widowControl w:val="0"/>
      <w:numPr>
        <w:numId w:val="1"/>
      </w:numPr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nhideWhenUsed/>
    <w:rsid w:val="00565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5653E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5653E6"/>
    <w:rPr>
      <w:rFonts w:ascii="Arial" w:eastAsia="Times New Roman" w:hAnsi="Arial" w:cs="Arial"/>
      <w:b/>
      <w:bCs/>
      <w:color w:val="000080"/>
      <w:sz w:val="20"/>
      <w:szCs w:val="20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5653E6"/>
  </w:style>
  <w:style w:type="character" w:customStyle="1" w:styleId="WW8Num1z0">
    <w:name w:val="WW8Num1z0"/>
    <w:rsid w:val="005653E6"/>
    <w:rPr>
      <w:rFonts w:ascii="Symbol" w:hAnsi="Symbol" w:cs="StarSymbol"/>
      <w:sz w:val="18"/>
      <w:szCs w:val="18"/>
    </w:rPr>
  </w:style>
  <w:style w:type="character" w:customStyle="1" w:styleId="WW8Num3z0">
    <w:name w:val="WW8Num3z0"/>
    <w:rsid w:val="005653E6"/>
    <w:rPr>
      <w:rFonts w:ascii="Symbol" w:hAnsi="Symbol" w:cs="Symbol"/>
      <w:sz w:val="20"/>
    </w:rPr>
  </w:style>
  <w:style w:type="character" w:customStyle="1" w:styleId="WW8Num3z1">
    <w:name w:val="WW8Num3z1"/>
    <w:rsid w:val="005653E6"/>
    <w:rPr>
      <w:rFonts w:ascii="Courier New" w:hAnsi="Courier New" w:cs="Courier New"/>
      <w:sz w:val="20"/>
    </w:rPr>
  </w:style>
  <w:style w:type="character" w:customStyle="1" w:styleId="WW8Num3z2">
    <w:name w:val="WW8Num3z2"/>
    <w:rsid w:val="005653E6"/>
    <w:rPr>
      <w:rFonts w:ascii="Wingdings" w:hAnsi="Wingdings" w:cs="Wingdings"/>
      <w:sz w:val="20"/>
    </w:rPr>
  </w:style>
  <w:style w:type="character" w:customStyle="1" w:styleId="WW8Num4z0">
    <w:name w:val="WW8Num4z0"/>
    <w:rsid w:val="005653E6"/>
    <w:rPr>
      <w:rFonts w:ascii="Symbol" w:hAnsi="Symbol" w:cs="Symbol"/>
    </w:rPr>
  </w:style>
  <w:style w:type="character" w:customStyle="1" w:styleId="WW8Num4z1">
    <w:name w:val="WW8Num4z1"/>
    <w:rsid w:val="005653E6"/>
    <w:rPr>
      <w:rFonts w:ascii="Courier New" w:hAnsi="Courier New" w:cs="Courier New"/>
    </w:rPr>
  </w:style>
  <w:style w:type="character" w:customStyle="1" w:styleId="WW8Num4z2">
    <w:name w:val="WW8Num4z2"/>
    <w:rsid w:val="005653E6"/>
    <w:rPr>
      <w:rFonts w:ascii="Wingdings" w:hAnsi="Wingdings" w:cs="Wingdings"/>
    </w:rPr>
  </w:style>
  <w:style w:type="character" w:customStyle="1" w:styleId="WW8Num5z0">
    <w:name w:val="WW8Num5z0"/>
    <w:rsid w:val="005653E6"/>
    <w:rPr>
      <w:rFonts w:ascii="Symbol" w:hAnsi="Symbol" w:cs="Symbol"/>
      <w:sz w:val="20"/>
    </w:rPr>
  </w:style>
  <w:style w:type="character" w:customStyle="1" w:styleId="WW8Num5z1">
    <w:name w:val="WW8Num5z1"/>
    <w:rsid w:val="005653E6"/>
    <w:rPr>
      <w:rFonts w:ascii="Courier New" w:hAnsi="Courier New" w:cs="Courier New"/>
      <w:sz w:val="20"/>
    </w:rPr>
  </w:style>
  <w:style w:type="character" w:customStyle="1" w:styleId="WW8Num5z2">
    <w:name w:val="WW8Num5z2"/>
    <w:rsid w:val="005653E6"/>
    <w:rPr>
      <w:rFonts w:ascii="Wingdings" w:hAnsi="Wingdings" w:cs="Wingdings"/>
      <w:sz w:val="20"/>
    </w:rPr>
  </w:style>
  <w:style w:type="character" w:customStyle="1" w:styleId="12">
    <w:name w:val="Основной шрифт абзаца1"/>
    <w:rsid w:val="005653E6"/>
  </w:style>
  <w:style w:type="character" w:styleId="a5">
    <w:name w:val="page number"/>
    <w:basedOn w:val="12"/>
    <w:rsid w:val="005653E6"/>
  </w:style>
  <w:style w:type="character" w:customStyle="1" w:styleId="a6">
    <w:name w:val="Обычный (веб) Знак"/>
    <w:rsid w:val="005653E6"/>
    <w:rPr>
      <w:sz w:val="24"/>
      <w:szCs w:val="24"/>
      <w:lang w:val="ru-RU" w:eastAsia="ar-SA" w:bidi="ar-SA"/>
    </w:rPr>
  </w:style>
  <w:style w:type="character" w:styleId="a7">
    <w:name w:val="Hyperlink"/>
    <w:rsid w:val="005653E6"/>
    <w:rPr>
      <w:rFonts w:cs="Times New Roman"/>
      <w:color w:val="0000FF"/>
      <w:u w:val="single"/>
    </w:rPr>
  </w:style>
  <w:style w:type="character" w:styleId="a8">
    <w:name w:val="Strong"/>
    <w:uiPriority w:val="99"/>
    <w:qFormat/>
    <w:rsid w:val="005653E6"/>
    <w:rPr>
      <w:b/>
      <w:bCs/>
    </w:rPr>
  </w:style>
  <w:style w:type="character" w:customStyle="1" w:styleId="FontStyle158">
    <w:name w:val="Font Style158"/>
    <w:rsid w:val="005653E6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68">
    <w:name w:val="Font Style168"/>
    <w:rsid w:val="005653E6"/>
    <w:rPr>
      <w:rFonts w:ascii="Times New Roman" w:hAnsi="Times New Roman" w:cs="Times New Roman"/>
      <w:sz w:val="26"/>
      <w:szCs w:val="26"/>
    </w:rPr>
  </w:style>
  <w:style w:type="character" w:customStyle="1" w:styleId="a9">
    <w:name w:val="Гипертекстовая ссылка"/>
    <w:uiPriority w:val="99"/>
    <w:rsid w:val="005653E6"/>
    <w:rPr>
      <w:color w:val="106BBE"/>
    </w:rPr>
  </w:style>
  <w:style w:type="character" w:customStyle="1" w:styleId="aa">
    <w:name w:val="Маркеры списка"/>
    <w:rsid w:val="005653E6"/>
    <w:rPr>
      <w:rFonts w:ascii="OpenSymbol" w:eastAsia="OpenSymbol" w:hAnsi="OpenSymbol" w:cs="OpenSymbol"/>
    </w:rPr>
  </w:style>
  <w:style w:type="paragraph" w:customStyle="1" w:styleId="ab">
    <w:name w:val="Заголовок"/>
    <w:basedOn w:val="a"/>
    <w:next w:val="ac"/>
    <w:rsid w:val="005653E6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c">
    <w:name w:val="Body Text"/>
    <w:basedOn w:val="a"/>
    <w:link w:val="ad"/>
    <w:rsid w:val="005653E6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d">
    <w:name w:val="Основной текст Знак"/>
    <w:basedOn w:val="a0"/>
    <w:link w:val="ac"/>
    <w:rsid w:val="005653E6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e">
    <w:name w:val="Title"/>
    <w:basedOn w:val="ab"/>
    <w:next w:val="af"/>
    <w:link w:val="af0"/>
    <w:qFormat/>
    <w:rsid w:val="005653E6"/>
  </w:style>
  <w:style w:type="character" w:customStyle="1" w:styleId="af0">
    <w:name w:val="Название Знак"/>
    <w:basedOn w:val="a0"/>
    <w:link w:val="ae"/>
    <w:rsid w:val="005653E6"/>
    <w:rPr>
      <w:rFonts w:ascii="Arial" w:eastAsia="Microsoft YaHei" w:hAnsi="Arial" w:cs="Mangal"/>
      <w:sz w:val="28"/>
      <w:szCs w:val="28"/>
      <w:lang w:eastAsia="ar-SA"/>
    </w:rPr>
  </w:style>
  <w:style w:type="paragraph" w:styleId="af">
    <w:name w:val="Subtitle"/>
    <w:basedOn w:val="ab"/>
    <w:next w:val="ac"/>
    <w:link w:val="af1"/>
    <w:qFormat/>
    <w:rsid w:val="005653E6"/>
    <w:pPr>
      <w:jc w:val="center"/>
    </w:pPr>
    <w:rPr>
      <w:i/>
      <w:iCs/>
    </w:rPr>
  </w:style>
  <w:style w:type="character" w:customStyle="1" w:styleId="af1">
    <w:name w:val="Подзаголовок Знак"/>
    <w:basedOn w:val="a0"/>
    <w:link w:val="af"/>
    <w:rsid w:val="005653E6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styleId="af2">
    <w:name w:val="List"/>
    <w:basedOn w:val="ac"/>
    <w:rsid w:val="005653E6"/>
    <w:rPr>
      <w:rFonts w:cs="Mangal"/>
    </w:rPr>
  </w:style>
  <w:style w:type="paragraph" w:customStyle="1" w:styleId="13">
    <w:name w:val="Название1"/>
    <w:basedOn w:val="a"/>
    <w:rsid w:val="005653E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rsid w:val="005653E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0"/>
      <w:szCs w:val="20"/>
      <w:lang w:eastAsia="ar-SA"/>
    </w:rPr>
  </w:style>
  <w:style w:type="paragraph" w:styleId="af3">
    <w:name w:val="header"/>
    <w:basedOn w:val="a"/>
    <w:link w:val="af4"/>
    <w:rsid w:val="005653E6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4">
    <w:name w:val="Верхний колонтитул Знак"/>
    <w:basedOn w:val="a0"/>
    <w:link w:val="af3"/>
    <w:rsid w:val="005653E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0">
    <w:name w:val="Знак1 Знак Знак Знак1"/>
    <w:basedOn w:val="a"/>
    <w:rsid w:val="005653E6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ar-SA"/>
    </w:rPr>
  </w:style>
  <w:style w:type="paragraph" w:styleId="af5">
    <w:name w:val="Body Text Indent"/>
    <w:basedOn w:val="a"/>
    <w:link w:val="af6"/>
    <w:rsid w:val="005653E6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6">
    <w:name w:val="Основной текст с отступом Знак"/>
    <w:basedOn w:val="a0"/>
    <w:link w:val="af5"/>
    <w:rsid w:val="005653E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Cell">
    <w:name w:val="ConsCell"/>
    <w:rsid w:val="005653E6"/>
    <w:pPr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5653E6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7">
    <w:name w:val="Normal (Web)"/>
    <w:basedOn w:val="a"/>
    <w:uiPriority w:val="99"/>
    <w:rsid w:val="005653E6"/>
    <w:pPr>
      <w:suppressAutoHyphens/>
      <w:spacing w:before="280" w:after="280" w:line="225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reformatted">
    <w:name w:val="Preformatted"/>
    <w:basedOn w:val="a"/>
    <w:rsid w:val="005653E6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36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f8">
    <w:name w:val="footer"/>
    <w:basedOn w:val="a"/>
    <w:link w:val="af9"/>
    <w:uiPriority w:val="99"/>
    <w:rsid w:val="005653E6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af9">
    <w:name w:val="Нижний колонтитул Знак"/>
    <w:basedOn w:val="a0"/>
    <w:link w:val="af8"/>
    <w:uiPriority w:val="99"/>
    <w:rsid w:val="005653E6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customStyle="1" w:styleId="afa">
    <w:name w:val="Прижатый влево"/>
    <w:basedOn w:val="a"/>
    <w:next w:val="a"/>
    <w:rsid w:val="005653E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ConsPlusNormal">
    <w:name w:val="ConsPlusNormal"/>
    <w:rsid w:val="005653E6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15">
    <w:name w:val="Знак1"/>
    <w:basedOn w:val="a"/>
    <w:rsid w:val="005653E6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customStyle="1" w:styleId="western">
    <w:name w:val="western"/>
    <w:basedOn w:val="a"/>
    <w:rsid w:val="005653E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6">
    <w:name w:val="Знак1"/>
    <w:basedOn w:val="a"/>
    <w:rsid w:val="005653E6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customStyle="1" w:styleId="17">
    <w:name w:val="Знак1 Знак Знак Знак Знак Знак"/>
    <w:basedOn w:val="a"/>
    <w:rsid w:val="005653E6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customStyle="1" w:styleId="18">
    <w:name w:val="Знак1 Знак Знак Знак Знак Знак Знак Знак Знак Знак"/>
    <w:basedOn w:val="a"/>
    <w:next w:val="a"/>
    <w:rsid w:val="005653E6"/>
    <w:pPr>
      <w:suppressAutoHyphens/>
      <w:spacing w:after="160" w:line="240" w:lineRule="exact"/>
    </w:pPr>
    <w:rPr>
      <w:rFonts w:ascii="Arial" w:eastAsia="Times New Roman" w:hAnsi="Arial" w:cs="Arial"/>
      <w:sz w:val="20"/>
      <w:szCs w:val="20"/>
      <w:lang w:val="en-US" w:eastAsia="ar-SA"/>
    </w:rPr>
  </w:style>
  <w:style w:type="paragraph" w:customStyle="1" w:styleId="barcode0">
    <w:name w:val="barcode0"/>
    <w:basedOn w:val="a"/>
    <w:rsid w:val="005653E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Cell">
    <w:name w:val="ConsPlusCell"/>
    <w:rsid w:val="005653E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111">
    <w:name w:val="Знак1 Знак Знак Знак1"/>
    <w:basedOn w:val="a"/>
    <w:rsid w:val="005653E6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ar-SA"/>
    </w:rPr>
  </w:style>
  <w:style w:type="paragraph" w:styleId="afb">
    <w:name w:val="List Paragraph"/>
    <w:basedOn w:val="a"/>
    <w:qFormat/>
    <w:rsid w:val="005653E6"/>
    <w:pPr>
      <w:suppressAutoHyphens/>
      <w:ind w:left="720"/>
    </w:pPr>
    <w:rPr>
      <w:rFonts w:ascii="Times New Roman" w:eastAsia="Calibri" w:hAnsi="Times New Roman" w:cs="Times New Roman"/>
      <w:color w:val="000000"/>
      <w:sz w:val="21"/>
      <w:szCs w:val="21"/>
      <w:lang w:eastAsia="ar-SA"/>
    </w:rPr>
  </w:style>
  <w:style w:type="paragraph" w:customStyle="1" w:styleId="Style2">
    <w:name w:val="Style2"/>
    <w:basedOn w:val="a"/>
    <w:rsid w:val="005653E6"/>
    <w:pPr>
      <w:widowControl w:val="0"/>
      <w:suppressAutoHyphens/>
      <w:autoSpaceDE w:val="0"/>
      <w:spacing w:after="0" w:line="496" w:lineRule="exact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62">
    <w:name w:val="Style62"/>
    <w:basedOn w:val="a"/>
    <w:rsid w:val="005653E6"/>
    <w:pPr>
      <w:widowControl w:val="0"/>
      <w:suppressAutoHyphens/>
      <w:autoSpaceDE w:val="0"/>
      <w:spacing w:after="0" w:line="387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c">
    <w:name w:val="Содержимое таблицы"/>
    <w:basedOn w:val="a"/>
    <w:rsid w:val="005653E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d">
    <w:name w:val="Заголовок таблицы"/>
    <w:basedOn w:val="afc"/>
    <w:rsid w:val="005653E6"/>
    <w:pPr>
      <w:jc w:val="center"/>
    </w:pPr>
    <w:rPr>
      <w:b/>
      <w:bCs/>
    </w:rPr>
  </w:style>
  <w:style w:type="paragraph" w:customStyle="1" w:styleId="afe">
    <w:name w:val="Содержимое врезки"/>
    <w:basedOn w:val="ac"/>
    <w:rsid w:val="005653E6"/>
  </w:style>
  <w:style w:type="paragraph" w:customStyle="1" w:styleId="Standard">
    <w:name w:val="Standard"/>
    <w:qFormat/>
    <w:rsid w:val="005653E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ru-RU"/>
    </w:rPr>
  </w:style>
  <w:style w:type="paragraph" w:customStyle="1" w:styleId="aff">
    <w:name w:val="Нормальный (таблица)"/>
    <w:basedOn w:val="a"/>
    <w:next w:val="a"/>
    <w:uiPriority w:val="99"/>
    <w:rsid w:val="005653E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table" w:styleId="aff0">
    <w:name w:val="Table Grid"/>
    <w:basedOn w:val="a1"/>
    <w:rsid w:val="005653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1">
    <w:name w:val="Таблица"/>
    <w:basedOn w:val="a"/>
    <w:qFormat/>
    <w:rsid w:val="005653E6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9">
    <w:name w:val="Без интервала1"/>
    <w:uiPriority w:val="99"/>
    <w:rsid w:val="005653E6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customStyle="1" w:styleId="1a">
    <w:name w:val="Абзац списка1"/>
    <w:basedOn w:val="a"/>
    <w:rsid w:val="005653E6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f">
    <w:name w:val="f_основнойтекст"/>
    <w:rsid w:val="005653E6"/>
    <w:rPr>
      <w:rFonts w:ascii="Times New Roman" w:hAnsi="Times New Roman" w:cs="Times New Roman"/>
    </w:rPr>
  </w:style>
  <w:style w:type="character" w:customStyle="1" w:styleId="fee">
    <w:name w:val="f_маркeрованныйлeст"/>
    <w:rsid w:val="005653E6"/>
    <w:rPr>
      <w:rFonts w:ascii="Times New Roman" w:hAnsi="Times New Roman" w:cs="Times New Roman"/>
    </w:rPr>
  </w:style>
  <w:style w:type="paragraph" w:styleId="aff2">
    <w:name w:val="No Spacing"/>
    <w:uiPriority w:val="1"/>
    <w:qFormat/>
    <w:rsid w:val="005653E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bodytext">
    <w:name w:val="bodytext"/>
    <w:basedOn w:val="a"/>
    <w:rsid w:val="00801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62">
    <w:name w:val="Font Style62"/>
    <w:uiPriority w:val="99"/>
    <w:rsid w:val="00AC788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6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3.xml"/><Relationship Id="rId18" Type="http://schemas.openxmlformats.org/officeDocument/2006/relationships/chart" Target="charts/chart5.xml"/><Relationship Id="rId26" Type="http://schemas.openxmlformats.org/officeDocument/2006/relationships/image" Target="media/image17.jpeg"/><Relationship Id="rId3" Type="http://schemas.microsoft.com/office/2007/relationships/stylesWithEffects" Target="stylesWithEffects.xml"/><Relationship Id="rId21" Type="http://schemas.openxmlformats.org/officeDocument/2006/relationships/image" Target="media/image12.png"/><Relationship Id="rId34" Type="http://schemas.openxmlformats.org/officeDocument/2006/relationships/fontTable" Target="fontTable.xml"/><Relationship Id="rId7" Type="http://schemas.openxmlformats.org/officeDocument/2006/relationships/image" Target="media/image2.gif"/><Relationship Id="rId12" Type="http://schemas.openxmlformats.org/officeDocument/2006/relationships/chart" Target="charts/chart2.xml"/><Relationship Id="rId17" Type="http://schemas.openxmlformats.org/officeDocument/2006/relationships/image" Target="media/image9.jpeg"/><Relationship Id="rId25" Type="http://schemas.openxmlformats.org/officeDocument/2006/relationships/image" Target="media/image16.jpeg"/><Relationship Id="rId33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1.jpeg"/><Relationship Id="rId29" Type="http://schemas.openxmlformats.org/officeDocument/2006/relationships/hyperlink" Target="http://chamzinka.e-mordovia.ru/newsline/view/4650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5.jpeg"/><Relationship Id="rId32" Type="http://schemas.openxmlformats.org/officeDocument/2006/relationships/hyperlink" Target="http://lipeck.bezformata.ru/word/moi-dokumenti/802652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jpeg"/><Relationship Id="rId28" Type="http://schemas.openxmlformats.org/officeDocument/2006/relationships/chart" Target="charts/chart7.xml"/><Relationship Id="rId10" Type="http://schemas.openxmlformats.org/officeDocument/2006/relationships/image" Target="media/image5.jpeg"/><Relationship Id="rId19" Type="http://schemas.openxmlformats.org/officeDocument/2006/relationships/image" Target="media/image10.jpeg"/><Relationship Id="rId31" Type="http://schemas.openxmlformats.org/officeDocument/2006/relationships/image" Target="media/image18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chart" Target="charts/chart4.xml"/><Relationship Id="rId22" Type="http://schemas.openxmlformats.org/officeDocument/2006/relationships/image" Target="media/image13.jpeg"/><Relationship Id="rId27" Type="http://schemas.openxmlformats.org/officeDocument/2006/relationships/chart" Target="charts/chart6.xml"/><Relationship Id="rId30" Type="http://schemas.openxmlformats.org/officeDocument/2006/relationships/hyperlink" Target="http://chamzinka.e-mordovia.ru/content/view/3457" TargetMode="External"/><Relationship Id="rId35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&#1044;&#1080;&#1072;&#1075;&#1088;&#1072;&#1084;&#1084;&#1072;%20&#1074;%20Microsoft%20Word" TargetMode="External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1.bin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5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4.xlsx"/><Relationship Id="rId1" Type="http://schemas.openxmlformats.org/officeDocument/2006/relationships/themeOverride" Target="../theme/themeOverride6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5.xlsx"/><Relationship Id="rId1" Type="http://schemas.openxmlformats.org/officeDocument/2006/relationships/themeOverride" Target="../theme/themeOverride7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rgbClr val="0D0612"/>
                </a:solidFill>
                <a:latin typeface="+mn-lt"/>
                <a:ea typeface="+mn-ea"/>
                <a:cs typeface="+mn-cs"/>
              </a:defRPr>
            </a:pPr>
            <a:r>
              <a:rPr lang="ru-RU" sz="1200" dirty="0">
                <a:solidFill>
                  <a:srgbClr val="0D0612"/>
                </a:solidFill>
              </a:rPr>
              <a:t>Национальный состав </a:t>
            </a:r>
            <a:r>
              <a:rPr lang="ru-RU" sz="1200" dirty="0" smtClean="0">
                <a:solidFill>
                  <a:srgbClr val="0D0612"/>
                </a:solidFill>
              </a:rPr>
              <a:t>Чамзинского муниципального района</a:t>
            </a:r>
            <a:endParaRPr lang="ru-RU" sz="1200" dirty="0">
              <a:solidFill>
                <a:srgbClr val="0D0612"/>
              </a:solidFill>
            </a:endParaRPr>
          </a:p>
        </c:rich>
      </c:tx>
      <c:layout>
        <c:manualLayout>
          <c:xMode val="edge"/>
          <c:yMode val="edge"/>
          <c:x val="0.15539556907470051"/>
          <c:y val="0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Национальный состав</c:v>
                </c:pt>
              </c:strCache>
            </c:strRef>
          </c:tx>
          <c:dPt>
            <c:idx val="0"/>
            <c:bubble3D val="0"/>
            <c:spPr>
              <a:solidFill>
                <a:srgbClr val="00B050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rgbClr val="FF0000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rgbClr val="00B0F0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3"/>
            <c:bubble3D val="0"/>
            <c:spPr>
              <a:solidFill>
                <a:srgbClr val="7030A0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dLbl>
              <c:idx val="0"/>
              <c:layout>
                <c:manualLayout>
                  <c:x val="1.582562254987542E-2"/>
                  <c:y val="9.1963756312658032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3.2785543669751012E-2"/>
                  <c:y val="-4.868669451846613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12596995927655547"/>
                  <c:y val="3.8414297475029887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0.24736164372541025"/>
                  <c:y val="0.11580701847192511"/>
                </c:manualLayout>
              </c:layout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200" b="0" i="0" u="none" strike="noStrike" kern="1200" baseline="0">
                      <a:solidFill>
                        <a:srgbClr val="0D061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/>
                    </a:prstGeom>
                    <a:noFill/>
                    <a:ln>
                      <a:noFill/>
                    </a:ln>
                  </c15:spPr>
                  <c15:layout>
                    <c:manualLayout>
                      <c:w val="0.26741232866724995"/>
                      <c:h val="7.6245469316335454E-2"/>
                    </c:manualLayout>
                  </c15:layout>
                </c:ext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rgbClr val="0D0612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Лист1!$A$2:$A$5</c:f>
              <c:strCache>
                <c:ptCount val="4"/>
                <c:pt idx="0">
                  <c:v>Русские</c:v>
                </c:pt>
                <c:pt idx="1">
                  <c:v>Мордва</c:v>
                </c:pt>
                <c:pt idx="2">
                  <c:v>Татары</c:v>
                </c:pt>
                <c:pt idx="3">
                  <c:v>Другие национальности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48.7</c:v>
                </c:pt>
                <c:pt idx="1">
                  <c:v>48</c:v>
                </c:pt>
                <c:pt idx="2">
                  <c:v>2.1</c:v>
                </c:pt>
                <c:pt idx="3">
                  <c:v>1.2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rgbClr val="0D0612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accent3">
        <a:lumMod val="20000"/>
        <a:lumOff val="80000"/>
      </a:schemeClr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layout>
        <c:manualLayout>
          <c:xMode val="edge"/>
          <c:yMode val="edge"/>
          <c:x val="0.25056789688998371"/>
          <c:y val="4.1666666666666664E-2"/>
        </c:manualLayout>
      </c:layout>
      <c:overlay val="0"/>
      <c:spPr>
        <a:noFill/>
        <a:ln>
          <a:noFill/>
        </a:ln>
        <a:effectLst/>
      </c:spPr>
      <c:txPr>
        <a:bodyPr rot="0" vert="horz"/>
        <a:lstStyle/>
        <a:p>
          <a:pPr>
            <a:defRPr sz="1000" b="0"/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5637179430783443"/>
          <c:y val="0.39387193788276464"/>
          <c:w val="0.84362820569216557"/>
          <c:h val="0.43215824584426948"/>
        </c:manualLayout>
      </c:layout>
      <c:lineChart>
        <c:grouping val="standard"/>
        <c:varyColors val="0"/>
        <c:ser>
          <c:idx val="0"/>
          <c:order val="0"/>
          <c:tx>
            <c:strRef>
              <c:f>'[Диаграмма в Microsoft Word]Лист1'!$A$27:$B$27</c:f>
              <c:strCache>
                <c:ptCount val="1"/>
                <c:pt idx="0">
                  <c:v>Число субъектов малого и среднего предпринимательства в расчете на 10 тыс. человек населения (единиц)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dLbls>
            <c:dLbl>
              <c:idx val="0"/>
              <c:layout>
                <c:manualLayout>
                  <c:x val="-9.0781976275311954E-2"/>
                  <c:y val="-6.250054680664916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8.4217950409830059E-2"/>
                  <c:y val="4.62964785651793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7.7777777777777779E-2"/>
                  <c:y val="5.555555555555560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6.9444444444444448E-2"/>
                  <c:y val="6.01851851851851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5.8333333333333334E-2"/>
                  <c:y val="5.55555555555555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3.888888888888889E-2"/>
                  <c:y val="6.01851851851851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'[Диаграмма в Microsoft Word]Лист1'!$C$26:$H$26</c:f>
              <c:numCache>
                <c:formatCode>General</c:formatCode>
                <c:ptCount val="6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  <c:pt idx="5">
                  <c:v>2022</c:v>
                </c:pt>
              </c:numCache>
            </c:numRef>
          </c:cat>
          <c:val>
            <c:numRef>
              <c:f>'[Диаграмма в Microsoft Word]Лист1'!$C$27:$H$27</c:f>
              <c:numCache>
                <c:formatCode>General</c:formatCode>
                <c:ptCount val="6"/>
                <c:pt idx="0">
                  <c:v>218</c:v>
                </c:pt>
                <c:pt idx="1">
                  <c:v>215</c:v>
                </c:pt>
                <c:pt idx="2">
                  <c:v>215</c:v>
                </c:pt>
                <c:pt idx="3">
                  <c:v>216</c:v>
                </c:pt>
                <c:pt idx="4">
                  <c:v>217</c:v>
                </c:pt>
                <c:pt idx="5">
                  <c:v>218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0C89-4287-8A32-E9F81128CB6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19706752"/>
        <c:axId val="119708288"/>
      </c:lineChart>
      <c:catAx>
        <c:axId val="1197067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vert="horz"/>
          <a:lstStyle/>
          <a:p>
            <a:pPr>
              <a:defRPr/>
            </a:pPr>
            <a:endParaRPr lang="ru-RU"/>
          </a:p>
        </c:txPr>
        <c:crossAx val="119708288"/>
        <c:crosses val="autoZero"/>
        <c:auto val="1"/>
        <c:lblAlgn val="ctr"/>
        <c:lblOffset val="100"/>
        <c:noMultiLvlLbl val="0"/>
      </c:catAx>
      <c:valAx>
        <c:axId val="119708288"/>
        <c:scaling>
          <c:orientation val="minMax"/>
        </c:scaling>
        <c:delete val="1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1197067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rgbClr val="F79646">
        <a:lumMod val="20000"/>
        <a:lumOff val="80000"/>
      </a:srgbClr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ysClr val="windowText" lastClr="000000"/>
          </a:solidFill>
        </a:defRPr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900"/>
              <a:t> Среднемесячная заработная плата работников крупных и средних предприятий (руб.)</a:t>
            </a:r>
          </a:p>
        </c:rich>
      </c:tx>
      <c:layout>
        <c:manualLayout>
          <c:xMode val="edge"/>
          <c:yMode val="edge"/>
          <c:x val="0.16620366595864891"/>
          <c:y val="0.14715724872626215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 w="25400">
          <a:noFill/>
        </a:ln>
        <a:effectLst/>
        <a:sp3d/>
      </c:spPr>
    </c:sideWall>
    <c:backWall>
      <c:thickness val="0"/>
      <c:spPr>
        <a:noFill/>
        <a:ln w="25400"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0625301265134773"/>
          <c:y val="0.31571329319129221"/>
          <c:w val="0.8519052241757451"/>
          <c:h val="0.53812875050369746"/>
        </c:manualLayout>
      </c:layout>
      <c:bar3DChart>
        <c:barDir val="col"/>
        <c:grouping val="stacked"/>
        <c:varyColors val="0"/>
        <c:ser>
          <c:idx val="0"/>
          <c:order val="0"/>
          <c:tx>
            <c:strRef>
              <c:f>'[Диаграмма в Microsoft Word]Лист1'!$B$13</c:f>
              <c:strCache>
                <c:ptCount val="1"/>
                <c:pt idx="0">
                  <c:v>3. Среднемесячная заработная плата работников крупных и средних предприятий (руб.)</c:v>
                </c:pt>
              </c:strCache>
            </c:strRef>
          </c:tx>
          <c:spPr>
            <a:solidFill>
              <a:srgbClr val="1F497D">
                <a:lumMod val="60000"/>
                <a:lumOff val="40000"/>
              </a:srgbClr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dLbl>
              <c:idx val="0"/>
              <c:layout>
                <c:manualLayout>
                  <c:x val="-7.266121707538601E-3"/>
                  <c:y val="0.1029411764705882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3.6327747859855393E-3"/>
                  <c:y val="3.921568627450980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3.6330608537693005E-3"/>
                  <c:y val="-9.803921568627450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6.6605346221793969E-17"/>
                  <c:y val="-5.882352941176470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3.6330608537693005E-3"/>
                  <c:y val="-9.80392156862745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1.0899182561307902E-2"/>
                  <c:y val="-0.11764705882352941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solidFill>
                <a:sysClr val="window" lastClr="FFFFFF"/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'[Диаграмма в Microsoft Word]Лист1'!$A$14:$A$19</c:f>
              <c:strCache>
                <c:ptCount val="6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 (прогноз)</c:v>
                </c:pt>
                <c:pt idx="4">
                  <c:v>2021 (прогноз)</c:v>
                </c:pt>
                <c:pt idx="5">
                  <c:v>2022 (прогноз)</c:v>
                </c:pt>
              </c:strCache>
            </c:strRef>
          </c:cat>
          <c:val>
            <c:numRef>
              <c:f>'[Диаграмма в Microsoft Word]Лист1'!$B$14:$B$19</c:f>
              <c:numCache>
                <c:formatCode>General</c:formatCode>
                <c:ptCount val="6"/>
                <c:pt idx="0">
                  <c:v>27769.7</c:v>
                </c:pt>
                <c:pt idx="1">
                  <c:v>29368.7</c:v>
                </c:pt>
                <c:pt idx="2">
                  <c:v>30828.2</c:v>
                </c:pt>
                <c:pt idx="3">
                  <c:v>33602</c:v>
                </c:pt>
                <c:pt idx="4">
                  <c:v>36759</c:v>
                </c:pt>
                <c:pt idx="5">
                  <c:v>40397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142690176"/>
        <c:axId val="142717696"/>
        <c:axId val="0"/>
      </c:bar3DChart>
      <c:catAx>
        <c:axId val="1426901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2717696"/>
        <c:crosses val="autoZero"/>
        <c:auto val="1"/>
        <c:lblAlgn val="ctr"/>
        <c:lblOffset val="100"/>
        <c:noMultiLvlLbl val="0"/>
      </c:catAx>
      <c:valAx>
        <c:axId val="142717696"/>
        <c:scaling>
          <c:orientation val="minMax"/>
        </c:scaling>
        <c:delete val="1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14269017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rgbClr val="F79646">
        <a:lumMod val="20000"/>
        <a:lumOff val="80000"/>
      </a:srgbClr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sz="1200" b="0" baseline="0">
                <a:solidFill>
                  <a:sysClr val="windowText" lastClr="000000"/>
                </a:solidFill>
              </a:rPr>
              <a:t>Доля детей в возрасте 1-6 лет,получающих дошкольную образовательную услугу в общей численности детей в возрасте 1-6 лет  %</a:t>
            </a:r>
          </a:p>
        </c:rich>
      </c:tx>
      <c:layout>
        <c:manualLayout>
          <c:xMode val="edge"/>
          <c:yMode val="edge"/>
          <c:x val="0.11392366579177603"/>
          <c:y val="1.7025230717128102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'Лист1 (2)'!$A$17:$B$17</c:f>
              <c:strCache>
                <c:ptCount val="1"/>
                <c:pt idx="0">
                  <c:v>Доля детей в возрасте 1 - 6 лет,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1 - 6 лет %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dLbls>
            <c:dLbl>
              <c:idx val="0"/>
              <c:layout>
                <c:manualLayout>
                  <c:x val="-4.7222222222222221E-2"/>
                  <c:y val="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0.05"/>
                  <c:y val="6.481481481481481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0.05"/>
                  <c:y val="5.09259259259259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4.1666666666666664E-2"/>
                  <c:y val="6.944444444444453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5.2777777777777882E-2"/>
                  <c:y val="5.09259259259259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2.7777777777777779E-3"/>
                  <c:y val="2.314814814814814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'Лист1 (2)'!$C$16:$H$16</c:f>
              <c:numCache>
                <c:formatCode>General</c:formatCode>
                <c:ptCount val="6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  <c:pt idx="5">
                  <c:v>2022</c:v>
                </c:pt>
              </c:numCache>
            </c:numRef>
          </c:cat>
          <c:val>
            <c:numRef>
              <c:f>'Лист1 (2)'!$C$17:$H$17</c:f>
              <c:numCache>
                <c:formatCode>General</c:formatCode>
                <c:ptCount val="6"/>
                <c:pt idx="0">
                  <c:v>66.099999999999994</c:v>
                </c:pt>
                <c:pt idx="1">
                  <c:v>67.3</c:v>
                </c:pt>
                <c:pt idx="2">
                  <c:v>69.8</c:v>
                </c:pt>
                <c:pt idx="3">
                  <c:v>69.900000000000006</c:v>
                </c:pt>
                <c:pt idx="4">
                  <c:v>70</c:v>
                </c:pt>
                <c:pt idx="5">
                  <c:v>70.099999999999994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4B79-43FC-B9CE-80971B0D353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3893888"/>
        <c:axId val="23895424"/>
      </c:lineChart>
      <c:catAx>
        <c:axId val="238938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3895424"/>
        <c:crosses val="autoZero"/>
        <c:auto val="1"/>
        <c:lblAlgn val="ctr"/>
        <c:lblOffset val="100"/>
        <c:noMultiLvlLbl val="0"/>
      </c:catAx>
      <c:valAx>
        <c:axId val="23895424"/>
        <c:scaling>
          <c:orientation val="minMax"/>
        </c:scaling>
        <c:delete val="1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23893888"/>
        <c:crosses val="autoZero"/>
        <c:crossBetween val="between"/>
        <c:majorUnit val="1"/>
        <c:minorUnit val="0.2"/>
      </c:valAx>
      <c:spPr>
        <a:solidFill>
          <a:srgbClr val="F79646">
            <a:lumMod val="20000"/>
            <a:lumOff val="80000"/>
          </a:srgbClr>
        </a:solidFill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layout>
        <c:manualLayout>
          <c:xMode val="edge"/>
          <c:yMode val="edge"/>
          <c:x val="0.12445632798573973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2374163122657796"/>
          <c:y val="0.27223615566572695"/>
          <c:w val="0.81326637319941308"/>
          <c:h val="0.56206690213106081"/>
        </c:manualLayout>
      </c:layout>
      <c:lineChart>
        <c:grouping val="standard"/>
        <c:varyColors val="0"/>
        <c:ser>
          <c:idx val="0"/>
          <c:order val="0"/>
          <c:tx>
            <c:strRef>
              <c:f>Лист1!$A$3:$B$3</c:f>
              <c:strCache>
                <c:ptCount val="1"/>
                <c:pt idx="0">
                  <c:v>Расходы бюджета муниципального образования на общее образование в расчете на 1 обучающегося в муниципальных учреждениях тыс.рублей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dLbls>
            <c:dLbl>
              <c:idx val="0"/>
              <c:layout>
                <c:manualLayout>
                  <c:x val="-7.2222222222222243E-2"/>
                  <c:y val="7.870370370370370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4.1666666666666664E-2"/>
                  <c:y val="5.09259259259259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4.7222222222222172E-2"/>
                  <c:y val="8.333333333333332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5.5555555555555552E-2"/>
                  <c:y val="4.62962962962962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5.2777777777777778E-2"/>
                  <c:y val="4.166666666666675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3.3333333333333333E-2"/>
                  <c:y val="6.9444444444444448E-2"/>
                </c:manualLayout>
              </c:layout>
              <c:tx>
                <c:rich>
                  <a:bodyPr/>
                  <a:lstStyle/>
                  <a:p>
                    <a:r>
                      <a:rPr lang="en-US" b="1"/>
                      <a:t>3</a:t>
                    </a:r>
                    <a:r>
                      <a:rPr lang="en-US"/>
                      <a:t>4.8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Лист1!$C$2:$H$2</c:f>
              <c:numCache>
                <c:formatCode>General</c:formatCode>
                <c:ptCount val="6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  <c:pt idx="5">
                  <c:v>2022</c:v>
                </c:pt>
              </c:numCache>
            </c:numRef>
          </c:cat>
          <c:val>
            <c:numRef>
              <c:f>Лист1!$C$3:$H$3</c:f>
              <c:numCache>
                <c:formatCode>General</c:formatCode>
                <c:ptCount val="6"/>
                <c:pt idx="0">
                  <c:v>56.8</c:v>
                </c:pt>
                <c:pt idx="1">
                  <c:v>58.9</c:v>
                </c:pt>
                <c:pt idx="2">
                  <c:v>56.4</c:v>
                </c:pt>
                <c:pt idx="3">
                  <c:v>41.9</c:v>
                </c:pt>
                <c:pt idx="4">
                  <c:v>35.9</c:v>
                </c:pt>
                <c:pt idx="5">
                  <c:v>34.799999999999997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3E4B-4F64-B0EB-7E132C050EA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42791424"/>
        <c:axId val="142792960"/>
      </c:lineChart>
      <c:catAx>
        <c:axId val="1427914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2792960"/>
        <c:crosses val="autoZero"/>
        <c:auto val="1"/>
        <c:lblAlgn val="ctr"/>
        <c:lblOffset val="100"/>
        <c:noMultiLvlLbl val="0"/>
      </c:catAx>
      <c:valAx>
        <c:axId val="142792960"/>
        <c:scaling>
          <c:orientation val="minMax"/>
        </c:scaling>
        <c:delete val="0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#,##0.00;[Red]#,##0.00" sourceLinked="0"/>
        <c:majorTickMark val="none"/>
        <c:minorTickMark val="none"/>
        <c:tickLblPos val="low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2791424"/>
        <c:crosses val="autoZero"/>
        <c:crossBetween val="between"/>
      </c:valAx>
      <c:spPr>
        <a:solidFill>
          <a:schemeClr val="accent4">
            <a:lumMod val="40000"/>
            <a:lumOff val="60000"/>
          </a:schemeClr>
        </a:solidFill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sz="1250" b="0" baseline="0">
                <a:solidFill>
                  <a:sysClr val="windowText" lastClr="000000"/>
                </a:solidFill>
              </a:rPr>
              <a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 %</a:t>
            </a:r>
          </a:p>
        </c:rich>
      </c:tx>
      <c:layout>
        <c:manualLayout>
          <c:xMode val="edge"/>
          <c:yMode val="edge"/>
          <c:x val="0.11392366579177603"/>
          <c:y val="2.7777777777777776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Лист1!$A$16:$B$16</c:f>
              <c:strCache>
                <c:ptCount val="1"/>
                <c:pt idx="0">
                  <c:v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 %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dLbls>
            <c:dLbl>
              <c:idx val="0"/>
              <c:layout>
                <c:manualLayout>
                  <c:x val="-4.7222222222222221E-2"/>
                  <c:y val="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0.05"/>
                  <c:y val="6.481481481481481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0.05"/>
                  <c:y val="5.09259259259259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4.1666666666666664E-2"/>
                  <c:y val="6.944444444444453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5.2777777777777882E-2"/>
                  <c:y val="5.09259259259259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2.7777777777777779E-3"/>
                  <c:y val="2.314814814814814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Лист1!$C$15:$H$15</c:f>
              <c:numCache>
                <c:formatCode>General</c:formatCode>
                <c:ptCount val="6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  <c:pt idx="5">
                  <c:v>2022</c:v>
                </c:pt>
              </c:numCache>
            </c:numRef>
          </c:cat>
          <c:val>
            <c:numRef>
              <c:f>Лист1!$C$16:$H$16</c:f>
              <c:numCache>
                <c:formatCode>General</c:formatCode>
                <c:ptCount val="6"/>
                <c:pt idx="0">
                  <c:v>80</c:v>
                </c:pt>
                <c:pt idx="1">
                  <c:v>73.8</c:v>
                </c:pt>
                <c:pt idx="2">
                  <c:v>56.9</c:v>
                </c:pt>
                <c:pt idx="3">
                  <c:v>62.3</c:v>
                </c:pt>
                <c:pt idx="4">
                  <c:v>57.3</c:v>
                </c:pt>
                <c:pt idx="5">
                  <c:v>93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4B79-43FC-B9CE-80971B0D353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42953856"/>
        <c:axId val="144823424"/>
      </c:lineChart>
      <c:catAx>
        <c:axId val="1429538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4823424"/>
        <c:crosses val="autoZero"/>
        <c:auto val="1"/>
        <c:lblAlgn val="ctr"/>
        <c:lblOffset val="100"/>
        <c:noMultiLvlLbl val="0"/>
      </c:catAx>
      <c:valAx>
        <c:axId val="1448234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295385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rgbClr val="F79646">
        <a:lumMod val="20000"/>
        <a:lumOff val="80000"/>
      </a:srgbClr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layout>
        <c:manualLayout>
          <c:xMode val="edge"/>
          <c:yMode val="edge"/>
          <c:x val="0.1162805613928484"/>
          <c:y val="3.813992513230928E-2"/>
        </c:manualLayout>
      </c:layout>
      <c:overlay val="0"/>
      <c:spPr>
        <a:noFill/>
        <a:ln>
          <a:noFill/>
        </a:ln>
        <a:effectLst/>
      </c:spPr>
      <c:txPr>
        <a:bodyPr rot="0" vert="horz"/>
        <a:lstStyle/>
        <a:p>
          <a:pPr>
            <a:defRPr sz="1000" b="1"/>
          </a:pPr>
          <a:endParaRPr lang="ru-RU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Лист1!$A$27:$B$27</c:f>
              <c:strCache>
                <c:ptCount val="1"/>
                <c:pt idx="0">
                  <c:v>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 (рублей)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dLbls>
            <c:dLbl>
              <c:idx val="0"/>
              <c:layout>
                <c:manualLayout>
                  <c:x val="-0.11817108372142318"/>
                  <c:y val="0.1056434009097279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0.11358507739976684"/>
                  <c:y val="8.40925879740145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0.10164824026152741"/>
                  <c:y val="0.1540778092393623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9.672486591349988E-2"/>
                  <c:y val="0.1192987083511112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7.5383615633254852E-2"/>
                  <c:y val="0.1751898869784134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2.8658716695782804E-2"/>
                  <c:y val="9.88906743799882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Лист1!$C$26:$H$26</c:f>
              <c:numCache>
                <c:formatCode>General</c:formatCode>
                <c:ptCount val="6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  <c:pt idx="5">
                  <c:v>2022</c:v>
                </c:pt>
              </c:numCache>
            </c:numRef>
          </c:cat>
          <c:val>
            <c:numRef>
              <c:f>Лист1!$C$27:$H$27</c:f>
              <c:numCache>
                <c:formatCode>General</c:formatCode>
                <c:ptCount val="6"/>
                <c:pt idx="0">
                  <c:v>1417.2</c:v>
                </c:pt>
                <c:pt idx="1">
                  <c:v>1529.7</c:v>
                </c:pt>
                <c:pt idx="2">
                  <c:v>1539</c:v>
                </c:pt>
                <c:pt idx="3">
                  <c:v>1232.3</c:v>
                </c:pt>
                <c:pt idx="4">
                  <c:v>1143.8</c:v>
                </c:pt>
                <c:pt idx="5">
                  <c:v>1111.0999999999999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0C89-4287-8A32-E9F81128CB6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45848960"/>
        <c:axId val="145924480"/>
      </c:lineChart>
      <c:catAx>
        <c:axId val="1458489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vert="horz"/>
          <a:lstStyle/>
          <a:p>
            <a:pPr>
              <a:defRPr/>
            </a:pPr>
            <a:endParaRPr lang="ru-RU"/>
          </a:p>
        </c:txPr>
        <c:crossAx val="145924480"/>
        <c:crosses val="autoZero"/>
        <c:auto val="1"/>
        <c:lblAlgn val="ctr"/>
        <c:lblOffset val="100"/>
        <c:noMultiLvlLbl val="0"/>
      </c:catAx>
      <c:valAx>
        <c:axId val="145924480"/>
        <c:scaling>
          <c:orientation val="minMax"/>
        </c:scaling>
        <c:delete val="1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145848960"/>
        <c:crosses val="autoZero"/>
        <c:crossBetween val="between"/>
      </c:valAx>
      <c:spPr>
        <a:solidFill>
          <a:srgbClr val="F79646">
            <a:lumMod val="20000"/>
            <a:lumOff val="80000"/>
          </a:srgbClr>
        </a:solidFill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ysClr val="windowText" lastClr="000000"/>
          </a:solidFill>
        </a:defRPr>
      </a:pPr>
      <a:endParaRPr lang="ru-RU"/>
    </a:p>
  </c:txPr>
  <c:externalData r:id="rId2">
    <c:autoUpdate val="0"/>
  </c:externalData>
</c:chartSpace>
</file>

<file path=word/theme/_rels/themeOverrid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Другая 2">
    <a:dk1>
      <a:srgbClr val="E2D700"/>
    </a:dk1>
    <a:lt1>
      <a:srgbClr val="E2D700"/>
    </a:lt1>
    <a:dk2>
      <a:srgbClr val="E2D700"/>
    </a:dk2>
    <a:lt2>
      <a:srgbClr val="DBF5F9"/>
    </a:lt2>
    <a:accent1>
      <a:srgbClr val="0F6FC6"/>
    </a:accent1>
    <a:accent2>
      <a:srgbClr val="009DD9"/>
    </a:accent2>
    <a:accent3>
      <a:srgbClr val="0BD0D9"/>
    </a:accent3>
    <a:accent4>
      <a:srgbClr val="10CF9B"/>
    </a:accent4>
    <a:accent5>
      <a:srgbClr val="7CCA62"/>
    </a:accent5>
    <a:accent6>
      <a:srgbClr val="A5C249"/>
    </a:accent6>
    <a:hlink>
      <a:srgbClr val="E2D700"/>
    </a:hlink>
    <a:folHlink>
      <a:srgbClr val="85DFD0"/>
    </a:folHlink>
  </a:clrScheme>
  <a:fontScheme name="Апекс">
    <a:majorFont>
      <a:latin typeface="Lucida Sans"/>
      <a:ea typeface=""/>
      <a:cs typeface=""/>
      <a:font script="Grek" typeface="Arial"/>
      <a:font script="Cyrl" typeface="Arial"/>
      <a:font script="Jpan" typeface="HG丸ｺﾞｼｯｸM-PRO"/>
      <a:font script="Hang" typeface="휴먼옛체"/>
      <a:font script="Hans" typeface="黑体"/>
      <a:font script="Hant" typeface="微軟正黑體"/>
      <a:font script="Arab" typeface="Tahoma"/>
      <a:font script="Hebr" typeface="Levenim MT"/>
      <a:font script="Thai" typeface="FreesiaUPC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ahoma"/>
      <a:font script="Uigh" typeface="Microsoft Uighur"/>
    </a:majorFont>
    <a:minorFont>
      <a:latin typeface="Book Antiqua"/>
      <a:ea typeface=""/>
      <a:cs typeface=""/>
      <a:font script="Grek" typeface="Times New Roman"/>
      <a:font script="Cyrl" typeface="Times New Roman"/>
      <a:font script="Jpan" typeface="HG明朝B"/>
      <a:font script="Hang" typeface="돋움"/>
      <a:font script="Hans" typeface="宋体"/>
      <a:font script="Hant" typeface="新細明體"/>
      <a:font script="Arab" typeface="Times New Roman"/>
      <a:font script="Hebr" typeface="David"/>
      <a:font script="Thai" typeface="EucrosiaUPC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inorFont>
  </a:fontScheme>
  <a:fmtScheme name="Апекс">
    <a:fillStyleLst>
      <a:solidFill>
        <a:schemeClr val="phClr"/>
      </a:solidFill>
      <a:gradFill rotWithShape="1">
        <a:gsLst>
          <a:gs pos="20000">
            <a:schemeClr val="phClr">
              <a:tint val="9000"/>
            </a:schemeClr>
          </a:gs>
          <a:gs pos="100000">
            <a:schemeClr val="phClr">
              <a:tint val="70000"/>
              <a:satMod val="100000"/>
            </a:schemeClr>
          </a:gs>
        </a:gsLst>
        <a:path path="circle">
          <a:fillToRect l="-15000" t="-15000" r="115000" b="115000"/>
        </a:path>
      </a:gradFill>
      <a:gradFill rotWithShape="1">
        <a:gsLst>
          <a:gs pos="0">
            <a:schemeClr val="phClr">
              <a:shade val="60000"/>
            </a:schemeClr>
          </a:gs>
          <a:gs pos="33000">
            <a:schemeClr val="phClr">
              <a:tint val="86500"/>
            </a:schemeClr>
          </a:gs>
          <a:gs pos="46750">
            <a:schemeClr val="phClr">
              <a:tint val="71000"/>
              <a:satMod val="112000"/>
            </a:schemeClr>
          </a:gs>
          <a:gs pos="53000">
            <a:schemeClr val="phClr">
              <a:tint val="71000"/>
              <a:satMod val="112000"/>
            </a:schemeClr>
          </a:gs>
          <a:gs pos="68000">
            <a:schemeClr val="phClr">
              <a:tint val="86000"/>
            </a:schemeClr>
          </a:gs>
          <a:gs pos="100000">
            <a:schemeClr val="phClr">
              <a:shade val="60000"/>
            </a:schemeClr>
          </a:gs>
        </a:gsLst>
        <a:lin ang="8350000" scaled="1"/>
      </a:gradFill>
    </a:fillStyleLst>
    <a:lnStyleLst>
      <a:ln w="9525" cap="flat" cmpd="sng" algn="ctr">
        <a:solidFill>
          <a:schemeClr val="phClr">
            <a:shade val="48000"/>
            <a:satMod val="110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130000" dist="101600" dir="2700000" algn="tl" rotWithShape="0">
            <a:srgbClr val="000000">
              <a:alpha val="35000"/>
            </a:srgbClr>
          </a:outerShdw>
        </a:effectLst>
      </a:effectStyle>
      <a:effectStyle>
        <a:effectLst>
          <a:outerShdw blurRad="190500" dist="228600" dir="2700000" sy="90000" rotWithShape="0">
            <a:srgbClr val="000000">
              <a:alpha val="25500"/>
            </a:srgbClr>
          </a:outerShdw>
        </a:effectLst>
      </a:effectStyle>
      <a:effectStyle>
        <a:effectLst>
          <a:outerShdw blurRad="190500" dist="228600" dir="2700000" sy="90000" rotWithShape="0">
            <a:srgbClr val="000000">
              <a:alpha val="25500"/>
            </a:srgbClr>
          </a:outerShdw>
        </a:effectLst>
        <a:scene3d>
          <a:camera prst="orthographicFront" fov="0">
            <a:rot lat="0" lon="0" rev="0"/>
          </a:camera>
          <a:lightRig rig="soft" dir="tl">
            <a:rot lat="0" lon="0" rev="20100000"/>
          </a:lightRig>
        </a:scene3d>
        <a:sp3d>
          <a:bevelT w="50800" h="508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50000"/>
              <a:satMod val="180000"/>
            </a:schemeClr>
          </a:gs>
          <a:gs pos="100000">
            <a:schemeClr val="phClr">
              <a:shade val="45000"/>
              <a:satMod val="120000"/>
            </a:schemeClr>
          </a:gs>
        </a:gsLst>
        <a:path path="circle">
          <a:fillToRect r="100000" b="100000"/>
        </a:path>
      </a:gradFill>
      <a:blipFill>
        <a:blip xmlns:r="http://schemas.openxmlformats.org/officeDocument/2006/relationships" r:embed="rId1">
          <a:duotone>
            <a:schemeClr val="phClr">
              <a:shade val="3000"/>
              <a:satMod val="110000"/>
            </a:schemeClr>
            <a:schemeClr val="phClr">
              <a:tint val="60000"/>
              <a:satMod val="425000"/>
            </a:schemeClr>
          </a:duotone>
        </a:blip>
        <a:stretch>
          <a:fillRect/>
        </a:stretch>
      </a:blip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7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1694</TotalTime>
  <Pages>40</Pages>
  <Words>15240</Words>
  <Characters>86870</Characters>
  <Application>Microsoft Office Word</Application>
  <DocSecurity>0</DocSecurity>
  <Lines>723</Lines>
  <Paragraphs>203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27</cp:revision>
  <cp:lastPrinted>2020-04-24T05:50:00Z</cp:lastPrinted>
  <dcterms:created xsi:type="dcterms:W3CDTF">2020-04-21T07:06:00Z</dcterms:created>
  <dcterms:modified xsi:type="dcterms:W3CDTF">2020-04-30T13:33:00Z</dcterms:modified>
</cp:coreProperties>
</file>