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2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6"/>
          <w:szCs w:val="26"/>
          <w:lang w:eastAsia="ru-RU"/>
        </w:rPr>
        <w:t>Большинство услуг Пенсионного фонда можно получить через личный кабинет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Управление Пенсионного фонда в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 xml:space="preserve">Чамзинском муниципальном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>районе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Республики Мордовия (межрайонное)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рекомендует всем гражданам и особенно людям старшего возраста дистанционно обращаться за государственными услугами через личный кабинет, чтобы реже посещать общественные места и таким образом снизить риск заражения коронавирусной инфекцией.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Обратиться практически за любой услугой ПФР сегодня можно через личный кабинет </w:t>
      </w:r>
      <w:hyperlink r:id="rId2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на сайте Фонда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или </w:t>
      </w:r>
      <w:hyperlink r:id="rId3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портале Госуслуг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. </w:t>
      </w:r>
    </w:p>
    <w:p>
      <w:pPr>
        <w:pStyle w:val="Normal"/>
        <w:spacing w:lineRule="atLeast" w:line="20" w:beforeAutospacing="1" w:afterAutospacing="1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Пенсионеры и предпенсионеры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Можно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подать заявление об изменении способа доставки пенсии или замене социальной услуги на денежную компенсацию.</w:t>
      </w:r>
    </w:p>
    <w:p>
      <w:pPr>
        <w:pStyle w:val="Normal"/>
        <w:spacing w:lineRule="atLeast" w:line="20" w:beforeAutospacing="1" w:afterAutospacing="1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 случае если у граждан есть вопросы относительно назначенных выплат или другие вопросы по компетенции Пенсионного фонда, их можно направить через </w:t>
      </w:r>
      <w:hyperlink r:id="rId4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онлайн-приемную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Всю оперативную информацию можно получить по телефону «горячей линии» УПФП в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Чамзинском муниципальном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районе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Республики Мордовия (межрайонное) : </w:t>
      </w:r>
      <w:r>
        <w:rPr>
          <w:rFonts w:eastAsia="Times New Roman" w:cs="Times New Roman" w:ascii="Times New Roman" w:hAnsi="Times New Roman"/>
          <w:sz w:val="26"/>
          <w:szCs w:val="26"/>
          <w:u w:val="single"/>
          <w:lang w:eastAsia="ru-RU"/>
        </w:rPr>
        <w:t xml:space="preserve"> 2-33-91.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Если все же необходимо посетить территориальный офис Пенсионного фонда, лучше воспользоваться </w:t>
      </w:r>
      <w:hyperlink r:id="rId5" w:tgtFrame="_blank">
        <w:r>
          <w:rPr>
            <w:rStyle w:val="ListLabel1"/>
            <w:rFonts w:eastAsia="Times New Roman" w:cs="Times New Roman" w:ascii="Times New Roman" w:hAnsi="Times New Roman"/>
            <w:sz w:val="26"/>
            <w:szCs w:val="26"/>
            <w:lang w:eastAsia="ru-RU"/>
          </w:rPr>
          <w:t>сервисом предварительной записи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чтобы прийти к назначенному времени и не ожидать приема в очереди. Сервис также позволяет перенести или отменить запись.</w:t>
      </w:r>
    </w:p>
    <w:p>
      <w:pPr>
        <w:pStyle w:val="Normal"/>
        <w:spacing w:lineRule="atLeast" w:line="2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Берегите себя, своих близких и будьте здоровы!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32e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6"/>
      <w:szCs w:val="2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hyperlink" Target="https://es.pfrf.ru/appeal" TargetMode="External"/><Relationship Id="rId5" Type="http://schemas.openxmlformats.org/officeDocument/2006/relationships/hyperlink" Target="https://es.pfrf.ru/znp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LibreOffice/6.2.8.2$Windows_x86 LibreOffice_project/f82ddfca21ebc1e222a662a32b25c0c9d20169ee</Application>
  <Pages>1</Pages>
  <Words>258</Words>
  <Characters>1773</Characters>
  <CharactersWithSpaces>2023</CharactersWithSpaces>
  <Paragraphs>10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2020-03-23T06:46:00Z</dcterms:created>
  <dc:creator>Храмцова Юлия Алексеевна</dc:creator>
  <dc:description/>
  <dc:language>ru-RU</dc:language>
  <cp:lastModifiedBy/>
  <dcterms:modified xsi:type="dcterms:W3CDTF">2020-03-23T10:26:54Z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