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spellStart"/>
      <w:r w:rsidRPr="009C4ECE">
        <w:rPr>
          <w:rFonts w:ascii="sans-serif" w:hAnsi="sans-serif"/>
          <w:szCs w:val="24"/>
        </w:rPr>
        <w:t>Коммерсантъ</w:t>
      </w:r>
      <w:proofErr w:type="spellEnd"/>
      <w:r w:rsidRPr="009C4ECE">
        <w:rPr>
          <w:rFonts w:ascii="sans-serif" w:hAnsi="sans-serif"/>
          <w:szCs w:val="24"/>
        </w:rPr>
        <w:t xml:space="preserve">, 17.03.2020, 19:20, </w:t>
      </w:r>
      <w:proofErr w:type="spellStart"/>
      <w:r w:rsidRPr="009C4ECE">
        <w:rPr>
          <w:rFonts w:ascii="sans-serif" w:hAnsi="sans-serif"/>
          <w:szCs w:val="24"/>
        </w:rPr>
        <w:t>Мишустин</w:t>
      </w:r>
      <w:proofErr w:type="spellEnd"/>
      <w:r w:rsidRPr="009C4ECE">
        <w:rPr>
          <w:rFonts w:ascii="sans-serif" w:hAnsi="sans-serif"/>
          <w:szCs w:val="24"/>
        </w:rPr>
        <w:t xml:space="preserve"> утвердил </w:t>
      </w:r>
      <w:r w:rsidRPr="009C4ECE">
        <w:rPr>
          <w:rFonts w:ascii="sans-serif" w:hAnsi="sans-serif"/>
          <w:szCs w:val="24"/>
        </w:rPr>
        <w:t>индексацию пенсий с 1 апреля на 6,1%</w:t>
      </w:r>
    </w:p>
    <w:p w:rsid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  <w:lang w:val="en-US"/>
        </w:rPr>
      </w:pP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С 1 апреля социальные </w:t>
      </w:r>
      <w:r w:rsidRPr="009C4ECE">
        <w:rPr>
          <w:rFonts w:ascii="sans-serif" w:hAnsi="sans-serif"/>
          <w:szCs w:val="24"/>
        </w:rPr>
        <w:t xml:space="preserve">пенсии </w:t>
      </w:r>
      <w:r w:rsidRPr="009C4ECE">
        <w:rPr>
          <w:rFonts w:ascii="sans-serif" w:hAnsi="sans-serif"/>
          <w:szCs w:val="24"/>
        </w:rPr>
        <w:t>в России будут проиндексированы на 6,1%.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Постановление правительства за подписью премьер-министра Михаила </w:t>
      </w:r>
      <w:proofErr w:type="spellStart"/>
      <w:r w:rsidRPr="009C4ECE">
        <w:rPr>
          <w:rFonts w:ascii="sans-serif" w:hAnsi="sans-serif"/>
          <w:szCs w:val="24"/>
        </w:rPr>
        <w:t>Мишустина</w:t>
      </w:r>
      <w:proofErr w:type="spellEnd"/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>опубликовано на портале</w:t>
      </w:r>
      <w:r w:rsidRPr="009C4ECE">
        <w:rPr>
          <w:rFonts w:ascii="sans-serif" w:hAnsi="sans-serif"/>
          <w:szCs w:val="24"/>
        </w:rPr>
        <w:t xml:space="preserve"> официального опубликования правовых актов. Ранее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индексацию </w:t>
      </w:r>
      <w:r w:rsidRPr="009C4ECE">
        <w:rPr>
          <w:rFonts w:ascii="sans-serif" w:hAnsi="sans-serif"/>
          <w:szCs w:val="24"/>
        </w:rPr>
        <w:t xml:space="preserve">пенсий </w:t>
      </w:r>
      <w:r w:rsidRPr="009C4ECE">
        <w:rPr>
          <w:rFonts w:ascii="sans-serif" w:hAnsi="sans-serif"/>
          <w:szCs w:val="24"/>
        </w:rPr>
        <w:t>анонсировал Минтруд.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«Утвердить коэффициент индексации с 1 апреля 2020 года социальных </w:t>
      </w:r>
      <w:r w:rsidRPr="009C4ECE">
        <w:rPr>
          <w:rFonts w:ascii="sans-serif" w:hAnsi="sans-serif"/>
          <w:szCs w:val="24"/>
        </w:rPr>
        <w:t xml:space="preserve">пенсий </w:t>
      </w:r>
      <w:proofErr w:type="gramStart"/>
      <w:r w:rsidRPr="009C4ECE">
        <w:rPr>
          <w:rFonts w:ascii="sans-serif" w:hAnsi="sans-serif"/>
          <w:szCs w:val="24"/>
        </w:rPr>
        <w:t>в</w:t>
      </w:r>
      <w:proofErr w:type="gramEnd"/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proofErr w:type="gramStart"/>
      <w:r w:rsidRPr="009C4ECE">
        <w:rPr>
          <w:rFonts w:ascii="sans-serif" w:hAnsi="sans-serif"/>
          <w:szCs w:val="24"/>
        </w:rPr>
        <w:t>размере</w:t>
      </w:r>
      <w:proofErr w:type="gramEnd"/>
      <w:r w:rsidRPr="009C4ECE">
        <w:rPr>
          <w:rFonts w:ascii="sans-serif" w:hAnsi="sans-serif"/>
          <w:szCs w:val="24"/>
        </w:rPr>
        <w:t xml:space="preserve"> 1,061»,— говорится в постановлении.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В 2018 и 2019 годах </w:t>
      </w:r>
      <w:proofErr w:type="spellStart"/>
      <w:r w:rsidRPr="009C4ECE">
        <w:rPr>
          <w:rFonts w:ascii="sans-serif" w:hAnsi="sans-serif"/>
          <w:szCs w:val="24"/>
        </w:rPr>
        <w:t>соц</w:t>
      </w:r>
      <w:r w:rsidRPr="009C4ECE">
        <w:rPr>
          <w:rFonts w:ascii="sans-serif" w:hAnsi="sans-serif"/>
          <w:szCs w:val="24"/>
        </w:rPr>
        <w:t>пенсии</w:t>
      </w:r>
      <w:proofErr w:type="spellEnd"/>
      <w:r w:rsidRPr="009C4ECE">
        <w:rPr>
          <w:rFonts w:ascii="sans-serif" w:hAnsi="sans-serif"/>
          <w:szCs w:val="24"/>
        </w:rPr>
        <w:t xml:space="preserve"> </w:t>
      </w:r>
      <w:proofErr w:type="gramStart"/>
      <w:r w:rsidRPr="009C4ECE">
        <w:rPr>
          <w:rFonts w:ascii="sans-serif" w:hAnsi="sans-serif"/>
          <w:szCs w:val="24"/>
        </w:rPr>
        <w:t>были</w:t>
      </w:r>
      <w:proofErr w:type="gramEnd"/>
      <w:r w:rsidRPr="009C4ECE">
        <w:rPr>
          <w:rFonts w:ascii="sans-serif" w:hAnsi="sans-serif"/>
          <w:szCs w:val="24"/>
        </w:rPr>
        <w:t xml:space="preserve"> проиндексиро</w:t>
      </w:r>
      <w:r w:rsidRPr="009C4ECE">
        <w:rPr>
          <w:rFonts w:ascii="sans-serif" w:hAnsi="sans-serif"/>
          <w:szCs w:val="24"/>
        </w:rPr>
        <w:t>вали на 2,9% и 2% соответственно.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В этом году повышение </w:t>
      </w:r>
      <w:r w:rsidRPr="009C4ECE">
        <w:rPr>
          <w:rFonts w:ascii="sans-serif" w:hAnsi="sans-serif"/>
          <w:szCs w:val="24"/>
        </w:rPr>
        <w:t xml:space="preserve">пенсий </w:t>
      </w:r>
      <w:r w:rsidRPr="009C4ECE">
        <w:rPr>
          <w:rFonts w:ascii="sans-serif" w:hAnsi="sans-serif"/>
          <w:szCs w:val="24"/>
        </w:rPr>
        <w:t xml:space="preserve">затронет почти 4 </w:t>
      </w:r>
      <w:proofErr w:type="spellStart"/>
      <w:proofErr w:type="gramStart"/>
      <w:r w:rsidRPr="009C4ECE">
        <w:rPr>
          <w:rFonts w:ascii="sans-serif" w:hAnsi="sans-serif"/>
          <w:szCs w:val="24"/>
        </w:rPr>
        <w:t>млн</w:t>
      </w:r>
      <w:proofErr w:type="spellEnd"/>
      <w:proofErr w:type="gramEnd"/>
      <w:r w:rsidRPr="009C4ECE">
        <w:rPr>
          <w:rFonts w:ascii="sans-serif" w:hAnsi="sans-serif"/>
          <w:szCs w:val="24"/>
        </w:rPr>
        <w:t xml:space="preserve"> россиян. Расходы на индексацию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составят 2,41 </w:t>
      </w:r>
      <w:proofErr w:type="spellStart"/>
      <w:proofErr w:type="gramStart"/>
      <w:r w:rsidRPr="009C4ECE">
        <w:rPr>
          <w:rFonts w:ascii="sans-serif" w:hAnsi="sans-serif"/>
          <w:szCs w:val="24"/>
        </w:rPr>
        <w:t>млрд</w:t>
      </w:r>
      <w:proofErr w:type="spellEnd"/>
      <w:proofErr w:type="gramEnd"/>
      <w:r w:rsidRPr="009C4ECE">
        <w:rPr>
          <w:rFonts w:ascii="sans-serif" w:hAnsi="sans-serif"/>
          <w:szCs w:val="24"/>
        </w:rPr>
        <w:t xml:space="preserve"> руб. в месяц.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Напомним, в одной из подготовленных поправок к Конституции </w:t>
      </w:r>
      <w:proofErr w:type="gramStart"/>
      <w:r w:rsidRPr="009C4ECE">
        <w:rPr>
          <w:rFonts w:ascii="sans-serif" w:hAnsi="sans-serif"/>
          <w:szCs w:val="24"/>
        </w:rPr>
        <w:t>прописана</w:t>
      </w:r>
      <w:proofErr w:type="gramEnd"/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>обязательная регулярная индексация</w:t>
      </w:r>
      <w:r w:rsidRPr="009C4ECE">
        <w:rPr>
          <w:rFonts w:ascii="sans-serif" w:hAnsi="sans-serif"/>
          <w:szCs w:val="24"/>
        </w:rPr>
        <w:t>пенсий</w:t>
      </w:r>
      <w:r w:rsidRPr="009C4ECE">
        <w:rPr>
          <w:rFonts w:ascii="sans-serif" w:hAnsi="sans-serif"/>
          <w:szCs w:val="24"/>
        </w:rPr>
        <w:t>. Законопроект о поправках был одобрен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Госдумой, </w:t>
      </w:r>
      <w:proofErr w:type="gramStart"/>
      <w:r w:rsidRPr="009C4ECE">
        <w:rPr>
          <w:rFonts w:ascii="sans-serif" w:hAnsi="sans-serif"/>
          <w:szCs w:val="24"/>
        </w:rPr>
        <w:t>региональными</w:t>
      </w:r>
      <w:proofErr w:type="gramEnd"/>
      <w:r w:rsidRPr="009C4ECE">
        <w:rPr>
          <w:rFonts w:ascii="sans-serif" w:hAnsi="sans-serif"/>
          <w:szCs w:val="24"/>
        </w:rPr>
        <w:t xml:space="preserve"> </w:t>
      </w:r>
      <w:proofErr w:type="spellStart"/>
      <w:r w:rsidRPr="009C4ECE">
        <w:rPr>
          <w:rFonts w:ascii="sans-serif" w:hAnsi="sans-serif"/>
          <w:szCs w:val="24"/>
        </w:rPr>
        <w:t>заксобраниями</w:t>
      </w:r>
      <w:proofErr w:type="spellEnd"/>
      <w:r w:rsidRPr="009C4ECE">
        <w:rPr>
          <w:rFonts w:ascii="sans-serif" w:hAnsi="sans-serif"/>
          <w:szCs w:val="24"/>
        </w:rPr>
        <w:t xml:space="preserve"> и Советом Федерации. После он был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подписан президент и направлен в Конституционный суд (КС) на проверку </w:t>
      </w:r>
      <w:proofErr w:type="gramStart"/>
      <w:r w:rsidRPr="009C4ECE">
        <w:rPr>
          <w:rFonts w:ascii="sans-serif" w:hAnsi="sans-serif"/>
          <w:szCs w:val="24"/>
        </w:rPr>
        <w:t>на</w:t>
      </w:r>
      <w:proofErr w:type="gramEnd"/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 xml:space="preserve">соответствие с главами Осинового закона. 16 марта КС одобрил </w:t>
      </w:r>
      <w:r w:rsidRPr="009C4ECE">
        <w:rPr>
          <w:rFonts w:ascii="sans-serif" w:hAnsi="sans-serif"/>
          <w:szCs w:val="24"/>
        </w:rPr>
        <w:t>закон. На 22 апреля</w:t>
      </w:r>
    </w:p>
    <w:p w:rsidR="009038EE" w:rsidRPr="009C4ECE" w:rsidRDefault="009C4ECE" w:rsidP="009C4ECE">
      <w:pPr>
        <w:spacing w:line="240" w:lineRule="auto"/>
        <w:ind w:left="120" w:right="120"/>
        <w:rPr>
          <w:rFonts w:ascii="sans-serif" w:hAnsi="sans-serif"/>
          <w:szCs w:val="24"/>
        </w:rPr>
      </w:pPr>
      <w:r w:rsidRPr="009C4ECE">
        <w:rPr>
          <w:rFonts w:ascii="sans-serif" w:hAnsi="sans-serif"/>
          <w:szCs w:val="24"/>
        </w:rPr>
        <w:t>назначено общероссийское голосование по поправкам.</w:t>
      </w:r>
    </w:p>
    <w:p w:rsidR="009038EE" w:rsidRPr="009C4ECE" w:rsidRDefault="009038EE" w:rsidP="009C4ECE">
      <w:pPr>
        <w:spacing w:line="240" w:lineRule="auto"/>
        <w:rPr>
          <w:szCs w:val="24"/>
        </w:rPr>
      </w:pPr>
    </w:p>
    <w:sectPr w:rsidR="009038EE" w:rsidRPr="009C4ECE" w:rsidSect="009038EE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9038EE"/>
    <w:rsid w:val="009038EE"/>
    <w:rsid w:val="009C4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038EE"/>
    <w:pPr>
      <w:spacing w:line="276" w:lineRule="auto"/>
    </w:pPr>
  </w:style>
  <w:style w:type="paragraph" w:styleId="10">
    <w:name w:val="heading 1"/>
    <w:next w:val="a"/>
    <w:link w:val="11"/>
    <w:uiPriority w:val="9"/>
    <w:qFormat/>
    <w:rsid w:val="009038EE"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rsid w:val="009038EE"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038EE"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rsid w:val="009038EE"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038EE"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038EE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rsid w:val="009038EE"/>
    <w:pPr>
      <w:ind w:left="200"/>
    </w:pPr>
  </w:style>
  <w:style w:type="character" w:customStyle="1" w:styleId="22">
    <w:name w:val="Оглавление 2 Знак"/>
    <w:link w:val="21"/>
    <w:rsid w:val="009038EE"/>
  </w:style>
  <w:style w:type="paragraph" w:styleId="41">
    <w:name w:val="toc 4"/>
    <w:next w:val="a"/>
    <w:link w:val="42"/>
    <w:uiPriority w:val="39"/>
    <w:rsid w:val="009038EE"/>
    <w:pPr>
      <w:ind w:left="600"/>
    </w:pPr>
  </w:style>
  <w:style w:type="character" w:customStyle="1" w:styleId="42">
    <w:name w:val="Оглавление 4 Знак"/>
    <w:link w:val="41"/>
    <w:rsid w:val="009038EE"/>
  </w:style>
  <w:style w:type="paragraph" w:styleId="6">
    <w:name w:val="toc 6"/>
    <w:next w:val="a"/>
    <w:link w:val="60"/>
    <w:uiPriority w:val="39"/>
    <w:rsid w:val="009038EE"/>
    <w:pPr>
      <w:ind w:left="1000"/>
    </w:pPr>
  </w:style>
  <w:style w:type="character" w:customStyle="1" w:styleId="60">
    <w:name w:val="Оглавление 6 Знак"/>
    <w:link w:val="6"/>
    <w:rsid w:val="009038EE"/>
  </w:style>
  <w:style w:type="paragraph" w:styleId="7">
    <w:name w:val="toc 7"/>
    <w:next w:val="a"/>
    <w:link w:val="70"/>
    <w:uiPriority w:val="39"/>
    <w:rsid w:val="009038EE"/>
    <w:pPr>
      <w:ind w:left="1200"/>
    </w:pPr>
  </w:style>
  <w:style w:type="character" w:customStyle="1" w:styleId="70">
    <w:name w:val="Оглавление 7 Знак"/>
    <w:link w:val="7"/>
    <w:rsid w:val="009038EE"/>
  </w:style>
  <w:style w:type="character" w:customStyle="1" w:styleId="30">
    <w:name w:val="Заголовок 3 Знак"/>
    <w:link w:val="3"/>
    <w:rsid w:val="009038EE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9038EE"/>
    <w:pPr>
      <w:ind w:left="400"/>
    </w:pPr>
  </w:style>
  <w:style w:type="character" w:customStyle="1" w:styleId="32">
    <w:name w:val="Оглавление 3 Знак"/>
    <w:link w:val="31"/>
    <w:rsid w:val="009038EE"/>
  </w:style>
  <w:style w:type="character" w:customStyle="1" w:styleId="50">
    <w:name w:val="Заголовок 5 Знак"/>
    <w:link w:val="5"/>
    <w:rsid w:val="009038E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038EE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9038EE"/>
    <w:rPr>
      <w:color w:val="0000FF"/>
      <w:u w:val="single"/>
    </w:rPr>
  </w:style>
  <w:style w:type="character" w:styleId="a3">
    <w:name w:val="Hyperlink"/>
    <w:link w:val="12"/>
    <w:rsid w:val="009038EE"/>
    <w:rPr>
      <w:color w:val="0000FF"/>
      <w:u w:val="single"/>
    </w:rPr>
  </w:style>
  <w:style w:type="paragraph" w:customStyle="1" w:styleId="Footnote">
    <w:name w:val="Footnote"/>
    <w:link w:val="Footnote0"/>
    <w:rsid w:val="009038EE"/>
    <w:rPr>
      <w:sz w:val="22"/>
    </w:rPr>
  </w:style>
  <w:style w:type="character" w:customStyle="1" w:styleId="Footnote0">
    <w:name w:val="Footnote"/>
    <w:link w:val="Footnote"/>
    <w:rsid w:val="009038E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038EE"/>
    <w:rPr>
      <w:b/>
    </w:rPr>
  </w:style>
  <w:style w:type="character" w:customStyle="1" w:styleId="14">
    <w:name w:val="Оглавление 1 Знак"/>
    <w:link w:val="13"/>
    <w:rsid w:val="009038EE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038EE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sid w:val="009038E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038EE"/>
    <w:pPr>
      <w:ind w:left="1600"/>
    </w:pPr>
  </w:style>
  <w:style w:type="character" w:customStyle="1" w:styleId="90">
    <w:name w:val="Оглавление 9 Знак"/>
    <w:link w:val="9"/>
    <w:rsid w:val="009038EE"/>
  </w:style>
  <w:style w:type="paragraph" w:styleId="8">
    <w:name w:val="toc 8"/>
    <w:next w:val="a"/>
    <w:link w:val="80"/>
    <w:uiPriority w:val="39"/>
    <w:rsid w:val="009038EE"/>
    <w:pPr>
      <w:ind w:left="1400"/>
    </w:pPr>
  </w:style>
  <w:style w:type="character" w:customStyle="1" w:styleId="80">
    <w:name w:val="Оглавление 8 Знак"/>
    <w:link w:val="8"/>
    <w:rsid w:val="009038EE"/>
  </w:style>
  <w:style w:type="paragraph" w:styleId="51">
    <w:name w:val="toc 5"/>
    <w:next w:val="a"/>
    <w:link w:val="52"/>
    <w:uiPriority w:val="39"/>
    <w:rsid w:val="009038EE"/>
    <w:pPr>
      <w:ind w:left="800"/>
    </w:pPr>
  </w:style>
  <w:style w:type="character" w:customStyle="1" w:styleId="52">
    <w:name w:val="Оглавление 5 Знак"/>
    <w:link w:val="51"/>
    <w:rsid w:val="009038EE"/>
  </w:style>
  <w:style w:type="paragraph" w:styleId="a4">
    <w:name w:val="Subtitle"/>
    <w:next w:val="a"/>
    <w:link w:val="a5"/>
    <w:uiPriority w:val="11"/>
    <w:qFormat/>
    <w:rsid w:val="009038EE"/>
    <w:rPr>
      <w:i/>
      <w:color w:val="616161"/>
    </w:rPr>
  </w:style>
  <w:style w:type="character" w:customStyle="1" w:styleId="a5">
    <w:name w:val="Подзаголовок Знак"/>
    <w:link w:val="a4"/>
    <w:rsid w:val="009038E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038EE"/>
    <w:pPr>
      <w:ind w:left="1800"/>
    </w:pPr>
  </w:style>
  <w:style w:type="character" w:customStyle="1" w:styleId="toc100">
    <w:name w:val="toc 10"/>
    <w:link w:val="toc10"/>
    <w:rsid w:val="009038EE"/>
  </w:style>
  <w:style w:type="paragraph" w:styleId="a6">
    <w:name w:val="Title"/>
    <w:next w:val="a"/>
    <w:link w:val="a7"/>
    <w:uiPriority w:val="10"/>
    <w:qFormat/>
    <w:rsid w:val="009038EE"/>
    <w:rPr>
      <w:b/>
      <w:sz w:val="52"/>
    </w:rPr>
  </w:style>
  <w:style w:type="character" w:customStyle="1" w:styleId="a7">
    <w:name w:val="Название Знак"/>
    <w:link w:val="a6"/>
    <w:rsid w:val="009038E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038EE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038E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2020-03-20T06:03:00Z</dcterms:created>
  <dcterms:modified xsi:type="dcterms:W3CDTF">2020-03-20T06:04:00Z</dcterms:modified>
</cp:coreProperties>
</file>