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50" w:rsidRDefault="00E12A50">
      <w:pPr>
        <w:spacing w:before="120" w:after="120"/>
        <w:ind w:left="120" w:right="120"/>
        <w:rPr>
          <w:rFonts w:ascii="sans-serif" w:hAnsi="sans-serif"/>
          <w:szCs w:val="24"/>
          <w:lang w:val="en-US"/>
        </w:rPr>
      </w:pPr>
      <w:r w:rsidRPr="00E12A50">
        <w:rPr>
          <w:rFonts w:ascii="sans-serif" w:hAnsi="sans-serif"/>
          <w:szCs w:val="24"/>
        </w:rPr>
        <w:t xml:space="preserve">РИА Новости, 27.02.2020, 12:55, </w:t>
      </w:r>
    </w:p>
    <w:p w:rsidR="00E12A50" w:rsidRDefault="00E12A50">
      <w:pPr>
        <w:spacing w:before="120" w:after="120"/>
        <w:ind w:left="120" w:right="120"/>
        <w:rPr>
          <w:rFonts w:ascii="sans-serif" w:hAnsi="sans-serif"/>
          <w:szCs w:val="24"/>
          <w:lang w:val="en-US"/>
        </w:rPr>
      </w:pPr>
      <w:r w:rsidRPr="00E12A50">
        <w:rPr>
          <w:rFonts w:ascii="sans-serif" w:hAnsi="sans-serif"/>
          <w:szCs w:val="24"/>
        </w:rPr>
        <w:t>Песков: все ветеран</w:t>
      </w:r>
      <w:proofErr w:type="gramStart"/>
      <w:r w:rsidRPr="00E12A50">
        <w:rPr>
          <w:rFonts w:ascii="sans-serif" w:hAnsi="sans-serif"/>
          <w:szCs w:val="24"/>
        </w:rPr>
        <w:t>ы-</w:t>
      </w:r>
      <w:proofErr w:type="gramEnd"/>
      <w:r w:rsidRPr="00E12A50">
        <w:rPr>
          <w:rFonts w:ascii="sans-serif" w:hAnsi="sans-serif"/>
          <w:szCs w:val="24"/>
        </w:rPr>
        <w:t xml:space="preserve"> граждане России получат выплаты к 9 мая . </w:t>
      </w:r>
    </w:p>
    <w:p w:rsidR="002A1033" w:rsidRPr="00E12A50" w:rsidRDefault="00E12A50">
      <w:pPr>
        <w:spacing w:before="120" w:after="120"/>
        <w:ind w:left="120" w:right="120"/>
        <w:rPr>
          <w:szCs w:val="24"/>
        </w:rPr>
      </w:pPr>
      <w:r w:rsidRPr="00E12A50">
        <w:rPr>
          <w:rFonts w:ascii="sans-serif" w:hAnsi="sans-serif"/>
          <w:szCs w:val="24"/>
        </w:rPr>
        <w:t>Все ветераны Великой Отечественной войны, имеющие гражданство РФ и получающие российскую пенсию</w:t>
      </w:r>
      <w:proofErr w:type="gramStart"/>
      <w:r w:rsidRPr="00E12A50">
        <w:rPr>
          <w:rFonts w:ascii="sans-serif" w:hAnsi="sans-serif"/>
          <w:szCs w:val="24"/>
        </w:rPr>
        <w:t xml:space="preserve"> ,</w:t>
      </w:r>
      <w:proofErr w:type="gramEnd"/>
      <w:r w:rsidRPr="00E12A50">
        <w:rPr>
          <w:rFonts w:ascii="sans-serif" w:hAnsi="sans-serif"/>
          <w:szCs w:val="24"/>
        </w:rPr>
        <w:t xml:space="preserve"> получат выплаты к 75- </w:t>
      </w:r>
      <w:proofErr w:type="spellStart"/>
      <w:r w:rsidRPr="00E12A50">
        <w:rPr>
          <w:rFonts w:ascii="sans-serif" w:hAnsi="sans-serif"/>
          <w:szCs w:val="24"/>
        </w:rPr>
        <w:t>летию</w:t>
      </w:r>
      <w:proofErr w:type="spellEnd"/>
      <w:r w:rsidRPr="00E12A50">
        <w:rPr>
          <w:rFonts w:ascii="sans-serif" w:hAnsi="sans-serif"/>
          <w:szCs w:val="24"/>
        </w:rPr>
        <w:t xml:space="preserve"> </w:t>
      </w:r>
      <w:r w:rsidRPr="00E12A50">
        <w:rPr>
          <w:rFonts w:ascii="sans-serif" w:hAnsi="sans-serif"/>
          <w:szCs w:val="24"/>
        </w:rPr>
        <w:t xml:space="preserve">Победы вне зависимости от страны проживания, заявил пресс-секретарь президента РФ Дмитрий Песков. "Если ветеран является гражданином Российской </w:t>
      </w:r>
      <w:r w:rsidRPr="00E12A50">
        <w:rPr>
          <w:rFonts w:ascii="sans-serif" w:hAnsi="sans-serif"/>
          <w:szCs w:val="24"/>
        </w:rPr>
        <w:t xml:space="preserve">Федерации или получает от Российской Федерации </w:t>
      </w:r>
      <w:r w:rsidRPr="00E12A50">
        <w:rPr>
          <w:rFonts w:ascii="sans-serif" w:hAnsi="sans-serif"/>
          <w:szCs w:val="24"/>
        </w:rPr>
        <w:t>пенсию</w:t>
      </w:r>
      <w:proofErr w:type="gramStart"/>
      <w:r w:rsidRPr="00E12A50">
        <w:rPr>
          <w:rFonts w:ascii="sans-serif" w:hAnsi="sans-serif"/>
          <w:szCs w:val="24"/>
        </w:rPr>
        <w:t xml:space="preserve"> ,</w:t>
      </w:r>
      <w:proofErr w:type="gramEnd"/>
      <w:r w:rsidRPr="00E12A50">
        <w:rPr>
          <w:rFonts w:ascii="sans-serif" w:hAnsi="sans-serif"/>
          <w:szCs w:val="24"/>
        </w:rPr>
        <w:t xml:space="preserve"> он автоматом получит эти деньги", - сказал Песков, отвеч</w:t>
      </w:r>
      <w:r w:rsidRPr="00E12A50">
        <w:rPr>
          <w:rFonts w:ascii="sans-serif" w:hAnsi="sans-serif"/>
          <w:szCs w:val="24"/>
        </w:rPr>
        <w:t xml:space="preserve">ая на вопрос о том, коснутся ли выплаты тех, кто </w:t>
      </w:r>
      <w:r w:rsidRPr="00E12A50">
        <w:rPr>
          <w:rFonts w:ascii="sans-serif" w:hAnsi="sans-serif"/>
          <w:szCs w:val="24"/>
        </w:rPr>
        <w:t xml:space="preserve">проживает не только в РФ или странах Балтии, но и в странах СНГ. Отвечая на утоняющий вопрос о том, получит ли ветеран эту </w:t>
      </w:r>
      <w:proofErr w:type="gramStart"/>
      <w:r w:rsidRPr="00E12A50">
        <w:rPr>
          <w:rFonts w:ascii="sans-serif" w:hAnsi="sans-serif"/>
          <w:szCs w:val="24"/>
        </w:rPr>
        <w:t>выплату</w:t>
      </w:r>
      <w:proofErr w:type="gramEnd"/>
      <w:r w:rsidRPr="00E12A50">
        <w:rPr>
          <w:rFonts w:ascii="sans-serif" w:hAnsi="sans-serif"/>
          <w:szCs w:val="24"/>
        </w:rPr>
        <w:t xml:space="preserve"> где бы он ни жил, Песков сказал: "Если он </w:t>
      </w:r>
      <w:r w:rsidRPr="00E12A50">
        <w:rPr>
          <w:rFonts w:ascii="sans-serif" w:hAnsi="sans-serif"/>
          <w:szCs w:val="24"/>
        </w:rPr>
        <w:t>пенсию (российскую - ред.) получае</w:t>
      </w:r>
      <w:r w:rsidRPr="00E12A50">
        <w:rPr>
          <w:rFonts w:ascii="sans-serif" w:hAnsi="sans-serif"/>
          <w:szCs w:val="24"/>
        </w:rPr>
        <w:t>т, да". 6 февраля, 22:29</w:t>
      </w:r>
      <w:proofErr w:type="gramStart"/>
      <w:r w:rsidRPr="00E12A50">
        <w:rPr>
          <w:rFonts w:ascii="sans-serif" w:hAnsi="sans-serif"/>
          <w:szCs w:val="24"/>
        </w:rPr>
        <w:t xml:space="preserve"> В</w:t>
      </w:r>
      <w:proofErr w:type="gramEnd"/>
      <w:r w:rsidRPr="00E12A50">
        <w:rPr>
          <w:rFonts w:ascii="sans-serif" w:hAnsi="sans-serif"/>
          <w:szCs w:val="24"/>
        </w:rPr>
        <w:t xml:space="preserve"> начале февраля президент РФ Владимир Путин подписал указ о единовременной выплате в связи с 75-летием Победы инвалидам и ветеранам Великой Отечественной войны, </w:t>
      </w:r>
      <w:r w:rsidRPr="00E12A50">
        <w:rPr>
          <w:rFonts w:ascii="sans-serif" w:hAnsi="sans-serif"/>
          <w:szCs w:val="24"/>
        </w:rPr>
        <w:t>бывшим несовершеннолетним узникам концлагерей и гетто и ряду других к</w:t>
      </w:r>
      <w:r w:rsidRPr="00E12A50">
        <w:rPr>
          <w:rFonts w:ascii="sans-serif" w:hAnsi="sans-serif"/>
          <w:szCs w:val="24"/>
        </w:rPr>
        <w:t xml:space="preserve">атегорий россиян, в том числе постоянно проживающим в Латвии, Литве и Эстонии. </w:t>
      </w:r>
      <w:proofErr w:type="gramStart"/>
      <w:r w:rsidRPr="00E12A50">
        <w:rPr>
          <w:rFonts w:ascii="sans-serif" w:hAnsi="sans-serif"/>
          <w:szCs w:val="24"/>
        </w:rPr>
        <w:t xml:space="preserve">Выплаты в </w:t>
      </w:r>
      <w:r w:rsidRPr="00E12A50">
        <w:rPr>
          <w:rFonts w:ascii="sans-serif" w:hAnsi="sans-serif"/>
          <w:szCs w:val="24"/>
        </w:rPr>
        <w:t>размере 75 тысяч рублей получат участники и инвалиды Великой Отечественной войны, ветераны из числа лиц, награждённых знаком "Жителю блокадного Ленинграда", бывшие нес</w:t>
      </w:r>
      <w:r w:rsidRPr="00E12A50">
        <w:rPr>
          <w:rFonts w:ascii="sans-serif" w:hAnsi="sans-serif"/>
          <w:szCs w:val="24"/>
        </w:rPr>
        <w:t xml:space="preserve">овершеннолетние узники фашизма, вдовы и вдовцы </w:t>
      </w:r>
      <w:r w:rsidRPr="00E12A50">
        <w:rPr>
          <w:rFonts w:ascii="sans-serif" w:hAnsi="sans-serif"/>
          <w:szCs w:val="24"/>
        </w:rPr>
        <w:t>военнослужащих, погибших в период войны с Финляндией, Великой Отечественной войны, войны с Японией, а также вдовы и вдовцы умерших участников Великой Отечественной войны и инвалидов войны.</w:t>
      </w:r>
      <w:proofErr w:type="gramEnd"/>
      <w:r w:rsidRPr="00E12A50">
        <w:rPr>
          <w:rFonts w:ascii="sans-serif" w:hAnsi="sans-serif"/>
          <w:szCs w:val="24"/>
        </w:rPr>
        <w:t xml:space="preserve"> Единовременные выпла</w:t>
      </w:r>
      <w:r w:rsidRPr="00E12A50">
        <w:rPr>
          <w:rFonts w:ascii="sans-serif" w:hAnsi="sans-serif"/>
          <w:szCs w:val="24"/>
        </w:rPr>
        <w:t>ты в 50 тысяч рублей</w:t>
      </w:r>
      <w:r>
        <w:rPr>
          <w:rFonts w:ascii="sans-serif" w:hAnsi="sans-serif"/>
          <w:szCs w:val="24"/>
          <w:lang w:val="en-US"/>
        </w:rPr>
        <w:t xml:space="preserve"> </w:t>
      </w:r>
      <w:r w:rsidRPr="00E12A50">
        <w:rPr>
          <w:rFonts w:ascii="sans-serif" w:hAnsi="sans-serif"/>
          <w:szCs w:val="24"/>
        </w:rPr>
        <w:t xml:space="preserve">получат ветераны войны из числа тружеников тыла и бывшие совершеннолетние узники фашизма. </w:t>
      </w:r>
    </w:p>
    <w:sectPr w:rsidR="002A1033" w:rsidRPr="00E12A50" w:rsidSect="002A1033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A1033"/>
    <w:rsid w:val="002A1033"/>
    <w:rsid w:val="00E12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33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2A1033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2A1033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2A1033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2A1033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2A1033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2A1033"/>
  </w:style>
  <w:style w:type="character" w:customStyle="1" w:styleId="Contents4">
    <w:name w:val="Contents 4"/>
    <w:qFormat/>
    <w:rsid w:val="002A1033"/>
  </w:style>
  <w:style w:type="character" w:customStyle="1" w:styleId="Contents6">
    <w:name w:val="Contents 6"/>
    <w:qFormat/>
    <w:rsid w:val="002A1033"/>
  </w:style>
  <w:style w:type="character" w:customStyle="1" w:styleId="Contents7">
    <w:name w:val="Contents 7"/>
    <w:qFormat/>
    <w:rsid w:val="002A1033"/>
  </w:style>
  <w:style w:type="character" w:customStyle="1" w:styleId="Heading30">
    <w:name w:val="Heading 3"/>
    <w:qFormat/>
    <w:rsid w:val="002A1033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2A1033"/>
  </w:style>
  <w:style w:type="character" w:customStyle="1" w:styleId="Heading50">
    <w:name w:val="Heading 5"/>
    <w:qFormat/>
    <w:rsid w:val="002A1033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2A1033"/>
    <w:rPr>
      <w:rFonts w:ascii="XO Thames" w:hAnsi="XO Thames"/>
      <w:b/>
      <w:sz w:val="32"/>
    </w:rPr>
  </w:style>
  <w:style w:type="character" w:customStyle="1" w:styleId="-">
    <w:name w:val="Интернет-ссылка"/>
    <w:rsid w:val="002A1033"/>
    <w:rPr>
      <w:color w:val="0000FF"/>
      <w:u w:val="single"/>
    </w:rPr>
  </w:style>
  <w:style w:type="character" w:customStyle="1" w:styleId="Footnote">
    <w:name w:val="Footnote"/>
    <w:qFormat/>
    <w:rsid w:val="002A1033"/>
    <w:rPr>
      <w:rFonts w:ascii="XO Thames" w:hAnsi="XO Thames"/>
      <w:sz w:val="22"/>
    </w:rPr>
  </w:style>
  <w:style w:type="character" w:customStyle="1" w:styleId="Contents1">
    <w:name w:val="Contents 1"/>
    <w:qFormat/>
    <w:rsid w:val="002A1033"/>
    <w:rPr>
      <w:rFonts w:ascii="XO Thames" w:hAnsi="XO Thames"/>
      <w:b/>
    </w:rPr>
  </w:style>
  <w:style w:type="character" w:customStyle="1" w:styleId="HeaderandFooter">
    <w:name w:val="Header and Footer"/>
    <w:qFormat/>
    <w:rsid w:val="002A1033"/>
    <w:rPr>
      <w:rFonts w:ascii="XO Thames" w:hAnsi="XO Thames"/>
      <w:sz w:val="20"/>
    </w:rPr>
  </w:style>
  <w:style w:type="character" w:customStyle="1" w:styleId="Contents9">
    <w:name w:val="Contents 9"/>
    <w:qFormat/>
    <w:rsid w:val="002A1033"/>
  </w:style>
  <w:style w:type="character" w:customStyle="1" w:styleId="Contents8">
    <w:name w:val="Contents 8"/>
    <w:qFormat/>
    <w:rsid w:val="002A1033"/>
  </w:style>
  <w:style w:type="character" w:customStyle="1" w:styleId="Contents5">
    <w:name w:val="Contents 5"/>
    <w:qFormat/>
    <w:rsid w:val="002A1033"/>
  </w:style>
  <w:style w:type="character" w:customStyle="1" w:styleId="1">
    <w:name w:val="Подзаголовок1"/>
    <w:qFormat/>
    <w:rsid w:val="002A1033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2A1033"/>
  </w:style>
  <w:style w:type="character" w:customStyle="1" w:styleId="10">
    <w:name w:val="Название1"/>
    <w:qFormat/>
    <w:rsid w:val="002A1033"/>
    <w:rPr>
      <w:rFonts w:ascii="XO Thames" w:hAnsi="XO Thames"/>
      <w:b/>
      <w:sz w:val="52"/>
    </w:rPr>
  </w:style>
  <w:style w:type="character" w:customStyle="1" w:styleId="Heading40">
    <w:name w:val="Heading 4"/>
    <w:qFormat/>
    <w:rsid w:val="002A1033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2A1033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2A103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2A1033"/>
    <w:pPr>
      <w:spacing w:after="140"/>
    </w:pPr>
  </w:style>
  <w:style w:type="paragraph" w:styleId="a5">
    <w:name w:val="List"/>
    <w:basedOn w:val="a4"/>
    <w:rsid w:val="002A1033"/>
  </w:style>
  <w:style w:type="paragraph" w:customStyle="1" w:styleId="Caption">
    <w:name w:val="Caption"/>
    <w:basedOn w:val="a"/>
    <w:qFormat/>
    <w:rsid w:val="002A1033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2A1033"/>
    <w:pPr>
      <w:suppressLineNumbers/>
    </w:pPr>
  </w:style>
  <w:style w:type="paragraph" w:customStyle="1" w:styleId="TOC2">
    <w:name w:val="TOC 2"/>
    <w:next w:val="a"/>
    <w:uiPriority w:val="39"/>
    <w:rsid w:val="002A1033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2A1033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2A1033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2A1033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2A1033"/>
    <w:pPr>
      <w:ind w:left="400"/>
    </w:pPr>
    <w:rPr>
      <w:sz w:val="24"/>
    </w:rPr>
  </w:style>
  <w:style w:type="paragraph" w:customStyle="1" w:styleId="Internetlink">
    <w:name w:val="Internet link"/>
    <w:qFormat/>
    <w:rsid w:val="002A1033"/>
    <w:rPr>
      <w:color w:val="0000FF"/>
      <w:sz w:val="24"/>
      <w:u w:val="single"/>
    </w:rPr>
  </w:style>
  <w:style w:type="paragraph" w:customStyle="1" w:styleId="Footnote0">
    <w:name w:val="Footnote"/>
    <w:qFormat/>
    <w:rsid w:val="002A1033"/>
    <w:rPr>
      <w:sz w:val="22"/>
    </w:rPr>
  </w:style>
  <w:style w:type="paragraph" w:customStyle="1" w:styleId="TOC1">
    <w:name w:val="TOC 1"/>
    <w:next w:val="a"/>
    <w:uiPriority w:val="39"/>
    <w:rsid w:val="002A1033"/>
    <w:rPr>
      <w:b/>
      <w:sz w:val="24"/>
    </w:rPr>
  </w:style>
  <w:style w:type="paragraph" w:customStyle="1" w:styleId="HeaderandFooter0">
    <w:name w:val="Header and Footer"/>
    <w:qFormat/>
    <w:rsid w:val="002A1033"/>
    <w:pPr>
      <w:spacing w:line="360" w:lineRule="auto"/>
    </w:pPr>
  </w:style>
  <w:style w:type="paragraph" w:customStyle="1" w:styleId="TOC9">
    <w:name w:val="TOC 9"/>
    <w:next w:val="a"/>
    <w:uiPriority w:val="39"/>
    <w:rsid w:val="002A1033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2A1033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2A1033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2A1033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2A1033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2A1033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2020-03-03T07:35:00Z</dcterms:created>
  <dcterms:modified xsi:type="dcterms:W3CDTF">2020-03-03T07:36:00Z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