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D65" w:rsidRPr="00F42D65" w:rsidRDefault="007E4C32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40EC4">
        <w:rPr>
          <w:rFonts w:ascii="Times New Roman" w:hAnsi="Times New Roman" w:cs="Times New Roman"/>
          <w:sz w:val="24"/>
          <w:szCs w:val="24"/>
        </w:rPr>
        <w:t>25.12.2018</w:t>
      </w:r>
      <w:r w:rsidR="00F42D65" w:rsidRPr="00F42D65">
        <w:rPr>
          <w:rFonts w:ascii="Times New Roman" w:hAnsi="Times New Roman" w:cs="Times New Roman"/>
          <w:sz w:val="24"/>
          <w:szCs w:val="24"/>
        </w:rPr>
        <w:t xml:space="preserve">г.                         с. Большое </w:t>
      </w:r>
      <w:proofErr w:type="spellStart"/>
      <w:r w:rsidR="00F42D65" w:rsidRPr="00F42D65">
        <w:rPr>
          <w:rFonts w:ascii="Times New Roman" w:hAnsi="Times New Roman" w:cs="Times New Roman"/>
          <w:sz w:val="24"/>
          <w:szCs w:val="24"/>
        </w:rPr>
        <w:t>Маресево</w:t>
      </w:r>
      <w:proofErr w:type="spellEnd"/>
      <w:r w:rsidR="00F42D65" w:rsidRPr="00F42D65">
        <w:rPr>
          <w:rFonts w:ascii="Times New Roman" w:hAnsi="Times New Roman" w:cs="Times New Roman"/>
          <w:sz w:val="24"/>
          <w:szCs w:val="24"/>
        </w:rPr>
        <w:t xml:space="preserve">                           № </w:t>
      </w:r>
      <w:r w:rsidR="00740EC4">
        <w:rPr>
          <w:rFonts w:ascii="Times New Roman" w:hAnsi="Times New Roman" w:cs="Times New Roman"/>
          <w:sz w:val="24"/>
          <w:szCs w:val="24"/>
        </w:rPr>
        <w:t>18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bCs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42D65">
        <w:rPr>
          <w:rFonts w:ascii="Times New Roman" w:hAnsi="Times New Roman" w:cs="Times New Roman"/>
          <w:b/>
          <w:sz w:val="28"/>
          <w:szCs w:val="28"/>
        </w:rPr>
        <w:t>Об   утверждении Муниципальной программы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42D65">
        <w:rPr>
          <w:rFonts w:ascii="Times New Roman" w:hAnsi="Times New Roman" w:cs="Times New Roman"/>
          <w:b/>
          <w:sz w:val="28"/>
          <w:szCs w:val="28"/>
        </w:rPr>
        <w:t xml:space="preserve">  «Энергосбережение и повышение </w:t>
      </w:r>
      <w:proofErr w:type="gramStart"/>
      <w:r w:rsidRPr="00F42D65">
        <w:rPr>
          <w:rFonts w:ascii="Times New Roman" w:hAnsi="Times New Roman" w:cs="Times New Roman"/>
          <w:b/>
          <w:sz w:val="28"/>
          <w:szCs w:val="28"/>
        </w:rPr>
        <w:t>энергетической</w:t>
      </w:r>
      <w:proofErr w:type="gramEnd"/>
    </w:p>
    <w:p w:rsidR="00F42D65" w:rsidRPr="00F42D65" w:rsidRDefault="00F42D65" w:rsidP="00F42D6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42D65">
        <w:rPr>
          <w:rFonts w:ascii="Times New Roman" w:hAnsi="Times New Roman" w:cs="Times New Roman"/>
          <w:b/>
          <w:sz w:val="28"/>
          <w:szCs w:val="28"/>
        </w:rPr>
        <w:t xml:space="preserve">эффективности на территории </w:t>
      </w:r>
      <w:proofErr w:type="spellStart"/>
      <w:r w:rsidRPr="00F42D65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42D65">
        <w:rPr>
          <w:rFonts w:ascii="Times New Roman" w:hAnsi="Times New Roman" w:cs="Times New Roman"/>
          <w:b/>
          <w:sz w:val="28"/>
          <w:szCs w:val="28"/>
        </w:rPr>
        <w:t>сельского</w:t>
      </w:r>
      <w:proofErr w:type="gramEnd"/>
    </w:p>
    <w:p w:rsidR="00F42D65" w:rsidRPr="00F42D65" w:rsidRDefault="00F42D65" w:rsidP="00F42D6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42D65">
        <w:rPr>
          <w:rFonts w:ascii="Times New Roman" w:hAnsi="Times New Roman" w:cs="Times New Roman"/>
          <w:b/>
          <w:sz w:val="28"/>
          <w:szCs w:val="28"/>
        </w:rPr>
        <w:t xml:space="preserve">поселения на </w:t>
      </w:r>
      <w:r w:rsidR="0014149E">
        <w:rPr>
          <w:rFonts w:ascii="Times New Roman" w:hAnsi="Times New Roman" w:cs="Times New Roman"/>
          <w:b/>
          <w:sz w:val="28"/>
          <w:szCs w:val="28"/>
        </w:rPr>
        <w:t>2019-2021</w:t>
      </w:r>
      <w:r w:rsidRPr="00F42D65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F42D6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23 ноября 2009 года № 261 – 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06 октября 2003 года № 131-ФЗ «Об общих принципах организации местного самоуправления в Российской Федерации», Указом Президента Российской Федерации от 04 июля 2008 года № 889 «О некоторых мерах по</w:t>
      </w:r>
      <w:proofErr w:type="gramEnd"/>
      <w:r w:rsidRPr="00F42D65">
        <w:rPr>
          <w:rFonts w:ascii="Times New Roman" w:hAnsi="Times New Roman" w:cs="Times New Roman"/>
          <w:sz w:val="28"/>
          <w:szCs w:val="28"/>
        </w:rPr>
        <w:t xml:space="preserve"> повышению энергетической и экологической эффективности российской экономики», распоряжением Правительства Российской Федерации от 31.12.2009 г. №1225 «О требованиях к региональным и муниципальным программам в области энергосбережения и повышения энергетической эффективности» и Распоряжением Правительства РФ от 31.12.2009 г. №1830-р «План мероприятий по энергосбережению и повышению энергетической эффективности в Российской Федерации, направленных на реализацию Федерального закона «Об энергосбережении и о повышении энергетической эффективности и о внесении изменений в отдельные законодательные акты Российской Федерации», Администрация </w:t>
      </w:r>
      <w:proofErr w:type="spellStart"/>
      <w:r w:rsidRPr="00F42D6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8"/>
          <w:szCs w:val="28"/>
        </w:rPr>
        <w:t xml:space="preserve"> сельского поселения  ПОСТАНОВЛЯЕТ:   </w:t>
      </w:r>
    </w:p>
    <w:p w:rsidR="00F42D65" w:rsidRPr="00F42D65" w:rsidRDefault="00F42D65" w:rsidP="00F42D65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42D65">
        <w:rPr>
          <w:rFonts w:ascii="Times New Roman" w:hAnsi="Times New Roman" w:cs="Times New Roman"/>
          <w:sz w:val="28"/>
          <w:szCs w:val="28"/>
        </w:rPr>
        <w:t xml:space="preserve">Утвердить Муниципальную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2D65">
        <w:rPr>
          <w:rFonts w:ascii="Times New Roman" w:hAnsi="Times New Roman" w:cs="Times New Roman"/>
          <w:sz w:val="28"/>
          <w:szCs w:val="28"/>
        </w:rPr>
        <w:t xml:space="preserve">программу «Энергосбережение и повышение энергетической эффективности на территории </w:t>
      </w:r>
      <w:proofErr w:type="spellStart"/>
      <w:r w:rsidRPr="00F42D6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8"/>
          <w:szCs w:val="28"/>
        </w:rPr>
        <w:t xml:space="preserve"> сельского поселения на </w:t>
      </w:r>
      <w:r w:rsidR="0014149E">
        <w:rPr>
          <w:rFonts w:ascii="Times New Roman" w:hAnsi="Times New Roman" w:cs="Times New Roman"/>
          <w:sz w:val="28"/>
          <w:szCs w:val="28"/>
        </w:rPr>
        <w:t>2019-2021</w:t>
      </w:r>
      <w:r w:rsidRPr="00F42D65">
        <w:rPr>
          <w:rFonts w:ascii="Times New Roman" w:hAnsi="Times New Roman" w:cs="Times New Roman"/>
          <w:sz w:val="28"/>
          <w:szCs w:val="28"/>
        </w:rPr>
        <w:t xml:space="preserve"> годы, (далее – Программа), (прилагается).</w:t>
      </w:r>
    </w:p>
    <w:p w:rsidR="00F42D65" w:rsidRPr="00F42D65" w:rsidRDefault="00F42D65" w:rsidP="00F42D6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42D65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14149E" w:rsidRDefault="0014149E" w:rsidP="00F42D6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42D65" w:rsidRPr="00F42D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F42D65" w:rsidRPr="00F42D6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 администрации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42D6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8"/>
          <w:szCs w:val="28"/>
        </w:rPr>
      </w:pPr>
      <w:r w:rsidRPr="00F42D6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</w:t>
      </w:r>
      <w:r w:rsidR="0014149E">
        <w:rPr>
          <w:rFonts w:ascii="Times New Roman" w:hAnsi="Times New Roman" w:cs="Times New Roman"/>
          <w:sz w:val="28"/>
          <w:szCs w:val="28"/>
        </w:rPr>
        <w:t xml:space="preserve">                               С.А.Макушкина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D65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D65">
        <w:rPr>
          <w:rFonts w:ascii="Times New Roman" w:hAnsi="Times New Roman" w:cs="Times New Roman"/>
          <w:b/>
          <w:sz w:val="28"/>
          <w:szCs w:val="28"/>
        </w:rPr>
        <w:t xml:space="preserve">«Энергосбережение и повышение энергетической эффективности на территории </w:t>
      </w:r>
      <w:proofErr w:type="spellStart"/>
      <w:r w:rsidRPr="00F42D65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D6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4149E">
        <w:rPr>
          <w:rFonts w:ascii="Times New Roman" w:hAnsi="Times New Roman" w:cs="Times New Roman"/>
          <w:b/>
          <w:sz w:val="28"/>
          <w:szCs w:val="28"/>
        </w:rPr>
        <w:t>2019-2021</w:t>
      </w:r>
      <w:r w:rsidRPr="00F42D65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740EC4" w:rsidRDefault="00740EC4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740EC4" w:rsidRDefault="00740EC4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740EC4" w:rsidRDefault="00740EC4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740EC4" w:rsidRDefault="00740EC4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740EC4" w:rsidRDefault="00740EC4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  <w:lang w:eastAsia="ja-JP"/>
        </w:rPr>
      </w:pPr>
    </w:p>
    <w:p w:rsidR="00F42D65" w:rsidRPr="00F42D65" w:rsidRDefault="00F42D65" w:rsidP="00F42D6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lastRenderedPageBreak/>
        <w:t>ПАСПОРТ  ПРОГРАММЫ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W w:w="9825" w:type="dxa"/>
        <w:tblLayout w:type="fixed"/>
        <w:tblLook w:val="01E0"/>
      </w:tblPr>
      <w:tblGrid>
        <w:gridCol w:w="2087"/>
        <w:gridCol w:w="7738"/>
      </w:tblGrid>
      <w:tr w:rsidR="00F42D65" w:rsidRPr="00F42D65" w:rsidTr="00F42D65">
        <w:trPr>
          <w:trHeight w:val="1019"/>
        </w:trPr>
        <w:tc>
          <w:tcPr>
            <w:tcW w:w="2088" w:type="dxa"/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Программы</w:t>
            </w:r>
          </w:p>
        </w:tc>
        <w:tc>
          <w:tcPr>
            <w:tcW w:w="7740" w:type="dxa"/>
            <w:hideMark/>
          </w:tcPr>
          <w:p w:rsidR="00F42D65" w:rsidRPr="00F42D65" w:rsidRDefault="00F42D65" w:rsidP="00740EC4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Муниципальная программа «Энергосбережение и повышение энергетической эффективности на территории </w:t>
            </w:r>
            <w:proofErr w:type="spellStart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Большемаресевского</w:t>
            </w:r>
            <w:proofErr w:type="spellEnd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 поселения  на 201</w:t>
            </w:r>
            <w:r w:rsidR="00740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9- 2021</w:t>
            </w: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годы» (далее – Программа)</w:t>
            </w:r>
          </w:p>
        </w:tc>
      </w:tr>
      <w:tr w:rsidR="00F42D65" w:rsidRPr="00F42D65" w:rsidTr="00F42D65">
        <w:trPr>
          <w:trHeight w:val="718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Основание разработки Программы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Федеральный закон от 06.10.2003 № 131-ФЗ «Об общих принципах организации местного самоуправления в Российской Федерации; 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Постановление Правительства РФ</w:t>
            </w: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от 31 декабря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F42D65">
                <w:rPr>
                  <w:rFonts w:ascii="Times New Roman" w:hAnsi="Times New Roman" w:cs="Times New Roman"/>
                  <w:sz w:val="24"/>
                  <w:szCs w:val="24"/>
                  <w:lang w:eastAsia="en-US"/>
                </w:rPr>
                <w:t>2009 г</w:t>
              </w:r>
            </w:smartTag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N 1225 «О требованиях к региональным и муниципальным программам в области энергосбережения и повышения энергетической эффективности»</w:t>
            </w:r>
          </w:p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42D65" w:rsidRPr="00F42D65" w:rsidTr="00F42D65">
        <w:trPr>
          <w:trHeight w:val="80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42D65" w:rsidRPr="00F42D65" w:rsidTr="00F42D65">
        <w:trPr>
          <w:trHeight w:val="1703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Основная цель Программы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снижение расходов бюджетов муниципальных образований на оплату энергетических ресурсов, потребляемых организациями муниципальной бюджетной сферы,   снижение потерь энергоресурсов, улучшение экологической ситуации, надежность функционирования систем  жизнеобеспечения;</w:t>
            </w:r>
          </w:p>
          <w:p w:rsidR="00F42D65" w:rsidRPr="00F42D65" w:rsidRDefault="00F42D65" w:rsidP="00F42D65">
            <w:pPr>
              <w:pStyle w:val="a5"/>
              <w:rPr>
                <w:rFonts w:ascii="Times New Roman" w:eastAsia="TimesNew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F42D65" w:rsidRPr="00F42D65" w:rsidTr="00F42D65">
        <w:trPr>
          <w:trHeight w:val="3954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задачи Программы</w:t>
            </w:r>
          </w:p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оснащение приборами учета  энергетических ресурсов организаций муниципальной бюджетной сферы; 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снижение удельных показателей потребления электрической энергии, тепловой энергии и воды, природного газа;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сокращение выбросов вредных веществ, за счёт сокращения объёмов потребления энергоресурсов;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активная пропаганда </w:t>
            </w:r>
            <w:proofErr w:type="spellStart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энерго</w:t>
            </w:r>
            <w:proofErr w:type="spellEnd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и ресурсосбережения среди населения и других групп потребителей;</w:t>
            </w:r>
          </w:p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проведение </w:t>
            </w:r>
            <w:proofErr w:type="spellStart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энергоаудита</w:t>
            </w:r>
            <w:proofErr w:type="spellEnd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энергетических обследований, ведение энергетических паспортов;</w:t>
            </w:r>
          </w:p>
        </w:tc>
      </w:tr>
      <w:tr w:rsidR="00F42D65" w:rsidRPr="00F42D65" w:rsidTr="00F42D65">
        <w:trPr>
          <w:trHeight w:val="972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Сроки и этапы реализации Программы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F42D65" w:rsidRPr="00F42D65" w:rsidRDefault="00F42D65" w:rsidP="00740EC4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201</w:t>
            </w:r>
            <w:r w:rsidR="00740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9 - 2021</w:t>
            </w: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годы</w:t>
            </w:r>
          </w:p>
        </w:tc>
      </w:tr>
      <w:tr w:rsidR="00F42D65" w:rsidRPr="00F42D65" w:rsidTr="00F42D65">
        <w:trPr>
          <w:trHeight w:val="972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Программы, перечень подпрограмм, основных направлений и мероприятий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C69E9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Структура Программы: 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проблемы и обоснование необходимости ее решения программными методами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цели и задачи, сроки и этапы реализации Программы, индикаторы и показатели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Система программных мероприятий и ресурсное обеспечение программы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Нормативное обеспечение Программы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Механизм реализации Программы и </w:t>
            </w:r>
            <w:proofErr w:type="gramStart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ее реализации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Оценка эффективности реализации Программы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Перечень подпрограмм Программы: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 Энергосбережение и повышение энергетической эффективности в жилищном фонде.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 Энергосбережение и повышение энергетической эффективности муниципальных бюджетных учреждений.</w:t>
            </w:r>
          </w:p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42D65" w:rsidRPr="00F42D65" w:rsidTr="00F42D65">
        <w:trPr>
          <w:trHeight w:val="609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Исполнители Программы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Большемаресевского</w:t>
            </w:r>
            <w:proofErr w:type="spellEnd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поселения, </w:t>
            </w:r>
          </w:p>
        </w:tc>
      </w:tr>
      <w:tr w:rsidR="00F42D65" w:rsidRPr="00F42D65" w:rsidTr="00F42D65">
        <w:trPr>
          <w:trHeight w:val="972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и источники финансирования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ресурсное обеспечение Программы составляют средства из местного бюджета. Программа финансируется в пределах бюджетных средств, предусмотренных на ее реализацию в бюджете на очередной финансовый год и плановый период.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Средства местного бюджета, объемы и направления финансирования мероприятий Программы определяются муниципальными правовыми актами. </w:t>
            </w:r>
          </w:p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42D65" w:rsidRPr="00F42D65" w:rsidTr="00F42D65">
        <w:trPr>
          <w:trHeight w:val="80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наличие в органах местного самоуправления, муниципальных учреждениях актов энергетических обследований и энергетических паспортов;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экономия энергоресурсов за период реализации Программы; 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сн</w:t>
            </w:r>
            <w:r w:rsidR="000A6D1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ижение затрат местного бюджета </w:t>
            </w: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оплату коммунальных ресурсов;</w:t>
            </w:r>
          </w:p>
          <w:p w:rsidR="00F42D65" w:rsidRPr="00F42D65" w:rsidRDefault="00F42D65" w:rsidP="00F42D6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полный переход на приборный учет при расчетах организаций муниципальной бюджетной сферы с организациями коммунального комплекса;</w:t>
            </w:r>
          </w:p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42D65" w:rsidRPr="00F42D65" w:rsidTr="00F42D65">
        <w:trPr>
          <w:trHeight w:val="972"/>
        </w:trPr>
        <w:tc>
          <w:tcPr>
            <w:tcW w:w="2088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F42D65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Система организации </w:t>
            </w:r>
            <w:proofErr w:type="gramStart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исполнением Программы</w:t>
            </w:r>
          </w:p>
        </w:tc>
        <w:tc>
          <w:tcPr>
            <w:tcW w:w="774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42D65" w:rsidRPr="00F42D65" w:rsidRDefault="000A6D11" w:rsidP="00F42D65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42D65"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использованием бюджетных средств осуществляется собранием депутатов </w:t>
            </w:r>
            <w:proofErr w:type="spellStart"/>
            <w:r w:rsidR="00F42D65"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Большемаресевского</w:t>
            </w:r>
            <w:proofErr w:type="spellEnd"/>
            <w:r w:rsidR="00F42D65" w:rsidRPr="00F42D6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в соответствии с действующим законодательством</w:t>
            </w:r>
          </w:p>
        </w:tc>
      </w:tr>
    </w:tbl>
    <w:p w:rsidR="00F42D65" w:rsidRPr="00F42D65" w:rsidRDefault="00F42D65" w:rsidP="00F42D65">
      <w:pPr>
        <w:pStyle w:val="a5"/>
        <w:rPr>
          <w:rFonts w:ascii="Times New Roman" w:eastAsia="Times New Roman" w:hAnsi="Times New Roman" w:cs="Times New Roman"/>
          <w:sz w:val="24"/>
          <w:szCs w:val="24"/>
        </w:rPr>
      </w:pPr>
    </w:p>
    <w:p w:rsidR="00F42D65" w:rsidRPr="000A6D11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6D11">
        <w:rPr>
          <w:rFonts w:ascii="Times New Roman" w:hAnsi="Times New Roman" w:cs="Times New Roman"/>
          <w:b/>
          <w:sz w:val="24"/>
          <w:szCs w:val="24"/>
        </w:rPr>
        <w:t>1. Содержание проблемы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Энергетическая стратегия Российской Федерации на период до 2020 года предусматривает, что 80% прироста промышленного производства должно быть обеспечено за счет энергосбережения и структурной перестройки экономики страны в направлении повышения энергетической эффективности. 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2D65">
        <w:rPr>
          <w:rFonts w:ascii="Times New Roman" w:hAnsi="Times New Roman" w:cs="Times New Roman"/>
          <w:sz w:val="24"/>
          <w:szCs w:val="24"/>
        </w:rPr>
        <w:t xml:space="preserve">Реализация политики энергосбережения на территории </w:t>
      </w:r>
      <w:proofErr w:type="spellStart"/>
      <w:r w:rsidR="000A6D11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="000A6D1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района, основанной на принципах эффективного использования энергетических ресурсов, сочетания интересов потребителей, поставщиков и производителей энергетических ресурсов и на финансовой поддержке мероприятий по установке приборов учета расхода энергетических ресурсов и контроля над их использованием, обусловлена необходимостью экономии топливно-энергетических ресурсов и сокращения затрат средств местного бюджета.</w:t>
      </w:r>
      <w:proofErr w:type="gramEnd"/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Учитывая, что в настоящее время большую часть всех видов энергоресурсов потребляет население, энергосбережение приобретает все более ярко выраженную социальную окраску.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Необходимость кардинально повысить эффективность потребления энергии как фактора, определяющего конкурентоспособность страны и ее регионов, была названа в числе основных задач социально-экономического развития страны. Решения, принятые Правительством Российской Федерации в развитие этого положения изменили направление динамики роста внутренних цен на энергоносители, создав экономические условия для интенсификации работы по энергосбережению.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Основным инструментом управления энергосбережением </w:t>
      </w:r>
      <w:r w:rsidRPr="00F42D65">
        <w:rPr>
          <w:rFonts w:ascii="Times New Roman" w:hAnsi="Times New Roman" w:cs="Times New Roman"/>
          <w:sz w:val="24"/>
          <w:szCs w:val="24"/>
        </w:rPr>
        <w:br/>
        <w:t xml:space="preserve">является программно-целевой метод, предусматривающий разработку, принятие и </w:t>
      </w:r>
      <w:r w:rsidRPr="00F42D65">
        <w:rPr>
          <w:rFonts w:ascii="Times New Roman" w:hAnsi="Times New Roman" w:cs="Times New Roman"/>
          <w:sz w:val="24"/>
          <w:szCs w:val="24"/>
        </w:rPr>
        <w:lastRenderedPageBreak/>
        <w:t>исполнение муниципальных целевых программ энергосбережения, в том числе программ по установке приборов учета.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В предстоящий период на территории муниципального образования должны быть выполнены установленные Федеральным законом от 23.11.2009 № 261-ФЗ требования в части управления процессом энергосбережения, в том числе: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ab/>
        <w:t>-     проведение энергетических обследований;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ab/>
        <w:t>-     приборный учет энергетических ресурсов;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ab/>
        <w:t>-     ведение энергетических паспортов;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A6D11">
        <w:rPr>
          <w:rFonts w:ascii="Times New Roman" w:hAnsi="Times New Roman" w:cs="Times New Roman"/>
          <w:sz w:val="24"/>
          <w:szCs w:val="24"/>
        </w:rPr>
        <w:t xml:space="preserve"> </w:t>
      </w:r>
      <w:r w:rsidRPr="00F42D65">
        <w:rPr>
          <w:rFonts w:ascii="Times New Roman" w:hAnsi="Times New Roman" w:cs="Times New Roman"/>
          <w:sz w:val="24"/>
          <w:szCs w:val="24"/>
        </w:rPr>
        <w:t>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Основными преимуществами решения проблемы энергосбережения программно-целевым методом являются: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комплексный подход к решению задачи энергосбережения и координация действий по ее решению;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эффективное планирование и мониторинг результатов реализации Программы;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финансирование комплекса энергосберегающих мероприятий.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В предстоящий период решение этих вопросов без применения программно-целевого метода не представляется возможным. 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Принятая на федеральном и региональном уровнях энергетическая стратегия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 социально-экономического развития муниципальных образований.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0A6D11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6D11">
        <w:rPr>
          <w:rFonts w:ascii="Times New Roman" w:hAnsi="Times New Roman" w:cs="Times New Roman"/>
          <w:b/>
          <w:sz w:val="24"/>
          <w:szCs w:val="24"/>
        </w:rPr>
        <w:t>2. Цели Программы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Главная цель Программы – снижение расходов бюджета поселения на энергоснабжение муниципальных зданий за счет рационального использования всех энергетических ресурсов и повышение эффективности их использования.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Для осуществления поставленной цели необходимо решение следующих задач: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уменьшение потребления энергии и связанных с этим затрат в среднем на 3 % (</w:t>
      </w:r>
      <w:r w:rsidR="0014149E">
        <w:rPr>
          <w:rFonts w:ascii="Times New Roman" w:hAnsi="Times New Roman" w:cs="Times New Roman"/>
          <w:sz w:val="24"/>
          <w:szCs w:val="24"/>
        </w:rPr>
        <w:t>2019-2021</w:t>
      </w:r>
      <w:r w:rsidRPr="00F42D65">
        <w:rPr>
          <w:rFonts w:ascii="Times New Roman" w:hAnsi="Times New Roman" w:cs="Times New Roman"/>
          <w:sz w:val="24"/>
          <w:szCs w:val="24"/>
        </w:rPr>
        <w:t xml:space="preserve"> годы, без учета 201</w:t>
      </w:r>
      <w:r w:rsidR="00740EC4">
        <w:rPr>
          <w:rFonts w:ascii="Times New Roman" w:hAnsi="Times New Roman" w:cs="Times New Roman"/>
          <w:sz w:val="24"/>
          <w:szCs w:val="24"/>
        </w:rPr>
        <w:t>8</w:t>
      </w:r>
      <w:r w:rsidRPr="00F42D65">
        <w:rPr>
          <w:rFonts w:ascii="Times New Roman" w:hAnsi="Times New Roman" w:cs="Times New Roman"/>
          <w:sz w:val="24"/>
          <w:szCs w:val="24"/>
        </w:rPr>
        <w:t xml:space="preserve"> года);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совершенствование системы учета потребляемых энергетических ресурсов муниципальными учреждениями;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- внедрение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энергоэффективных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устройств (оборудования, технологий) в муниципальных зданиях;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повышение уровня компетентности работников муниципальных учреждений в вопросах эффективного использования энергетических ресурсов.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0A6D11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6D11">
        <w:rPr>
          <w:rFonts w:ascii="Times New Roman" w:hAnsi="Times New Roman" w:cs="Times New Roman"/>
          <w:b/>
          <w:sz w:val="24"/>
          <w:szCs w:val="24"/>
        </w:rPr>
        <w:t>3. Задачи Программы</w:t>
      </w:r>
    </w:p>
    <w:p w:rsidR="00F42D65" w:rsidRPr="000A6D11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Для достижения поставленных целей в ходе реализации Программы необходимо решить следующие задачи: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2.2.1. Проведение комплекса организационно-правовых мероприятий по управлению энергосбережением. 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2.2.2. Расширение практики применения энергосберегающих технологий при модернизации, реконструкции и капитальном ремонте основных фондов.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ресурсоэнергосбережению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>, соответствующих или превышающих требования федеральных нормативных актов, и обеспечить их соблюдение в соответствии с законодательством.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2.2.3. Проведение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энергоаудита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>, энергетических обследований, ведение энергетических паспортов.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Для выполнения данной задачи необходимо организовать работу </w:t>
      </w:r>
      <w:proofErr w:type="gramStart"/>
      <w:r w:rsidRPr="00F42D65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F42D65">
        <w:rPr>
          <w:rFonts w:ascii="Times New Roman" w:hAnsi="Times New Roman" w:cs="Times New Roman"/>
          <w:sz w:val="24"/>
          <w:szCs w:val="24"/>
        </w:rPr>
        <w:t>: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ab/>
        <w:t>- проведению энергетических обследований, составлению энергетических паспортов в муниципальных учреждениях;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- проведению энергосберегающих мероприятий (проведение энергетических обследований, составление энергетических паспортов, обеспечение приборами учета коммунальных ресурсов), </w:t>
      </w:r>
      <w:proofErr w:type="gramStart"/>
      <w:r w:rsidRPr="00F42D65">
        <w:rPr>
          <w:rFonts w:ascii="Times New Roman" w:hAnsi="Times New Roman" w:cs="Times New Roman"/>
          <w:sz w:val="24"/>
          <w:szCs w:val="24"/>
        </w:rPr>
        <w:t>осуществляемом</w:t>
      </w:r>
      <w:proofErr w:type="gramEnd"/>
      <w:r w:rsidRPr="00F42D65">
        <w:rPr>
          <w:rFonts w:ascii="Times New Roman" w:hAnsi="Times New Roman" w:cs="Times New Roman"/>
          <w:sz w:val="24"/>
          <w:szCs w:val="24"/>
        </w:rPr>
        <w:t xml:space="preserve"> с участием бюджетных средств. 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2.2.4. Обеспечение учета всего объема потребляемых энергетических ресурсов.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Для этого необходимо оснастить приборами учета все муниципальные учреждения и перейти на расчеты между организациями муниципальной бюджетной сферы и поставщиками коммунальных ресурсов только по показаниям приборов учета.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2.2.6. Нормирование и установление обоснованных лимитов потребления энергетических ресурсов.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Для выполнения данной задачи необходимо: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- учитывать показатели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серийно производимых машин, приборов и оборудования, при закупках для муниципальных нужд.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0A6D11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6D11">
        <w:rPr>
          <w:rFonts w:ascii="Times New Roman" w:hAnsi="Times New Roman" w:cs="Times New Roman"/>
          <w:b/>
          <w:sz w:val="24"/>
          <w:szCs w:val="24"/>
        </w:rPr>
        <w:t>4. Ресурсное обеспечение Программы</w:t>
      </w:r>
    </w:p>
    <w:p w:rsidR="00F42D65" w:rsidRPr="000A6D11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Финансовое обеспечение мероприятий Программы планируется осуществить за счет средств бюджета поселения.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К реализации мероприятий могут привлекаться </w:t>
      </w:r>
      <w:r w:rsidR="000A6D11">
        <w:rPr>
          <w:rFonts w:ascii="Times New Roman" w:hAnsi="Times New Roman" w:cs="Times New Roman"/>
          <w:sz w:val="24"/>
          <w:szCs w:val="24"/>
        </w:rPr>
        <w:t>средства республиканского</w:t>
      </w:r>
      <w:r w:rsidRPr="00F42D65">
        <w:rPr>
          <w:rFonts w:ascii="Times New Roman" w:hAnsi="Times New Roman" w:cs="Times New Roman"/>
          <w:sz w:val="24"/>
          <w:szCs w:val="24"/>
        </w:rPr>
        <w:t xml:space="preserve"> и федерального бюджетов в рамках финансирования областных и федеральных программ по энергосбережению и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и внебюджетные источники.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Финансирование энергосберегающих мероприятий за счет средств местного бюджета осуществляется в соответствии с решением Совета депутатов о бюджете на соответствующий финансовый год.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Объемы финансирования Программы за счет средств бюджета поселения носят прогнозный характер и подлежат уточнению в установленном порядке при формировании и утверждении проекта бюджета поселения на очередной финансовый год.</w:t>
      </w:r>
    </w:p>
    <w:p w:rsidR="00F42D65" w:rsidRPr="00F42D65" w:rsidRDefault="00F42D65" w:rsidP="000A6D1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Обоснование финансового обеспечения программных мероприятий приведено в приложении №</w:t>
      </w:r>
      <w:r w:rsidRPr="00F42D65">
        <w:rPr>
          <w:rFonts w:ascii="Times New Roman" w:hAnsi="Times New Roman" w:cs="Times New Roman"/>
          <w:color w:val="000000"/>
          <w:sz w:val="24"/>
          <w:szCs w:val="24"/>
        </w:rPr>
        <w:t>3.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6D11">
        <w:rPr>
          <w:rFonts w:ascii="Times New Roman" w:hAnsi="Times New Roman" w:cs="Times New Roman"/>
          <w:b/>
          <w:sz w:val="24"/>
          <w:szCs w:val="24"/>
        </w:rPr>
        <w:t>5. Сроки реализации Программы</w:t>
      </w:r>
    </w:p>
    <w:p w:rsidR="000A6D11" w:rsidRPr="000A6D11" w:rsidRDefault="000A6D11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Реализация мероприятий Программы предусмотрена в период с 201</w:t>
      </w:r>
      <w:r w:rsidR="00740EC4">
        <w:rPr>
          <w:rFonts w:ascii="Times New Roman" w:hAnsi="Times New Roman" w:cs="Times New Roman"/>
          <w:sz w:val="24"/>
          <w:szCs w:val="24"/>
        </w:rPr>
        <w:t>9 по 2021</w:t>
      </w:r>
      <w:r w:rsidRPr="00F42D65">
        <w:rPr>
          <w:rFonts w:ascii="Times New Roman" w:hAnsi="Times New Roman" w:cs="Times New Roman"/>
          <w:sz w:val="24"/>
          <w:szCs w:val="24"/>
        </w:rPr>
        <w:t>годы.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На данном этапе предусматриваются: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- проведение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энергоаудита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муниципальных  административных зданий;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- обучение сотрудников муниципальных учреждений по системе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энергомониторинга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зданий;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- проведение капитального ремонта административного здания с учетом результатов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энергоаудита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>;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На данном э</w:t>
      </w:r>
      <w:r w:rsidR="00740EC4">
        <w:rPr>
          <w:rFonts w:ascii="Times New Roman" w:hAnsi="Times New Roman" w:cs="Times New Roman"/>
          <w:sz w:val="24"/>
          <w:szCs w:val="24"/>
        </w:rPr>
        <w:t>тапе предполагается до 2021</w:t>
      </w:r>
      <w:r w:rsidRPr="00F42D65">
        <w:rPr>
          <w:rFonts w:ascii="Times New Roman" w:hAnsi="Times New Roman" w:cs="Times New Roman"/>
          <w:sz w:val="24"/>
          <w:szCs w:val="24"/>
        </w:rPr>
        <w:t xml:space="preserve"> года обеспечить снижение среднего удельного потребления энергии в муниципальных зданиях на 3 %.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7E4C32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E4C32">
        <w:rPr>
          <w:rFonts w:ascii="Times New Roman" w:hAnsi="Times New Roman" w:cs="Times New Roman"/>
          <w:b/>
          <w:sz w:val="24"/>
          <w:szCs w:val="24"/>
        </w:rPr>
        <w:t xml:space="preserve">6. Механизм реализации и порядок </w:t>
      </w:r>
    </w:p>
    <w:p w:rsidR="00F42D65" w:rsidRPr="007E4C32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E4C32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7E4C32"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F42D65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 качестве источника финансирования предусматриваются бюджетные средства, получаемые за счет снижения объемов потребления коммунальных ресурсов потребителями бюджетной сферы.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F42D65">
        <w:rPr>
          <w:rFonts w:ascii="Times New Roman" w:hAnsi="Times New Roman" w:cs="Times New Roman"/>
          <w:snapToGrid w:val="0"/>
          <w:color w:val="000000"/>
          <w:sz w:val="24"/>
          <w:szCs w:val="24"/>
        </w:rPr>
        <w:t>Основание для финансирования программных мероприятий: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F42D65">
        <w:rPr>
          <w:rFonts w:ascii="Times New Roman" w:hAnsi="Times New Roman" w:cs="Times New Roman"/>
          <w:snapToGrid w:val="0"/>
          <w:color w:val="000000"/>
          <w:sz w:val="24"/>
          <w:szCs w:val="24"/>
        </w:rPr>
        <w:t>- заключенный заказчиком на основе договор  на выполнение поставок оборудования и (или) подрядных работ;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F42D65">
        <w:rPr>
          <w:rFonts w:ascii="Times New Roman" w:hAnsi="Times New Roman" w:cs="Times New Roman"/>
          <w:snapToGrid w:val="0"/>
          <w:color w:val="000000"/>
          <w:sz w:val="24"/>
          <w:szCs w:val="24"/>
        </w:rPr>
        <w:t>- сметные расчеты по конкретным объектам и видам работ согласно графику финансирования, утвержденных заказчиком работ.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F42D65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Оплата поставок, работ, услуг осуществляется на основании оформленных в установленном порядке документов, подтверждающих выполнение поставок (работ, услуг). 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F42D65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Объемы финансирования мероприятий Программы из местного бюджета подлежат уточнению при формировании бюджета на соответствующий финансовый год. </w:t>
      </w:r>
      <w:r w:rsidRPr="00F42D65">
        <w:rPr>
          <w:rFonts w:ascii="Times New Roman" w:hAnsi="Times New Roman" w:cs="Times New Roman"/>
          <w:sz w:val="24"/>
          <w:szCs w:val="24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Совета депутатов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 сельского поселения о бюджете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муниципального района на соответствующий финансовый год.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2D6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42D65">
        <w:rPr>
          <w:rFonts w:ascii="Times New Roman" w:hAnsi="Times New Roman" w:cs="Times New Roman"/>
          <w:sz w:val="24"/>
          <w:szCs w:val="24"/>
        </w:rPr>
        <w:t xml:space="preserve"> целевым расходованием бюджетных средств на реализацию программных мероприятий в установленном порядке осуществляет  Администрация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Периодичность рассмотрения вопросов о выполнении программных мероприятий в муниципальных учреждениях – один раз в квартал.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По итогам работы в срок до 25 числа месяца, следующего за отчетным кварталом, по реализации государственной политики в сфере энергосбережения и повышения энергетической эффективности на территории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сельского поселения, составляется отчет установленной формы, содержащий информацию о реализации программных мероприятий о ходе реализации программных мероприятий и эффективности использования финансовых средств. 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Отчёт должен содержать: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сведения о результатах реализации программных мероприятий за отчетный год;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данные о целевом использовании и объемах привлеченных бюджетных средств;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сведения о соответствии фактических показателей реализации Программы (подпрограммы) утвержденным показателям;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информацию о ходе и полноте выполнения программных мероприятий;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сведения о наличии, объемах и состоянии незавершенных мероприятий;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сведения о внедрении и эффективности инновационных проектов в сфере энергосбережения;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- оценку эффективности результатов реализации Программы;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F42D6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42D65">
        <w:rPr>
          <w:rFonts w:ascii="Times New Roman" w:hAnsi="Times New Roman" w:cs="Times New Roman"/>
          <w:sz w:val="24"/>
          <w:szCs w:val="24"/>
        </w:rPr>
        <w:t xml:space="preserve"> ходом выполнения программных мероприятий производится по указанным в паспорте Программы показателям, позволяющим оценить ход ее реализации.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7E4C32" w:rsidRDefault="00F42D65" w:rsidP="00F42D65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E4C32">
        <w:rPr>
          <w:rFonts w:ascii="Times New Roman" w:hAnsi="Times New Roman" w:cs="Times New Roman"/>
          <w:b/>
          <w:sz w:val="24"/>
          <w:szCs w:val="24"/>
        </w:rPr>
        <w:t>7. Оценка эффективности реализации Программы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При реализации мероприятий по энергосбережению и повышению энергетической эффективности должны быть достигнуты конкретные результаты: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- экономия энергоресурсов и средств бюджета поселения по административным зданиям  3%;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- обеспечение нормальных климатических условий во всех муниципальных зданиях;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lastRenderedPageBreak/>
        <w:t>- сокращение вредных выбросов в атмосферу;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- сокращение бюджетных расходов на тепло- и энергоснабжение муниципальных учреждений;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- повышение заинтересованности в энергосбережении;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- сокращение расходов тепловой и электрической энергии в муниципальных учреждениях;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- экономия потребления воды в муниципальных учреждениях.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>Основным целевым показателем (индикатором) по оценке эффективности реализации Программы является удельное потребление энергии в муниципальных учреждениях.</w:t>
      </w:r>
    </w:p>
    <w:p w:rsidR="00F42D65" w:rsidRPr="007E4C32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t xml:space="preserve">Экономия электроэнергии (тепловой энергии, воды) планируется в виде разницы между прогнозируемым потреблением без реализации энергосберегающих мероприятий и потреблением электроэнергии (тепловой энергии и воды) с учетом реализации энергосберегающих мероприятий.  Методика оценки эффективности Программы приведены в приложении № </w:t>
      </w:r>
      <w:r w:rsidRPr="007E4C32"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F42D65" w:rsidRPr="00F42D65" w:rsidRDefault="00F42D65" w:rsidP="007E4C32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7E4C32">
        <w:rPr>
          <w:rFonts w:ascii="Times New Roman" w:hAnsi="Times New Roman" w:cs="Times New Roman"/>
          <w:sz w:val="24"/>
          <w:szCs w:val="24"/>
        </w:rPr>
        <w:br w:type="page"/>
      </w:r>
      <w:r w:rsidRPr="00F42D65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F42D65" w:rsidRPr="00F42D65" w:rsidRDefault="00F42D65" w:rsidP="00F42D6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МЕТОДИКА</w:t>
      </w:r>
    </w:p>
    <w:p w:rsidR="00F42D65" w:rsidRPr="00F42D65" w:rsidRDefault="00F42D65" w:rsidP="007E4C3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и критерии оценки эффективности долгосрочной целевой программы «Энергосбережение и повышение энергетической эффективности»</w:t>
      </w:r>
    </w:p>
    <w:p w:rsidR="00F42D65" w:rsidRPr="00F42D65" w:rsidRDefault="00F42D65" w:rsidP="007E4C3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сельского  поселения на 201</w:t>
      </w:r>
      <w:r w:rsidR="00740EC4">
        <w:rPr>
          <w:rFonts w:ascii="Times New Roman" w:hAnsi="Times New Roman" w:cs="Times New Roman"/>
          <w:sz w:val="24"/>
          <w:szCs w:val="24"/>
        </w:rPr>
        <w:t>9 - 2021</w:t>
      </w:r>
      <w:r w:rsidRPr="00F42D65">
        <w:rPr>
          <w:rFonts w:ascii="Times New Roman" w:hAnsi="Times New Roman" w:cs="Times New Roman"/>
          <w:sz w:val="24"/>
          <w:szCs w:val="24"/>
        </w:rPr>
        <w:t>годы»</w:t>
      </w:r>
    </w:p>
    <w:p w:rsidR="00F42D65" w:rsidRPr="00F42D65" w:rsidRDefault="00F42D65" w:rsidP="007E4C3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производится ежегодно на основе использования целевого индикатора, который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как степень фактического достижения целевого индикатора по формуле: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 xml:space="preserve">Е = </w:t>
      </w: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Иф</w:t>
      </w:r>
      <w:proofErr w:type="spellEnd"/>
      <w:proofErr w:type="gramStart"/>
      <w:r w:rsidRPr="00F42D65">
        <w:rPr>
          <w:rFonts w:ascii="Times New Roman" w:hAnsi="Times New Roman" w:cs="Times New Roman"/>
          <w:sz w:val="24"/>
          <w:szCs w:val="24"/>
        </w:rPr>
        <w:t xml:space="preserve"> / И</w:t>
      </w:r>
      <w:proofErr w:type="gramEnd"/>
      <w:r w:rsidRPr="00F42D65">
        <w:rPr>
          <w:rFonts w:ascii="Times New Roman" w:hAnsi="Times New Roman" w:cs="Times New Roman"/>
          <w:sz w:val="24"/>
          <w:szCs w:val="24"/>
        </w:rPr>
        <w:t>н* 100%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где: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Е – эффективность реализации Программы (в процентах)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42D65">
        <w:rPr>
          <w:rFonts w:ascii="Times New Roman" w:hAnsi="Times New Roman" w:cs="Times New Roman"/>
          <w:sz w:val="24"/>
          <w:szCs w:val="24"/>
        </w:rPr>
        <w:t>Иф</w:t>
      </w:r>
      <w:proofErr w:type="spellEnd"/>
      <w:r w:rsidRPr="00F42D65">
        <w:rPr>
          <w:rFonts w:ascii="Times New Roman" w:hAnsi="Times New Roman" w:cs="Times New Roman"/>
          <w:sz w:val="24"/>
          <w:szCs w:val="24"/>
        </w:rPr>
        <w:t xml:space="preserve"> -  фактический индикатор, достигнутый в ходе реализации Программы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Ин – нормативный индикатор, утвержденный Программой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Критерии оценки эффективности реализации Программы: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Программа реализуется эффективно (за отчетный год, за весь период реализации), если ее эффективность составляет 80 % и более.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Программа нуждается в корректировке и доработке, если эффективность реализации Программы составляет 60-80 %.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F42D65">
        <w:rPr>
          <w:rFonts w:ascii="Times New Roman" w:hAnsi="Times New Roman" w:cs="Times New Roman"/>
          <w:sz w:val="24"/>
          <w:szCs w:val="24"/>
        </w:rPr>
        <w:t>Программа считается неэффективной, если мероприятия Программы выполнены с эффективностью менее 60%.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42D65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42D65" w:rsidRPr="00F42D65" w:rsidRDefault="00F42D65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763241" w:rsidRPr="00F42D65" w:rsidRDefault="00763241" w:rsidP="007E4C3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sectPr w:rsidR="00763241" w:rsidRPr="00F42D65" w:rsidSect="00062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81EF2"/>
    <w:multiLevelType w:val="hybridMultilevel"/>
    <w:tmpl w:val="D54C4920"/>
    <w:lvl w:ilvl="0" w:tplc="93800242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4550C"/>
    <w:multiLevelType w:val="hybridMultilevel"/>
    <w:tmpl w:val="6AD29890"/>
    <w:lvl w:ilvl="0" w:tplc="5D7E050A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887B9A"/>
    <w:multiLevelType w:val="hybridMultilevel"/>
    <w:tmpl w:val="78A6FF78"/>
    <w:lvl w:ilvl="0" w:tplc="392A869C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135E5"/>
    <w:multiLevelType w:val="hybridMultilevel"/>
    <w:tmpl w:val="FB8CF162"/>
    <w:lvl w:ilvl="0" w:tplc="40823816">
      <w:start w:val="1"/>
      <w:numFmt w:val="decimal"/>
      <w:lvlText w:val="%1."/>
      <w:lvlJc w:val="left"/>
      <w:pPr>
        <w:tabs>
          <w:tab w:val="num" w:pos="1626"/>
        </w:tabs>
        <w:ind w:left="1626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9031E6"/>
    <w:multiLevelType w:val="hybridMultilevel"/>
    <w:tmpl w:val="60AAC076"/>
    <w:lvl w:ilvl="0" w:tplc="5D7E05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2D65"/>
    <w:rsid w:val="0006258A"/>
    <w:rsid w:val="000A6D11"/>
    <w:rsid w:val="0014149E"/>
    <w:rsid w:val="00740EC4"/>
    <w:rsid w:val="00763241"/>
    <w:rsid w:val="007E4C32"/>
    <w:rsid w:val="00AD50E4"/>
    <w:rsid w:val="00F42D65"/>
    <w:rsid w:val="00FC6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42D6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F42D65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F42D65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42D6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F42D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F42D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F42D6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2679</Words>
  <Characters>15275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2015-12-07T08:06:00Z</dcterms:created>
  <dcterms:modified xsi:type="dcterms:W3CDTF">2019-01-06T09:42:00Z</dcterms:modified>
</cp:coreProperties>
</file>