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="0" w:line="240" w:lineRule="auto"/>
        <w:ind/>
        <w:jc w:val="both"/>
        <w:rPr>
          <w:rFonts w:ascii="Arial" w:hAnsi="Arial"/>
          <w:b w:val="1"/>
          <w:sz w:val="32"/>
        </w:rPr>
      </w:pPr>
      <w:r>
        <w:rPr>
          <w:rFonts w:ascii="Arial" w:hAnsi="Arial"/>
          <w:b w:val="1"/>
          <w:sz w:val="32"/>
        </w:rPr>
        <w:t>С 11 февраля ПФР вводит новые обязательные документы индивидуального учета</w:t>
      </w:r>
    </w:p>
    <w:p w14:paraId="02000000">
      <w:pPr>
        <w:spacing w:after="0" w:line="240" w:lineRule="auto"/>
        <w:ind/>
        <w:rPr>
          <w:rFonts w:ascii="Arial" w:hAnsi="Arial"/>
          <w:sz w:val="28"/>
        </w:rPr>
      </w:pPr>
    </w:p>
    <w:p w14:paraId="03000000">
      <w:pPr>
        <w:spacing w:after="0" w:line="240" w:lineRule="auto"/>
        <w:ind/>
        <w:rPr>
          <w:rFonts w:ascii="Arial" w:hAnsi="Arial"/>
          <w:sz w:val="28"/>
        </w:rPr>
      </w:pPr>
    </w:p>
    <w:p w14:paraId="04000000">
      <w:pPr>
        <w:spacing w:after="0" w:line="240" w:lineRule="auto"/>
        <w:ind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Правительство внесло на рассмотрение в Госдуму новый законопроект, который носит поправки в статью 17 Федерального закона No 27-ФЗ от 01.04.1996 «Об  ндивидуальном (персонифицированном) учёте в системе обязательного пенсионного страхования». Правительство внесло на рассмотрение в Госдуму  новый законопроект , который вносит поправки в статью 17 Федерального закона No 27-ФЗ от 01.04.1996 «Об индивидуальном (персонифицированном) учёте в системе обязательного пенсионного страхования». После принятия закона территориальные органы Фонда смогут обращаться в суд а взысканием со страхователя денежных штрафов только после того, как совокупная сумма штрафов превысит 3000 рублей. </w:t>
      </w:r>
      <w:r>
        <w:rPr>
          <w:rFonts w:ascii="Arial" w:hAnsi="Arial"/>
          <w:sz w:val="24"/>
        </w:rPr>
        <w:t>Поправки позволят исключить как необходимость обращения территориальных органов Фонда в суд по каждой незначительной сумме, так и рассмотрение судами дел по каждому такому случаю. Уточним, что при суммировании штрафов учитываются и санкции, которые назначены из-за ошибок при сдаче нового отчета - СЗВ-ТД. Новая редакция статьи 17 Закона No 27-ФЗ уже сейчас позволяет применить к нарушителям статью 5.27 КоАП. Штраф составит для должностных лиц и предпринимателей — от 1 тыс. до 5 тыс. руб. Вместо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штрафа возможно предупреждение. Для юридических лиц — от 30 тыс. до 50 тыс. руб.</w:t>
      </w:r>
    </w:p>
    <w:p w14:paraId="05000000">
      <w:pPr>
        <w:rPr>
          <w:sz w:val="24"/>
        </w:rPr>
      </w:pPr>
    </w:p>
    <w:sectPr>
      <w:pgSz w:h="16838" w:w="11906"/>
      <w:pgMar w:bottom="1134" w:footer="720" w:gutter="0" w:header="720" w:left="1134" w:right="850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/>
      <w:jc w:val="left"/>
    </w:pPr>
    <w:rPr>
      <w:rFonts w:ascii="Calibri" w:hAnsi="Calibri"/>
      <w:color w:val="000000"/>
      <w:sz w:val="22"/>
    </w:rPr>
  </w:style>
  <w:style w:default="1" w:styleId="Style_1_ch" w:type="character">
    <w:name w:val="Normal"/>
    <w:link w:val="Style_1"/>
    <w:rPr>
      <w:rFonts w:ascii="Calibri" w:hAnsi="Calibri"/>
      <w:color w:val="000000"/>
      <w:sz w:val="22"/>
    </w:rPr>
  </w:style>
  <w:style w:styleId="Style_2" w:type="paragraph">
    <w:name w:val="List"/>
    <w:basedOn w:val="Style_3"/>
    <w:link w:val="Style_2_ch"/>
  </w:style>
  <w:style w:styleId="Style_2_ch" w:type="character">
    <w:name w:val="List"/>
    <w:basedOn w:val="Style_3_ch"/>
    <w:link w:val="Style_2"/>
  </w:style>
  <w:style w:styleId="Style_4" w:type="paragraph">
    <w:name w:val="toc 2"/>
    <w:next w:val="Style_1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1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caption"/>
    <w:basedOn w:val="Style_1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1_ch"/>
    <w:link w:val="Style_8"/>
    <w:rPr>
      <w:i w:val="1"/>
      <w:sz w:val="24"/>
    </w:rPr>
  </w:style>
  <w:style w:styleId="Style_9" w:type="paragraph">
    <w:name w:val="heading 3"/>
    <w:next w:val="Style_1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Balloon Text"/>
    <w:basedOn w:val="Style_1"/>
    <w:link w:val="Style_10_ch"/>
    <w:rPr>
      <w:rFonts w:ascii="Tahoma" w:hAnsi="Tahoma"/>
      <w:sz w:val="16"/>
    </w:rPr>
  </w:style>
  <w:style w:styleId="Style_10_ch" w:type="character">
    <w:name w:val="Balloon Text"/>
    <w:basedOn w:val="Style_1_ch"/>
    <w:link w:val="Style_10"/>
    <w:rPr>
      <w:rFonts w:ascii="Tahoma" w:hAnsi="Tahoma"/>
      <w:sz w:val="16"/>
    </w:rPr>
  </w:style>
  <w:style w:styleId="Style_11" w:type="paragraph">
    <w:name w:val="No Spacing"/>
    <w:link w:val="Style_11_ch"/>
    <w:pPr>
      <w:widowControl w:val="1"/>
      <w:spacing w:after="0" w:before="0" w:line="240" w:lineRule="auto"/>
      <w:ind/>
      <w:jc w:val="left"/>
    </w:pPr>
    <w:rPr>
      <w:rFonts w:ascii="Calibri" w:hAnsi="Calibri"/>
      <w:color w:val="000000"/>
      <w:sz w:val="22"/>
    </w:rPr>
  </w:style>
  <w:style w:styleId="Style_11_ch" w:type="character">
    <w:name w:val="No Spacing"/>
    <w:link w:val="Style_11"/>
    <w:rPr>
      <w:rFonts w:ascii="Calibri" w:hAnsi="Calibri"/>
      <w:color w:val="000000"/>
      <w:sz w:val="22"/>
    </w:rPr>
  </w:style>
  <w:style w:styleId="Style_3" w:type="paragraph">
    <w:name w:val="Body Text"/>
    <w:basedOn w:val="Style_1"/>
    <w:link w:val="Style_3_ch"/>
    <w:pPr>
      <w:spacing w:after="140" w:before="0" w:line="288" w:lineRule="auto"/>
      <w:ind/>
    </w:pPr>
  </w:style>
  <w:style w:styleId="Style_3_ch" w:type="character">
    <w:name w:val="Body Text"/>
    <w:basedOn w:val="Style_1_ch"/>
    <w:link w:val="Style_3"/>
  </w:style>
  <w:style w:styleId="Style_12" w:type="paragraph">
    <w:name w:val="List Paragraph"/>
    <w:basedOn w:val="Style_1"/>
    <w:link w:val="Style_12_ch"/>
    <w:pPr>
      <w:spacing w:after="200" w:before="0"/>
      <w:ind w:firstLine="0" w:left="720" w:right="0"/>
      <w:contextualSpacing w:val="1"/>
    </w:pPr>
  </w:style>
  <w:style w:styleId="Style_12_ch" w:type="character">
    <w:name w:val="List Paragraph"/>
    <w:basedOn w:val="Style_1_ch"/>
    <w:link w:val="Style_12"/>
  </w:style>
  <w:style w:styleId="Style_13" w:type="paragraph">
    <w:name w:val="toc 3"/>
    <w:next w:val="Style_1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Заголовок"/>
    <w:basedOn w:val="Style_1"/>
    <w:next w:val="Style_3"/>
    <w:link w:val="Style_1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Заголовок"/>
    <w:basedOn w:val="Style_1_ch"/>
    <w:link w:val="Style_14"/>
    <w:rPr>
      <w:rFonts w:ascii="Liberation Sans" w:hAnsi="Liberation Sans"/>
      <w:sz w:val="28"/>
    </w:rPr>
  </w:style>
  <w:style w:styleId="Style_15" w:type="paragraph">
    <w:name w:val="heading 5"/>
    <w:next w:val="Style_1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heading 1"/>
    <w:next w:val="Style_1"/>
    <w:link w:val="Style_16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/>
      <w:jc w:val="left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1"/>
    <w:link w:val="Style_20_ch"/>
    <w:uiPriority w:val="39"/>
    <w:pPr>
      <w:ind w:firstLine="0" w:left="0"/>
    </w:pPr>
    <w:rPr>
      <w:rFonts w:ascii="XO Thames" w:hAnsi="XO Thames"/>
      <w:b w:val="1"/>
    </w:rPr>
  </w:style>
  <w:style w:styleId="Style_20_ch" w:type="character">
    <w:name w:val="toc 1"/>
    <w:link w:val="Style_20"/>
    <w:rPr>
      <w:rFonts w:ascii="XO Thames" w:hAnsi="XO Thames"/>
      <w:b w:val="1"/>
    </w:rPr>
  </w:style>
  <w:style w:styleId="Style_21" w:type="paragraph">
    <w:name w:val="Header and Footer"/>
    <w:link w:val="Style_21_ch"/>
    <w:pPr>
      <w:spacing w:line="360" w:lineRule="auto"/>
      <w:ind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1"/>
    <w:link w:val="Style_22_ch"/>
    <w:uiPriority w:val="39"/>
    <w:pPr>
      <w:ind w:firstLine="0" w:left="1600"/>
    </w:pPr>
  </w:style>
  <w:style w:styleId="Style_22_ch" w:type="character">
    <w:name w:val="toc 9"/>
    <w:link w:val="Style_22"/>
  </w:style>
  <w:style w:styleId="Style_23" w:type="paragraph">
    <w:name w:val="toc 8"/>
    <w:next w:val="Style_1"/>
    <w:link w:val="Style_23_ch"/>
    <w:uiPriority w:val="39"/>
    <w:pPr>
      <w:ind w:firstLine="0" w:left="1400"/>
    </w:pPr>
  </w:style>
  <w:style w:styleId="Style_23_ch" w:type="character">
    <w:name w:val="toc 8"/>
    <w:link w:val="Style_23"/>
  </w:style>
  <w:style w:styleId="Style_24" w:type="paragraph">
    <w:name w:val="toc 5"/>
    <w:next w:val="Style_1"/>
    <w:link w:val="Style_24_ch"/>
    <w:uiPriority w:val="39"/>
    <w:pPr>
      <w:ind w:firstLine="0" w:left="800"/>
    </w:pPr>
  </w:style>
  <w:style w:styleId="Style_24_ch" w:type="character">
    <w:name w:val="toc 5"/>
    <w:link w:val="Style_24"/>
  </w:style>
  <w:style w:styleId="Style_25" w:type="paragraph">
    <w:name w:val="Указатель1"/>
    <w:basedOn w:val="Style_1"/>
    <w:link w:val="Style_25_ch"/>
  </w:style>
  <w:style w:styleId="Style_25_ch" w:type="character">
    <w:name w:val="Указатель1"/>
    <w:basedOn w:val="Style_1_ch"/>
    <w:link w:val="Style_25"/>
  </w:style>
  <w:style w:styleId="Style_26" w:type="paragraph">
    <w:name w:val="Subtitle"/>
    <w:next w:val="Style_1"/>
    <w:link w:val="Style_26_ch"/>
    <w:uiPriority w:val="11"/>
    <w:qFormat/>
    <w:rPr>
      <w:rFonts w:ascii="XO Thames" w:hAnsi="XO Thames"/>
      <w:i w:val="1"/>
      <w:color w:val="616161"/>
      <w:sz w:val="24"/>
    </w:rPr>
  </w:style>
  <w:style w:styleId="Style_26_ch" w:type="character">
    <w:name w:val="Subtitle"/>
    <w:link w:val="Style_26"/>
    <w:rPr>
      <w:rFonts w:ascii="XO Thames" w:hAnsi="XO Thames"/>
      <w:i w:val="1"/>
      <w:color w:val="616161"/>
      <w:sz w:val="24"/>
    </w:rPr>
  </w:style>
  <w:style w:styleId="Style_27" w:type="paragraph">
    <w:name w:val="toc 10"/>
    <w:next w:val="Style_1"/>
    <w:link w:val="Style_27_ch"/>
    <w:uiPriority w:val="39"/>
    <w:pPr>
      <w:ind w:firstLine="0" w:left="1800"/>
    </w:pPr>
  </w:style>
  <w:style w:styleId="Style_27_ch" w:type="character">
    <w:name w:val="toc 10"/>
    <w:link w:val="Style_27"/>
  </w:style>
  <w:style w:styleId="Style_28" w:type="paragraph">
    <w:name w:val="Title"/>
    <w:next w:val="Style_1"/>
    <w:link w:val="Style_28_ch"/>
    <w:uiPriority w:val="10"/>
    <w:qFormat/>
    <w:rPr>
      <w:rFonts w:ascii="XO Thames" w:hAnsi="XO Thames"/>
      <w:b w:val="1"/>
      <w:sz w:val="52"/>
    </w:rPr>
  </w:style>
  <w:style w:styleId="Style_28_ch" w:type="character">
    <w:name w:val="Title"/>
    <w:link w:val="Style_28"/>
    <w:rPr>
      <w:rFonts w:ascii="XO Thames" w:hAnsi="XO Thames"/>
      <w:b w:val="1"/>
      <w:sz w:val="52"/>
    </w:rPr>
  </w:style>
  <w:style w:styleId="Style_29" w:type="paragraph">
    <w:name w:val="heading 4"/>
    <w:next w:val="Style_1"/>
    <w:link w:val="Style_29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9_ch" w:type="character">
    <w:name w:val="heading 4"/>
    <w:link w:val="Style_29"/>
    <w:rPr>
      <w:rFonts w:ascii="XO Thames" w:hAnsi="XO Thames"/>
      <w:b w:val="1"/>
      <w:color w:val="595959"/>
      <w:sz w:val="26"/>
    </w:rPr>
  </w:style>
  <w:style w:styleId="Style_30" w:type="paragraph">
    <w:name w:val="Default Paragraph Font_0"/>
    <w:link w:val="Style_30_ch"/>
  </w:style>
  <w:style w:styleId="Style_30_ch" w:type="character">
    <w:name w:val="Default Paragraph Font_0"/>
    <w:link w:val="Style_30"/>
  </w:style>
  <w:style w:styleId="Style_31" w:type="paragraph">
    <w:name w:val="heading 2"/>
    <w:next w:val="Style_1"/>
    <w:link w:val="Style_3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1_ch" w:type="character">
    <w:name w:val="heading 2"/>
    <w:link w:val="Style_31"/>
    <w:rPr>
      <w:rFonts w:ascii="XO Thames" w:hAnsi="XO Thames"/>
      <w:b w:val="1"/>
      <w:color w:val="00A0FF"/>
      <w:sz w:val="26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