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EA6" w:rsidRDefault="004A09E8" w:rsidP="004A0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51A7" w:rsidRPr="00B651A7">
        <w:rPr>
          <w:rFonts w:ascii="Times New Roman" w:hAnsi="Times New Roman" w:cs="Times New Roman"/>
          <w:sz w:val="28"/>
          <w:szCs w:val="28"/>
        </w:rPr>
        <w:t>С 1 января 2020 года</w:t>
      </w:r>
      <w:r w:rsidR="00B651A7">
        <w:rPr>
          <w:rFonts w:ascii="Times New Roman" w:hAnsi="Times New Roman" w:cs="Times New Roman"/>
          <w:sz w:val="28"/>
          <w:szCs w:val="28"/>
        </w:rPr>
        <w:t xml:space="preserve"> начинает действовать Государственная программа «Комплексное развитие сельских территорий» на 2020 -2025 годы, где одним из направлений является «Льготная сельская ипотека».</w:t>
      </w:r>
    </w:p>
    <w:p w:rsidR="004A09E8" w:rsidRDefault="004A09E8" w:rsidP="004A0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51A7">
        <w:rPr>
          <w:rFonts w:ascii="Times New Roman" w:hAnsi="Times New Roman" w:cs="Times New Roman"/>
          <w:sz w:val="28"/>
          <w:szCs w:val="28"/>
        </w:rPr>
        <w:t>Максимальная сумма кредита составляет  3 миллиона рублей сроком до 25 лет на строительство жилья подрядным способом и приобретение готового жилого помещения.  Участниками программы могут стать граждане Российской Федерации в возрасте от 21 до 65 лет</w:t>
      </w:r>
      <w:r>
        <w:rPr>
          <w:rFonts w:ascii="Times New Roman" w:hAnsi="Times New Roman" w:cs="Times New Roman"/>
          <w:sz w:val="28"/>
          <w:szCs w:val="28"/>
        </w:rPr>
        <w:t xml:space="preserve"> (на дату завершения срока действия кредитного договора). Нуждаемость не требуется. Первоначальный взнос не менее 10 процентов от суммы кредита. Ставка по ипотечному кредиту составляет от 0,1% до 3%.</w:t>
      </w:r>
    </w:p>
    <w:p w:rsidR="004A09E8" w:rsidRDefault="004A09E8" w:rsidP="004A0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Более подробную информацию Вы можете получить по телефонам: (883437) 2-12-22 начальник организационного отдела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Матюшкина Людмила Николаевна;</w:t>
      </w:r>
    </w:p>
    <w:p w:rsidR="00B651A7" w:rsidRPr="00B651A7" w:rsidRDefault="004A09E8" w:rsidP="004A0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(883437) 2-00-17 специалисты Дополнительного офиса №3349</w:t>
      </w:r>
      <w:r w:rsidR="00090C4E">
        <w:rPr>
          <w:rFonts w:ascii="Times New Roman" w:hAnsi="Times New Roman" w:cs="Times New Roman"/>
          <w:sz w:val="28"/>
          <w:szCs w:val="28"/>
        </w:rPr>
        <w:t>/20/13 Мордовского регионального филиала АО «</w:t>
      </w:r>
      <w:proofErr w:type="spellStart"/>
      <w:r w:rsidR="00090C4E"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 w:rsidR="00090C4E"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sectPr w:rsidR="00B651A7" w:rsidRPr="00B65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1A7"/>
    <w:rsid w:val="00090C4E"/>
    <w:rsid w:val="004A09E8"/>
    <w:rsid w:val="00864EA6"/>
    <w:rsid w:val="00B6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1</cp:revision>
  <dcterms:created xsi:type="dcterms:W3CDTF">2019-12-27T07:01:00Z</dcterms:created>
  <dcterms:modified xsi:type="dcterms:W3CDTF">2019-12-27T07:23:00Z</dcterms:modified>
</cp:coreProperties>
</file>