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70E" w:rsidRPr="0081170E" w:rsidRDefault="0081170E" w:rsidP="00811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1"/>
        </w:rPr>
      </w:pPr>
      <w:r w:rsidRPr="0081170E">
        <w:rPr>
          <w:rFonts w:ascii="Times New Roman" w:eastAsia="Times New Roman" w:hAnsi="Times New Roman" w:cs="Times New Roman"/>
          <w:sz w:val="28"/>
          <w:szCs w:val="21"/>
        </w:rPr>
        <w:t xml:space="preserve">Администрация </w:t>
      </w:r>
      <w:proofErr w:type="spellStart"/>
      <w:r w:rsidRPr="0081170E">
        <w:rPr>
          <w:rFonts w:ascii="Times New Roman" w:eastAsia="Times New Roman" w:hAnsi="Times New Roman" w:cs="Times New Roman"/>
          <w:sz w:val="28"/>
          <w:szCs w:val="21"/>
        </w:rPr>
        <w:t>Пичеурского</w:t>
      </w:r>
      <w:proofErr w:type="spellEnd"/>
      <w:r w:rsidRPr="0081170E">
        <w:rPr>
          <w:rFonts w:ascii="Times New Roman" w:eastAsia="Times New Roman" w:hAnsi="Times New Roman" w:cs="Times New Roman"/>
          <w:sz w:val="28"/>
          <w:szCs w:val="21"/>
        </w:rPr>
        <w:t xml:space="preserve"> сельского поселения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1"/>
        </w:rPr>
      </w:pPr>
      <w:proofErr w:type="spellStart"/>
      <w:r w:rsidRPr="0081170E">
        <w:rPr>
          <w:rFonts w:ascii="Times New Roman" w:eastAsia="Times New Roman" w:hAnsi="Times New Roman" w:cs="Times New Roman"/>
          <w:sz w:val="28"/>
          <w:szCs w:val="21"/>
        </w:rPr>
        <w:t>Чамзинского</w:t>
      </w:r>
      <w:proofErr w:type="spellEnd"/>
      <w:r w:rsidRPr="0081170E">
        <w:rPr>
          <w:rFonts w:ascii="Times New Roman" w:eastAsia="Times New Roman" w:hAnsi="Times New Roman" w:cs="Times New Roman"/>
          <w:sz w:val="28"/>
          <w:szCs w:val="21"/>
        </w:rPr>
        <w:t xml:space="preserve"> муниципального района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1"/>
        </w:rPr>
      </w:pPr>
      <w:r w:rsidRPr="0081170E">
        <w:rPr>
          <w:rFonts w:ascii="Times New Roman" w:eastAsia="Times New Roman" w:hAnsi="Times New Roman" w:cs="Times New Roman"/>
          <w:sz w:val="28"/>
          <w:szCs w:val="21"/>
        </w:rPr>
        <w:t xml:space="preserve"> Республики Мордовия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1"/>
        </w:rPr>
      </w:pPr>
    </w:p>
    <w:p w:rsidR="0081170E" w:rsidRDefault="0081170E" w:rsidP="0081170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</w:pPr>
      <w:r w:rsidRPr="0081170E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ПОСТАНОВЛЕНИЕ</w:t>
      </w:r>
    </w:p>
    <w:p w:rsidR="0081170E" w:rsidRDefault="009F39AD" w:rsidP="0081170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19.06</w:t>
      </w:r>
      <w:r w:rsidR="0081170E" w:rsidRPr="001A24C8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.2019г.</w:t>
      </w:r>
      <w:r w:rsidR="0081170E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 xml:space="preserve">                                                                     </w:t>
      </w:r>
      <w:r w:rsidR="001A24C8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 xml:space="preserve">                           </w:t>
      </w:r>
      <w:r w:rsidR="0081170E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 xml:space="preserve"> №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42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1"/>
        </w:rPr>
        <w:t xml:space="preserve">с. </w:t>
      </w:r>
      <w:proofErr w:type="spellStart"/>
      <w:r w:rsidRPr="0081170E">
        <w:rPr>
          <w:rFonts w:ascii="Times New Roman" w:eastAsia="Times New Roman" w:hAnsi="Times New Roman" w:cs="Times New Roman"/>
          <w:color w:val="212121"/>
          <w:sz w:val="28"/>
          <w:szCs w:val="21"/>
        </w:rPr>
        <w:t>Пичеуры</w:t>
      </w:r>
      <w:proofErr w:type="spellEnd"/>
    </w:p>
    <w:p w:rsidR="0081170E" w:rsidRPr="0081170E" w:rsidRDefault="002547BD" w:rsidP="0081170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"</w:t>
      </w:r>
      <w:r w:rsidR="0081170E" w:rsidRPr="0081170E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 xml:space="preserve"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</w:t>
      </w:r>
      <w:r w:rsidR="0081170E" w:rsidRPr="0081170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(волонтерскими) организациями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"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</w:t>
      </w: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В соответствии статьи 17.3 Федерального закона от 11.08.1995 №135-ФЗ "О благотворительной деятельности и добровольчестве (</w:t>
      </w:r>
      <w:proofErr w:type="spellStart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волонтерстве</w:t>
      </w:r>
      <w:proofErr w:type="spellEnd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)" администрация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Пичеурского</w:t>
      </w:r>
      <w:proofErr w:type="spellEnd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ПОСТАНОВЛЯЕТ: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1. Утвердить Порядок взаимодействия органов местного самоуправления и муниципальных учреждений с организаторами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добровольческой (волонтерской) </w:t>
      </w: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деятельности, добровольческими (волонтерскими) организациями согласно приложению.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2. Контроль за исполнением настоящего постановления оставляю за собой.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3. Настоящее постановление вступает в силу по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сле официального опубликования в Информационном бюллетене "Вестник села"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81170E" w:rsidRDefault="0081170E" w:rsidP="008117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B832B2" w:rsidRPr="0081170E" w:rsidRDefault="00B832B2" w:rsidP="008117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81170E" w:rsidRDefault="0081170E" w:rsidP="008117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Глава </w:t>
      </w:r>
    </w:p>
    <w:p w:rsidR="0081170E" w:rsidRPr="0081170E" w:rsidRDefault="0081170E" w:rsidP="008117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                                    Т.И. Якушева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81170E" w:rsidRPr="0081170E" w:rsidRDefault="0081170E" w:rsidP="008117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Приложение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к постановлению администрации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 </w:t>
      </w: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сел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ьского поселения</w:t>
      </w:r>
    </w:p>
    <w:p w:rsidR="0081170E" w:rsidRPr="0081170E" w:rsidRDefault="009F39AD" w:rsidP="008117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от </w:t>
      </w:r>
      <w:r w:rsidR="002C7DEE">
        <w:rPr>
          <w:rFonts w:ascii="Times New Roman" w:eastAsia="Times New Roman" w:hAnsi="Times New Roman" w:cs="Times New Roman"/>
          <w:color w:val="21212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9.06</w:t>
      </w:r>
      <w:r w:rsid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 xml:space="preserve">.2019г. </w:t>
      </w: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№ 42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</w:pPr>
      <w:r w:rsidRPr="0081170E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Порядок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</w:pPr>
      <w:r w:rsidRPr="0081170E">
        <w:rPr>
          <w:rFonts w:ascii="Times New Roman" w:eastAsia="Times New Roman" w:hAnsi="Times New Roman" w:cs="Times New Roman"/>
          <w:b/>
          <w:color w:val="212121"/>
          <w:sz w:val="28"/>
          <w:szCs w:val="21"/>
        </w:rPr>
        <w:t>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81170E" w:rsidRPr="0081170E" w:rsidRDefault="0081170E" w:rsidP="0081170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 w:rsidRPr="0081170E"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1. Под добровольческой (волонтерской) деятельностью понимается добровольная деятельность в форме безвозмездного выполнения работ и (или) оказания услуг в целях, указанных в </w:t>
      </w:r>
      <w:r w:rsidRPr="0081170E">
        <w:rPr>
          <w:rFonts w:ascii="Times New Roman" w:eastAsia="Times New Roman" w:hAnsi="Times New Roman" w:cs="Times New Roman"/>
          <w:sz w:val="28"/>
          <w:szCs w:val="28"/>
        </w:rPr>
        <w:t>пункте 3</w:t>
      </w: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 настоящего Порядка.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2. Органы местного самоуправления вправе привлекать добровольцев (волонтеров) к осуществлению добровольческой (волонтерской) деятельности.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3. Добровольческая (волонтерская) деятельность осуществляется в целях: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1) социальной поддержки и защиты граждан;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2) 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3) 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4) 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5) содействия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6) охраны окружающей среды и защиты животных;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7) 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8) 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9) участия в деятельности по профилактике безнадзорности и правонарушений несовершеннолетних;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10) содействия патриотическому, духовно-нравственному воспитанию детей и молодежи; поддержки общественно значимых молодежных инициатив, проектов, детского и молодежного движения, детских и молодежных организаций;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11) содействия профилактике социально опасных форм поведения граждан.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4. Органы местного самоуправления и муниципальные учреждения вправе инициировать взаимодействие с организатором добровольческой (волонтерской) деятельности посредством заключения соглашения.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5. С целью обеспечения взаимодействия организаторы добровольческой (волонтерской) деятельности вправе направить письменное предложение по осуществлению добровольческой (волонтерской) деятельности в муниципальные учреждения.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Предложение организатора добровольческой (волонтерской) деятельности должно включать: фамилию, имя, отчество (при наличии) и контакты его руководства и представителей; сведения о государственной регистрации (для юридических лиц); адрес официального сайта в информационно-телекоммуникационной сети "Интернет", перечень предлагаемых к осуществлению им видов деятельности с их описанием.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6. Срок рассмотрения указанных предложений организатора добровольческой (волонтерской) деятельности не может превышать 20 рабочих дней.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7. Результат рассмотрения муниципальным учреждением предложений организатора добровольческой (волонтерской) деятельности оформляется в форме вынесения решения об одобрении, к которому должен прилагаться проект соглашения о совместной деятельности, или мотивированного отказа от предложения и направляется письмом органов местного самоуправления или муниципального учреждения в адрес организатора добровольческой (волонтерской) деятельности в течение одного дня (по возможности по электронной почте).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8. Организатор добровольческой (волонтерской) деятельности, в случае отклонения муниципальным учреждением предложения об осуществлении добровольческой (волонтерской) деятельности, вправе обращаться с аналогичным предложением в орган местного самоуправления, являющийся организатором (учредителем) муниципального учреждения.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9. Добровольческие (волонтерские) организации вправе заключать соглашения с муниципальными учреждениями о совместной деятельности.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10. Срок рассмотрения соглашения не может превышать 14 рабочих дней с даты одобрения предложения по осуществлению добровольческой деятельности.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11. В случае возникновения разногласий между муниципальным учреждением и добровольческой (волонтерской) организацией, возникающих в процессе согласования соглашения о совместной деятельности, организатор добровольческой (волонтерской) организации или учреждение, вправе обратиться в органы местного самоуправления.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12. Разногласия рассматриваются при участии обеих сторон и, в случае необходимости, с привлечением представителей Общественного совета при органе местного самоуправления и иных совещательных органов, созданных на муниципальном уровне.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13. При заключении соглашения между муниципальным учреждением и добровольческой (волонтерской) организацией о совместной деятельности, учреждение обязано назначить сотрудника, ответственного за взаимодействие с добровольцами (волонтерами) и представителями организатора добровольческой деятельности.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14. Соглашения о совместной деятельности учреждения и организатора добровольческой (волонтерской) деятельности должны предусматривать установление, с учетом специфики осуществляемой добровольческой деятельности, предмета и целей совместной деятельности, прав и обязанностей сторон, заключительных положений, включая, в том числе, следующие положения: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1) Права организатора добровольческой (волонтерской) деятельности: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на осуществление добровольческой деятельности на территории и в помещениях учреждения, в согласованных с учреждением формах деятельности;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на проведение работы по благоустройству и улучшению состояния территории учреждения, проведение ремонта помещений учреждения.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2) Обязанности организатора добровольческой (волонтерской) деятельности: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представлять учреждению список привлеченных специалистов, работников и/или добровольцев (волонтеров) с указанием их фамилии, имени, отчества (при наличии), при необходимости - иных данных (по соглашению сторон), в том числе: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а) о наличии особых профессиональных навыков;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б) назначить уполномоченного представителя и в письменном обращении проинформировать об этом учреждение;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в) обеспечить соблюдение требований в отношении конфиденциальной и персональной информации, ставшей известной в результате исполнения соглашения, в соответствии с законодательством Российской Федерации;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г) обеспечить соблюдение правовых норм, регламентирующие работу учреждения, в том числе правила внутреннего распорядка учреждения;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spellStart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д</w:t>
      </w:r>
      <w:proofErr w:type="spellEnd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) содержать предоставленные учреждением помещения, места для хранения, технические средства, оборудование в надлежащем санитарно-гигиеническом и техническом состоянии;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е) согласовывать с учреждением мероприятия, запланированные к реализации на его территории и при участии его клиентов, план проведения запланированных мероприятий;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ж) представлять учреждению отчёты о выполненных работах и об итогах проведения мероприятий;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proofErr w:type="spellStart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з</w:t>
      </w:r>
      <w:proofErr w:type="spellEnd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) обеспечивать предоставление психологической помощи, психологической реабилитации;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и) обеспечивать возмещение вреда жизни и здоровью, понесенного добровольцем при осуществлении им добровольческой (волонтерской) деятельности.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3) Права учреждения: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информировать организатора добровольческой (волонтерской) деятельности о потребности в привлечении добровольцев (волонтеров);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обеспечить поддержку организатора добровольческой (волонтерской) деятельности, добровольцев (волонтеров).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4) Обязанности учреждения: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обеспечить предоставление помещений, а также технических средств и оборудования для обеспечения деятельности добровольцев (волонтеров);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обеспечить предоставление возможности и условий для осуществления добровольческой (волонтерской) деятельности круглосуточно или в установленный период времени;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информировать в письменной форме до заключения соглашения о сотрудничестве организатора добровольческой (волонтерской) деятельности об ограничениях и рисках, связанных с осуществлением добровольческой (волонтерской) деятельности, правовых нормах, регламентирующих работу учреждения, о необходимых режимных требованиях и о других правилах, соблюдение которых требуется от организатора добровольческой (волонтерской) деятельности, а также своевременно уведомлять его об изменениях этих норм и правил;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определить уполномоченного сотрудника по работе с представителями организатора добровольческой (волонтерской) деятельности для оперативного решения вопросов, возникающих при совместной работе.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5) Заключительные положения: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обязательства организатора добровольческой (волонтерской) деятельности и учреждения своевременно информировать друг друга о проблемах и затруднениях, возникающих при исполнении соглашения, а также совместно обсуждать и оценивать результаты деятельности организатора добровольческой (волонтерской) деятельности;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- условия вступления в силу, продления и расторжения соглашения, разрешения споров, в том числе с привлечением при необходимости органа местного самоуправления, являющегося организатором (учредителем) учреждения.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15. Органы местного самоуправления осуществляют поддержку добровольческой (волонтерской) деятельности в формах, предусмотренных Федеральным законом от 11.08.1995 №135-ФЗ "О благотворительной деятельности и добровольчестве (</w:t>
      </w:r>
      <w:proofErr w:type="spellStart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волонтерстве</w:t>
      </w:r>
      <w:proofErr w:type="spellEnd"/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)" и другими нормативными правовыми актами Российской Федерации.</w:t>
      </w:r>
    </w:p>
    <w:p w:rsidR="0081170E" w:rsidRPr="0081170E" w:rsidRDefault="0081170E" w:rsidP="008117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81170E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:rsidR="005E0A5B" w:rsidRPr="0081170E" w:rsidRDefault="005E0A5B" w:rsidP="0081170E">
      <w:pPr>
        <w:spacing w:after="0"/>
        <w:jc w:val="both"/>
        <w:rPr>
          <w:sz w:val="28"/>
          <w:szCs w:val="28"/>
        </w:rPr>
      </w:pPr>
    </w:p>
    <w:sectPr w:rsidR="005E0A5B" w:rsidRPr="0081170E" w:rsidSect="00B10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5219B"/>
    <w:multiLevelType w:val="multilevel"/>
    <w:tmpl w:val="1DCC6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1170E"/>
    <w:rsid w:val="0002277F"/>
    <w:rsid w:val="001A24C8"/>
    <w:rsid w:val="002547BD"/>
    <w:rsid w:val="002C7DEE"/>
    <w:rsid w:val="005E0A5B"/>
    <w:rsid w:val="0081170E"/>
    <w:rsid w:val="008D7519"/>
    <w:rsid w:val="009F39AD"/>
    <w:rsid w:val="00B10689"/>
    <w:rsid w:val="00B832B2"/>
    <w:rsid w:val="00D25578"/>
    <w:rsid w:val="00EB0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689"/>
  </w:style>
  <w:style w:type="paragraph" w:styleId="1">
    <w:name w:val="heading 1"/>
    <w:basedOn w:val="a"/>
    <w:link w:val="10"/>
    <w:uiPriority w:val="9"/>
    <w:qFormat/>
    <w:rsid w:val="008117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70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81170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11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8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678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1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2019-06-28T07:30:00Z</dcterms:created>
  <dcterms:modified xsi:type="dcterms:W3CDTF">2019-06-28T09:13:00Z</dcterms:modified>
</cp:coreProperties>
</file>