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0A3403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0A3403">
        <w:rPr>
          <w:b/>
          <w:sz w:val="26"/>
          <w:szCs w:val="26"/>
        </w:rPr>
        <w:t xml:space="preserve">Информация о результатах проведения </w:t>
      </w:r>
      <w:r w:rsidRPr="000A3403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0A3403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13396D"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proofErr w:type="spellStart"/>
      <w:r w:rsidR="00D94803" w:rsidRPr="000A3403">
        <w:rPr>
          <w:rFonts w:ascii="Times New Roman" w:hAnsi="Times New Roman" w:cs="Times New Roman"/>
          <w:b/>
          <w:bCs/>
          <w:sz w:val="26"/>
          <w:szCs w:val="26"/>
        </w:rPr>
        <w:t>Пичеурского</w:t>
      </w:r>
      <w:proofErr w:type="spellEnd"/>
      <w:r w:rsidR="0013396D"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 w:rsidRPr="000A3403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0A3403">
        <w:rPr>
          <w:rFonts w:ascii="Times New Roman" w:hAnsi="Times New Roman" w:cs="Times New Roman"/>
          <w:b/>
          <w:bCs/>
          <w:sz w:val="26"/>
          <w:szCs w:val="26"/>
        </w:rPr>
        <w:t xml:space="preserve"> 2018 года</w:t>
      </w:r>
    </w:p>
    <w:p w:rsidR="00243854" w:rsidRPr="000A3403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Pr="000A3403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0A3403">
        <w:rPr>
          <w:b/>
          <w:bCs/>
          <w:sz w:val="26"/>
          <w:szCs w:val="26"/>
        </w:rPr>
        <w:t>В ходе проведения проверки были выявлены следующие нарушения:</w:t>
      </w:r>
    </w:p>
    <w:p w:rsidR="00243854" w:rsidRPr="000A3403" w:rsidRDefault="00243854" w:rsidP="0024385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42B0B" w:rsidRPr="000A3403" w:rsidRDefault="00842B0B" w:rsidP="00842B0B">
      <w:pPr>
        <w:pStyle w:val="a7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0A3403">
        <w:rPr>
          <w:b/>
          <w:bCs/>
          <w:color w:val="000000"/>
          <w:sz w:val="28"/>
          <w:szCs w:val="28"/>
        </w:rPr>
        <w:t xml:space="preserve">          </w:t>
      </w:r>
    </w:p>
    <w:p w:rsidR="00D94803" w:rsidRPr="000A3403" w:rsidRDefault="00D94803" w:rsidP="00D94803">
      <w:pPr>
        <w:pStyle w:val="ConsPlusNonformat"/>
        <w:widowControl/>
        <w:numPr>
          <w:ilvl w:val="0"/>
          <w:numId w:val="2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Нарушение ч.5 ст. 39 Федерального закона №44-ФЗ – более 50 процентов комиссии по закупкам не имеют дополнительного образования в сфере закупок.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2. Нарушение ч.6 ст.17 Федерального закона №44-ФЗ – не своевременно на основании доведенных лимитов бюджетных обязательств вносились изменения в план закупок товаров, работ, услуг.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3. Нарушение ч.13 ст.21 Федерального закона №44-ФЗ – не своевременно на основании доведенных лимитов бюджетных обязательств вносились изменения в план-график закупок товаров, работ, услуг.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4. Нарушение ч.9 ст.17 Федерального закона №44-ФЗ – планы закупок опубликованы в Единой информационной системе с нарушением сроков.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5. Нарушение ч.5 ст.34 Федерального закона №44-ФЗ – неисполнение или ненадлежащее исполнение заказчиком обязательств по заключенным контрактам, предусмотренных условиями контракта.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6. Нарушение ч.13 ст.34 Федерального закона №44-ФЗ – в ряде представленных контрактов не прописаны обязательные условия о порядке и сроках оплаты выполненных работ.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7. Нарушение ст.18 Федерального закона №44-ФЗ – план закупок на 2017 год не соответствует порядку и требованиям заполнения, утвержденными Правительством РФ.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8. Нарушение ч.6 ст.94 Закона №44-ФЗ – не создана комиссия по приемке поставленных товаров, работ, услуг.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lastRenderedPageBreak/>
        <w:t>9. Нарушение п.1-3 ч.9 ст.94 Закона №44-ФЗ – в единой информационной системе отсутствует отчет об исполнении контракта (результатах отдельного этапа исполнения контракта).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10. Нарушение п.10 ч.2 ст.103 Закона №44-ФЗ – документы о приемке, оплате контракта</w:t>
      </w:r>
      <w:r w:rsidR="000A3403">
        <w:rPr>
          <w:rFonts w:ascii="Times New Roman" w:hAnsi="Times New Roman" w:cs="Times New Roman"/>
          <w:sz w:val="26"/>
          <w:szCs w:val="26"/>
        </w:rPr>
        <w:t>, заключенного по п.</w:t>
      </w:r>
      <w:r w:rsidR="00BB73A8">
        <w:rPr>
          <w:rFonts w:ascii="Times New Roman" w:hAnsi="Times New Roman" w:cs="Times New Roman"/>
          <w:sz w:val="26"/>
          <w:szCs w:val="26"/>
        </w:rPr>
        <w:t>29 ч.1 ст.93 Закона №44-ФЗ</w:t>
      </w:r>
      <w:r w:rsidRPr="000A3403">
        <w:rPr>
          <w:rFonts w:ascii="Times New Roman" w:hAnsi="Times New Roman" w:cs="Times New Roman"/>
          <w:sz w:val="26"/>
          <w:szCs w:val="26"/>
        </w:rPr>
        <w:t xml:space="preserve"> не размещены в реестре </w:t>
      </w:r>
      <w:r w:rsidR="00BB73A8" w:rsidRPr="000A3403">
        <w:rPr>
          <w:rFonts w:ascii="Times New Roman" w:hAnsi="Times New Roman" w:cs="Times New Roman"/>
          <w:sz w:val="26"/>
          <w:szCs w:val="26"/>
        </w:rPr>
        <w:t>контрактов</w:t>
      </w:r>
      <w:r w:rsidR="00BB73A8">
        <w:rPr>
          <w:rFonts w:ascii="Times New Roman" w:hAnsi="Times New Roman" w:cs="Times New Roman"/>
          <w:sz w:val="26"/>
          <w:szCs w:val="26"/>
        </w:rPr>
        <w:t>.</w:t>
      </w:r>
    </w:p>
    <w:p w:rsidR="00D94803" w:rsidRPr="000A3403" w:rsidRDefault="00D94803" w:rsidP="00D9480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11. Нарушение ст.9 Закона №402-ФЗ «О бухгалтерском учете» –нарушение правиль</w:t>
      </w:r>
      <w:bookmarkStart w:id="0" w:name="_GoBack"/>
      <w:bookmarkEnd w:id="0"/>
      <w:r w:rsidRPr="000A3403">
        <w:rPr>
          <w:rFonts w:ascii="Times New Roman" w:hAnsi="Times New Roman" w:cs="Times New Roman"/>
          <w:sz w:val="26"/>
          <w:szCs w:val="26"/>
        </w:rPr>
        <w:t>ности оформления первичной документации.</w:t>
      </w:r>
    </w:p>
    <w:p w:rsidR="00D94803" w:rsidRPr="000A3403" w:rsidRDefault="00D94803" w:rsidP="00D94803">
      <w:pPr>
        <w:pStyle w:val="ConsPlu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A3403">
        <w:rPr>
          <w:rFonts w:ascii="Times New Roman" w:hAnsi="Times New Roman" w:cs="Times New Roman"/>
          <w:sz w:val="26"/>
          <w:szCs w:val="26"/>
        </w:rPr>
        <w:t>12. Не создана комиссия по списанию основных средств, нематериальных активов.</w:t>
      </w:r>
    </w:p>
    <w:p w:rsidR="006606C4" w:rsidRPr="000A3403" w:rsidRDefault="006606C4" w:rsidP="00D9480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6606C4" w:rsidRPr="000A3403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70A75"/>
    <w:multiLevelType w:val="hybridMultilevel"/>
    <w:tmpl w:val="9CAAD424"/>
    <w:lvl w:ilvl="0" w:tplc="546E8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40D99"/>
    <w:rsid w:val="00097151"/>
    <w:rsid w:val="000A3403"/>
    <w:rsid w:val="000B2F90"/>
    <w:rsid w:val="000C1391"/>
    <w:rsid w:val="00105E28"/>
    <w:rsid w:val="0013396D"/>
    <w:rsid w:val="001C154A"/>
    <w:rsid w:val="002207F2"/>
    <w:rsid w:val="002340FE"/>
    <w:rsid w:val="00243854"/>
    <w:rsid w:val="003954B0"/>
    <w:rsid w:val="00464E64"/>
    <w:rsid w:val="004A73D9"/>
    <w:rsid w:val="005F4EA9"/>
    <w:rsid w:val="00657019"/>
    <w:rsid w:val="006606C4"/>
    <w:rsid w:val="00726A38"/>
    <w:rsid w:val="007714BD"/>
    <w:rsid w:val="007B4808"/>
    <w:rsid w:val="007F4D06"/>
    <w:rsid w:val="00842B0B"/>
    <w:rsid w:val="008866F9"/>
    <w:rsid w:val="00995BFB"/>
    <w:rsid w:val="009A4E5C"/>
    <w:rsid w:val="009E749A"/>
    <w:rsid w:val="00A265D4"/>
    <w:rsid w:val="00A521D6"/>
    <w:rsid w:val="00B67683"/>
    <w:rsid w:val="00BB73A8"/>
    <w:rsid w:val="00CF780E"/>
    <w:rsid w:val="00D00138"/>
    <w:rsid w:val="00D0551A"/>
    <w:rsid w:val="00D94803"/>
    <w:rsid w:val="00E13417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E3D6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  <w:style w:type="paragraph" w:customStyle="1" w:styleId="a7">
    <w:basedOn w:val="a"/>
    <w:next w:val="a3"/>
    <w:uiPriority w:val="99"/>
    <w:unhideWhenUsed/>
    <w:rsid w:val="0084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948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2019-11-26T13:38:00Z</dcterms:created>
  <dcterms:modified xsi:type="dcterms:W3CDTF">2019-11-26T13:38:00Z</dcterms:modified>
</cp:coreProperties>
</file>