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13396D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администрации </w:t>
      </w:r>
      <w:r w:rsidR="003954B0">
        <w:rPr>
          <w:rFonts w:ascii="Times New Roman" w:hAnsi="Times New Roman" w:cs="Times New Roman"/>
          <w:b/>
          <w:bCs/>
          <w:sz w:val="26"/>
          <w:szCs w:val="26"/>
        </w:rPr>
        <w:t>Алексеевского</w:t>
      </w:r>
      <w:r w:rsidR="0013396D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 Чамзинского муниципального района Республики Мордовия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842B0B" w:rsidRPr="007232D6" w:rsidRDefault="00842B0B" w:rsidP="00842B0B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t>1. Нарушение ч.5 ст.39 Федерального закона №44-ФЗ – более 50 процентов членов Единой комиссии по осуществлению закупок не имеют дополнительного образования в сфере закупок (или) повышения квалификации в сфере закупок.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t xml:space="preserve">2. Нарушение ч.9 ст. 17 Федерального закона №44-ФЗ – планы закупок размещены на официальном сайте </w:t>
      </w:r>
      <w:hyperlink r:id="rId5" w:history="1">
        <w:r w:rsidRPr="00842B0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42B0B">
        <w:rPr>
          <w:rFonts w:ascii="Times New Roman" w:hAnsi="Times New Roman" w:cs="Times New Roman"/>
          <w:sz w:val="24"/>
          <w:szCs w:val="24"/>
        </w:rPr>
        <w:t xml:space="preserve"> с нарушением срока с даты утверждения.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t>3. Нарушение ч.6 ст.17 Федерального закона №44-ФЗ – несвоевременно вносились изменения в план закупок товаров, работ, услуг при доведении лимитов бюджетных обязательств.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t xml:space="preserve">4. Нарушение ч.15 ст. 21 Федерального закона №44-ФЗ – планы-графики закупок размещены на официальном сайте </w:t>
      </w:r>
      <w:hyperlink r:id="rId6" w:history="1">
        <w:r w:rsidRPr="00842B0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42B0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42B0B">
        <w:rPr>
          <w:rFonts w:ascii="Times New Roman" w:hAnsi="Times New Roman" w:cs="Times New Roman"/>
          <w:sz w:val="24"/>
          <w:szCs w:val="24"/>
        </w:rPr>
        <w:t xml:space="preserve"> с нарушением срока с даты утверждения.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t>5. Нарушение ч.11 ст. 21 Федерального закона №44-ФЗ – в проверяемый период осуществлялись закупки, не предусмотренные планами-графиками закупок.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t>6. Нарушение ч.5 ст. 34 Федерального закона №44-ФЗ – выявлено неисполнение или ненадлежащее исполнение Заказчиком обязательств по контрактам, предусмотренных условиями контрактов.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t>7. Нарушение п.1 ч.1 ст. 95 Федерального закона №44-ФЗ – в проверяемый период не заключались дополнительные соглашения о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842B0B">
        <w:rPr>
          <w:rFonts w:ascii="Times New Roman" w:hAnsi="Times New Roman" w:cs="Times New Roman"/>
          <w:sz w:val="24"/>
          <w:szCs w:val="24"/>
        </w:rPr>
        <w:t xml:space="preserve"> изменении суммы контрактов.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t>8. Нарушение ч.6 ст. 94 Федерального закона №44-ФЗ – комиссия по приемке товаров, работ, услуг в учреждении отсутствует.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t>9. Нарушение ч.3 ст. 103; ч.26 ст.95 Федерального закона №44-ФЗ – несвоевременное размещение документации в реестре контрактов.</w:t>
      </w:r>
    </w:p>
    <w:p w:rsid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2B0B">
        <w:rPr>
          <w:rFonts w:ascii="Times New Roman" w:hAnsi="Times New Roman" w:cs="Times New Roman"/>
          <w:sz w:val="24"/>
          <w:szCs w:val="24"/>
        </w:rPr>
        <w:lastRenderedPageBreak/>
        <w:t xml:space="preserve">10. Нарушение ч.4 ст. 30 Федерального закона №44-ФЗ – нарушены сроки размещения </w:t>
      </w:r>
      <w:r w:rsidRPr="00842B0B">
        <w:rPr>
          <w:rFonts w:ascii="Times New Roman" w:hAnsi="Times New Roman" w:cs="Times New Roman"/>
          <w:bCs/>
          <w:sz w:val="24"/>
          <w:szCs w:val="24"/>
        </w:rPr>
        <w:t>отчета об объеме закупок у субъектов малого предпринимательства, социально ориентированных некоммерческих организаций.</w:t>
      </w:r>
    </w:p>
    <w:p w:rsidR="00A521D6" w:rsidRPr="00A521D6" w:rsidRDefault="00A521D6" w:rsidP="00A521D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521D6">
        <w:rPr>
          <w:rFonts w:ascii="Times New Roman" w:hAnsi="Times New Roman" w:cs="Times New Roman"/>
          <w:bCs/>
          <w:sz w:val="24"/>
          <w:szCs w:val="24"/>
        </w:rPr>
        <w:t xml:space="preserve">11. </w:t>
      </w:r>
      <w:r w:rsidRPr="00A521D6">
        <w:rPr>
          <w:rFonts w:ascii="Times New Roman" w:hAnsi="Times New Roman" w:cs="Times New Roman"/>
          <w:sz w:val="24"/>
          <w:szCs w:val="24"/>
        </w:rPr>
        <w:t>Нарушение ст.9 Федерального закона №402-ФЗ – правильность оформления первичной документации.</w:t>
      </w:r>
    </w:p>
    <w:p w:rsidR="00842B0B" w:rsidRPr="00842B0B" w:rsidRDefault="00842B0B" w:rsidP="00842B0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42B0B">
        <w:rPr>
          <w:rFonts w:ascii="Times New Roman" w:hAnsi="Times New Roman" w:cs="Times New Roman"/>
          <w:bCs/>
          <w:sz w:val="24"/>
          <w:szCs w:val="24"/>
        </w:rPr>
        <w:t>1</w:t>
      </w:r>
      <w:r w:rsidR="00A521D6">
        <w:rPr>
          <w:rFonts w:ascii="Times New Roman" w:hAnsi="Times New Roman" w:cs="Times New Roman"/>
          <w:bCs/>
          <w:sz w:val="24"/>
          <w:szCs w:val="24"/>
        </w:rPr>
        <w:t>2</w:t>
      </w:r>
      <w:bookmarkStart w:id="0" w:name="_GoBack"/>
      <w:bookmarkEnd w:id="0"/>
      <w:r w:rsidRPr="00842B0B">
        <w:rPr>
          <w:rFonts w:ascii="Times New Roman" w:hAnsi="Times New Roman" w:cs="Times New Roman"/>
          <w:bCs/>
          <w:sz w:val="24"/>
          <w:szCs w:val="24"/>
        </w:rPr>
        <w:t>. Н</w:t>
      </w:r>
      <w:r w:rsidRPr="00842B0B">
        <w:rPr>
          <w:rFonts w:ascii="Times New Roman" w:hAnsi="Times New Roman" w:cs="Times New Roman"/>
          <w:sz w:val="24"/>
          <w:szCs w:val="24"/>
        </w:rPr>
        <w:t xml:space="preserve">арушение ст. 72 Бюджетного кодекса РФ - </w:t>
      </w:r>
      <w:r w:rsidRPr="00842B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государственные (муниципальные) контракты заключаются только в соответствии с планом-графиком закупок товаров, работ, услуг для обеспечения государственных (муниципальных) нужд, сформированным и утвержденным в установленном законодательством </w:t>
      </w:r>
      <w:r w:rsidRPr="00842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</w:t>
      </w:r>
      <w:r w:rsidRPr="00842B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сийской Федерации о контрактной системе в сфере закупок товаров, работ, услуг для обеспечения государственных и муниципальных нужд порядке, и оплачиваются в пределах лимитов бюджетных обязательств.</w:t>
      </w:r>
    </w:p>
    <w:p w:rsidR="006606C4" w:rsidRDefault="006606C4"/>
    <w:sectPr w:rsidR="006606C4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97151"/>
    <w:rsid w:val="000B2F90"/>
    <w:rsid w:val="000C1391"/>
    <w:rsid w:val="00105E28"/>
    <w:rsid w:val="0013396D"/>
    <w:rsid w:val="001C154A"/>
    <w:rsid w:val="002207F2"/>
    <w:rsid w:val="002340FE"/>
    <w:rsid w:val="00243854"/>
    <w:rsid w:val="003954B0"/>
    <w:rsid w:val="00464E64"/>
    <w:rsid w:val="004A73D9"/>
    <w:rsid w:val="005F4EA9"/>
    <w:rsid w:val="00657019"/>
    <w:rsid w:val="006606C4"/>
    <w:rsid w:val="00726A38"/>
    <w:rsid w:val="007714BD"/>
    <w:rsid w:val="007B4808"/>
    <w:rsid w:val="007F4D06"/>
    <w:rsid w:val="00842B0B"/>
    <w:rsid w:val="008866F9"/>
    <w:rsid w:val="00995BFB"/>
    <w:rsid w:val="009A4E5C"/>
    <w:rsid w:val="00A265D4"/>
    <w:rsid w:val="00A521D6"/>
    <w:rsid w:val="00B67683"/>
    <w:rsid w:val="00CF780E"/>
    <w:rsid w:val="00D00138"/>
    <w:rsid w:val="00D0551A"/>
    <w:rsid w:val="00E13417"/>
    <w:rsid w:val="00E430EC"/>
    <w:rsid w:val="00E50110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0F18E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  <w:style w:type="paragraph" w:styleId="a7">
    <w:basedOn w:val="a"/>
    <w:next w:val="a3"/>
    <w:uiPriority w:val="99"/>
    <w:unhideWhenUsed/>
    <w:rsid w:val="0084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Баринова</cp:lastModifiedBy>
  <cp:revision>3</cp:revision>
  <dcterms:created xsi:type="dcterms:W3CDTF">2019-09-16T10:46:00Z</dcterms:created>
  <dcterms:modified xsi:type="dcterms:W3CDTF">2019-10-22T06:17:00Z</dcterms:modified>
</cp:coreProperties>
</file>