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339" w:rsidRPr="00B8526C" w:rsidRDefault="004D0339" w:rsidP="004D0339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Республика Мордовия</w:t>
      </w:r>
    </w:p>
    <w:p w:rsidR="004D0339" w:rsidRPr="00B8526C" w:rsidRDefault="004D0339" w:rsidP="004D0339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Администрация Чамзинского муниципального района</w:t>
      </w:r>
    </w:p>
    <w:p w:rsidR="004D0339" w:rsidRDefault="004D0339" w:rsidP="004D0339">
      <w:pPr>
        <w:ind w:left="-1080"/>
        <w:jc w:val="center"/>
        <w:rPr>
          <w:sz w:val="28"/>
          <w:szCs w:val="28"/>
        </w:rPr>
      </w:pPr>
    </w:p>
    <w:p w:rsidR="004D0339" w:rsidRPr="00B8526C" w:rsidRDefault="004D0339" w:rsidP="004D0339">
      <w:pPr>
        <w:ind w:left="-1080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ПОСТАНОВЛЕНИЕ</w:t>
      </w:r>
    </w:p>
    <w:p w:rsidR="004D0339" w:rsidRPr="00B8526C" w:rsidRDefault="004D0339" w:rsidP="004D0339">
      <w:pPr>
        <w:ind w:left="-1080"/>
        <w:rPr>
          <w:b/>
          <w:sz w:val="28"/>
          <w:szCs w:val="28"/>
        </w:rPr>
      </w:pPr>
      <w:r>
        <w:rPr>
          <w:b/>
          <w:sz w:val="28"/>
          <w:szCs w:val="28"/>
        </w:rPr>
        <w:t>02.11.</w:t>
      </w:r>
      <w:r w:rsidRPr="00B8526C">
        <w:rPr>
          <w:b/>
          <w:sz w:val="28"/>
          <w:szCs w:val="28"/>
        </w:rPr>
        <w:t>2012г.</w:t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</w:r>
      <w:r w:rsidRPr="00B8526C">
        <w:rPr>
          <w:b/>
          <w:sz w:val="28"/>
          <w:szCs w:val="28"/>
        </w:rPr>
        <w:tab/>
        <w:t xml:space="preserve">                                     </w:t>
      </w:r>
      <w:r>
        <w:rPr>
          <w:b/>
          <w:sz w:val="28"/>
          <w:szCs w:val="28"/>
        </w:rPr>
        <w:t xml:space="preserve">                                  </w:t>
      </w:r>
      <w:r w:rsidRPr="00B8526C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992</w:t>
      </w:r>
    </w:p>
    <w:p w:rsidR="004D0339" w:rsidRDefault="004D0339" w:rsidP="004D0339">
      <w:pPr>
        <w:pStyle w:val="2"/>
        <w:spacing w:line="240" w:lineRule="auto"/>
        <w:ind w:left="-1080" w:right="-83"/>
        <w:jc w:val="center"/>
        <w:rPr>
          <w:sz w:val="28"/>
          <w:szCs w:val="28"/>
        </w:rPr>
      </w:pPr>
      <w:r w:rsidRPr="00B8526C">
        <w:rPr>
          <w:sz w:val="28"/>
          <w:szCs w:val="28"/>
        </w:rPr>
        <w:t>р.п. Чамзинка</w:t>
      </w:r>
    </w:p>
    <w:p w:rsidR="004D0339" w:rsidRPr="00D266D7" w:rsidRDefault="004D0339" w:rsidP="004D0339">
      <w:pPr>
        <w:pStyle w:val="ConsPlusTitle"/>
        <w:widowControl/>
        <w:ind w:left="-1080"/>
        <w:jc w:val="center"/>
        <w:rPr>
          <w:rFonts w:ascii="Times New Roman" w:hAnsi="Times New Roman" w:cs="Times New Roman"/>
          <w:sz w:val="28"/>
          <w:szCs w:val="28"/>
        </w:rPr>
      </w:pPr>
      <w:r w:rsidRPr="00D266D7">
        <w:rPr>
          <w:rFonts w:ascii="Times New Roman" w:hAnsi="Times New Roman" w:cs="Times New Roman"/>
          <w:sz w:val="28"/>
          <w:szCs w:val="28"/>
        </w:rPr>
        <w:t>О внесении изменений в отдельные нормативные акты Администрации Чамзинского муниципального района Республики Мордовия по вопросам оплаты труда работников муниципальных учреждений Чамзинского муниципального района Республики Мордовия.</w:t>
      </w:r>
    </w:p>
    <w:p w:rsidR="004D0339" w:rsidRPr="00CE20CC" w:rsidRDefault="004D0339" w:rsidP="004D0339">
      <w:pPr>
        <w:ind w:left="-1080"/>
        <w:rPr>
          <w:sz w:val="28"/>
          <w:szCs w:val="28"/>
          <w:u w:val="single"/>
        </w:rPr>
      </w:pPr>
    </w:p>
    <w:p w:rsidR="004D0339" w:rsidRDefault="004D0339" w:rsidP="004D0339">
      <w:pPr>
        <w:ind w:left="-1080"/>
        <w:jc w:val="both"/>
        <w:rPr>
          <w:sz w:val="28"/>
          <w:szCs w:val="28"/>
        </w:rPr>
      </w:pPr>
      <w:r w:rsidRPr="00CE20CC">
        <w:rPr>
          <w:sz w:val="28"/>
          <w:szCs w:val="28"/>
        </w:rPr>
        <w:t xml:space="preserve">          В соответствии </w:t>
      </w:r>
      <w:r>
        <w:rPr>
          <w:sz w:val="28"/>
          <w:szCs w:val="28"/>
        </w:rPr>
        <w:t xml:space="preserve">с </w:t>
      </w:r>
      <w:r w:rsidRPr="00CE20CC">
        <w:rPr>
          <w:sz w:val="28"/>
          <w:szCs w:val="28"/>
        </w:rPr>
        <w:t xml:space="preserve">пунктом 2 решения Совета депутатов </w:t>
      </w:r>
      <w:r>
        <w:rPr>
          <w:sz w:val="28"/>
          <w:szCs w:val="28"/>
        </w:rPr>
        <w:t>Чамзинского</w:t>
      </w:r>
      <w:r w:rsidRPr="00CE20CC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 Республики Мордовия от 21 октября </w:t>
      </w:r>
      <w:smartTag w:uri="urn:schemas-microsoft-com:office:smarttags" w:element="metricconverter">
        <w:smartTagPr>
          <w:attr w:name="ProductID" w:val="2008 г"/>
        </w:smartTagPr>
        <w:r w:rsidRPr="00CE20CC">
          <w:rPr>
            <w:sz w:val="28"/>
            <w:szCs w:val="28"/>
          </w:rPr>
          <w:t>2008 г</w:t>
        </w:r>
      </w:smartTag>
      <w:r w:rsidRPr="00CE20CC">
        <w:rPr>
          <w:sz w:val="28"/>
          <w:szCs w:val="28"/>
        </w:rPr>
        <w:t>. №</w:t>
      </w:r>
      <w:r>
        <w:rPr>
          <w:sz w:val="28"/>
          <w:szCs w:val="28"/>
        </w:rPr>
        <w:t>66</w:t>
      </w:r>
      <w:r w:rsidRPr="00CE20CC">
        <w:rPr>
          <w:sz w:val="28"/>
          <w:szCs w:val="28"/>
        </w:rPr>
        <w:t xml:space="preserve"> «Об </w:t>
      </w:r>
      <w:r w:rsidRPr="00B9249B">
        <w:rPr>
          <w:sz w:val="28"/>
          <w:szCs w:val="28"/>
        </w:rPr>
        <w:t>оплате труда работников</w:t>
      </w:r>
      <w:r>
        <w:rPr>
          <w:sz w:val="28"/>
          <w:szCs w:val="28"/>
        </w:rPr>
        <w:t xml:space="preserve"> </w:t>
      </w:r>
      <w:r w:rsidRPr="00B9249B">
        <w:rPr>
          <w:sz w:val="28"/>
          <w:szCs w:val="28"/>
        </w:rPr>
        <w:t>муниципальных учреждений</w:t>
      </w:r>
      <w:r>
        <w:rPr>
          <w:sz w:val="28"/>
          <w:szCs w:val="28"/>
        </w:rPr>
        <w:t xml:space="preserve"> </w:t>
      </w:r>
      <w:r w:rsidRPr="00B9249B">
        <w:rPr>
          <w:sz w:val="28"/>
          <w:szCs w:val="28"/>
        </w:rPr>
        <w:t>Чамзинского муниципального района</w:t>
      </w:r>
      <w:r w:rsidRPr="00CE20CC">
        <w:rPr>
          <w:sz w:val="28"/>
          <w:szCs w:val="28"/>
        </w:rPr>
        <w:t>»</w:t>
      </w:r>
      <w:r>
        <w:rPr>
          <w:sz w:val="28"/>
          <w:szCs w:val="28"/>
        </w:rPr>
        <w:t xml:space="preserve"> и в целях </w:t>
      </w:r>
      <w:proofErr w:type="gramStart"/>
      <w:r>
        <w:rPr>
          <w:sz w:val="28"/>
          <w:szCs w:val="28"/>
        </w:rPr>
        <w:t>совершенствования порядка осуществления выплат стимулирующего характера</w:t>
      </w:r>
      <w:proofErr w:type="gramEnd"/>
      <w:r>
        <w:rPr>
          <w:sz w:val="28"/>
          <w:szCs w:val="28"/>
        </w:rPr>
        <w:t xml:space="preserve"> работникам муниципальных учреждений Чамзинского муниципального района Республики Мордовия</w:t>
      </w:r>
      <w:r w:rsidRPr="00CE20CC">
        <w:rPr>
          <w:sz w:val="28"/>
          <w:szCs w:val="28"/>
        </w:rPr>
        <w:t>,</w:t>
      </w:r>
      <w:r>
        <w:rPr>
          <w:sz w:val="28"/>
          <w:szCs w:val="28"/>
        </w:rPr>
        <w:t xml:space="preserve"> Администрация Чамзинского муниципального района</w:t>
      </w:r>
      <w:r w:rsidRPr="00CE20CC">
        <w:rPr>
          <w:sz w:val="28"/>
          <w:szCs w:val="28"/>
        </w:rPr>
        <w:t xml:space="preserve"> </w:t>
      </w:r>
    </w:p>
    <w:p w:rsidR="004D0339" w:rsidRDefault="004D0339" w:rsidP="004D0339">
      <w:pPr>
        <w:jc w:val="both"/>
        <w:rPr>
          <w:sz w:val="28"/>
          <w:szCs w:val="28"/>
        </w:rPr>
      </w:pPr>
      <w:r w:rsidRPr="00CE20CC">
        <w:rPr>
          <w:sz w:val="28"/>
          <w:szCs w:val="28"/>
        </w:rPr>
        <w:t xml:space="preserve"> </w:t>
      </w:r>
    </w:p>
    <w:p w:rsidR="004D0339" w:rsidRPr="00CE20CC" w:rsidRDefault="004D0339" w:rsidP="004D033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</w:t>
      </w:r>
      <w:r w:rsidRPr="00CE20CC">
        <w:rPr>
          <w:sz w:val="28"/>
          <w:szCs w:val="28"/>
        </w:rPr>
        <w:t>:</w:t>
      </w:r>
    </w:p>
    <w:p w:rsidR="004D0339" w:rsidRDefault="004D0339" w:rsidP="004D0339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635E">
        <w:rPr>
          <w:rFonts w:ascii="Times New Roman" w:hAnsi="Times New Roman" w:cs="Times New Roman"/>
          <w:b w:val="0"/>
          <w:sz w:val="28"/>
          <w:szCs w:val="28"/>
        </w:rPr>
        <w:t xml:space="preserve">         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51635E">
        <w:rPr>
          <w:rFonts w:ascii="Times New Roman" w:hAnsi="Times New Roman" w:cs="Times New Roman"/>
          <w:b w:val="0"/>
          <w:sz w:val="28"/>
          <w:szCs w:val="28"/>
        </w:rPr>
        <w:t xml:space="preserve">          1.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 xml:space="preserve">Внести в Примерное положение </w:t>
      </w:r>
      <w:r w:rsidRPr="0051635E">
        <w:rPr>
          <w:rFonts w:ascii="Times New Roman" w:hAnsi="Times New Roman" w:cs="Times New Roman"/>
          <w:b w:val="0"/>
          <w:sz w:val="28"/>
          <w:szCs w:val="28"/>
        </w:rPr>
        <w:t>об оплате 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руда работников муниципальных </w:t>
      </w:r>
      <w:r w:rsidRPr="0051635E">
        <w:rPr>
          <w:rFonts w:ascii="Times New Roman" w:hAnsi="Times New Roman" w:cs="Times New Roman"/>
          <w:b w:val="0"/>
          <w:sz w:val="28"/>
          <w:szCs w:val="28"/>
        </w:rPr>
        <w:t xml:space="preserve">учреждений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Чамзинского муниципального района </w:t>
      </w:r>
      <w:r w:rsidRPr="0051635E">
        <w:rPr>
          <w:rFonts w:ascii="Times New Roman" w:hAnsi="Times New Roman" w:cs="Times New Roman"/>
          <w:b w:val="0"/>
          <w:sz w:val="28"/>
          <w:szCs w:val="28"/>
        </w:rPr>
        <w:t>по общеотраслевым должностям руководителей, специалистов и служащих, общеотраслевым профессиям рабочих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утвержденное постановлением Главы администрации Чамзинского муниципального района от 28.10.2008 года №933 «Об утверждении Примерного положения </w:t>
      </w:r>
      <w:r w:rsidRPr="0051635E">
        <w:rPr>
          <w:rFonts w:ascii="Times New Roman" w:hAnsi="Times New Roman" w:cs="Times New Roman"/>
          <w:b w:val="0"/>
          <w:sz w:val="28"/>
          <w:szCs w:val="28"/>
        </w:rPr>
        <w:t>об оплате т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руда работников муниципальных </w:t>
      </w:r>
      <w:r w:rsidRPr="0051635E">
        <w:rPr>
          <w:rFonts w:ascii="Times New Roman" w:hAnsi="Times New Roman" w:cs="Times New Roman"/>
          <w:b w:val="0"/>
          <w:sz w:val="28"/>
          <w:szCs w:val="28"/>
        </w:rPr>
        <w:t xml:space="preserve">учреждений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Чамзинского муниципального района </w:t>
      </w:r>
      <w:r w:rsidRPr="0051635E">
        <w:rPr>
          <w:rFonts w:ascii="Times New Roman" w:hAnsi="Times New Roman" w:cs="Times New Roman"/>
          <w:b w:val="0"/>
          <w:sz w:val="28"/>
          <w:szCs w:val="28"/>
        </w:rPr>
        <w:t>по общеотраслевым должностям руководителей, специалистов и служащих, общеотраслевым профессиям рабочих</w:t>
      </w:r>
      <w:r>
        <w:rPr>
          <w:rFonts w:ascii="Times New Roman" w:hAnsi="Times New Roman" w:cs="Times New Roman"/>
          <w:b w:val="0"/>
          <w:sz w:val="28"/>
          <w:szCs w:val="28"/>
        </w:rPr>
        <w:t>», следующие изменения:</w:t>
      </w:r>
      <w:proofErr w:type="gramEnd"/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1) пункт 1.2 после слов «отработанному времени» дополнить словами «или в зависимости от выполненного объема работ»;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2) дополнить пунктом 1.4.1 следующего содержания: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«1.4.1. Фонд оплаты труда работников муниципальных бюджетных учреждений формируется исходя из  объема средств, поступающих в установленном порядке муниципальному бюджетному учреждению из районного бюджета Чамзинского муниципального района Республики Мордовия, и средств, поступающих от приносящей доход деятельности.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Фонд оплаты труда работников муниципальных казенных учреждений формируется исходя из объема лимитов бюджетных обязательств районного бюджета Чамзинского муниципального района Республики Мордовия.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При этом объем средств на стимулирующие выплаты (включая выплаты руководителю учреждения, его заместителям и главному бухгалтеру) рекомендуется формировать в объеме не менее 30 процентов от фонда оплаты труда учреждения.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ab/>
        <w:t xml:space="preserve">Настоящее Положение определяет условия оплаты труда работников учреждений (включая руководителя учреждения, его заместителей и главного бухгалтера) независимо от источников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формирования фонда оплаты труда учреждения</w:t>
      </w: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>.»;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3) в абзаце первом пункта 2.2 слова «повышающий коэффициент за выслугу лет» исключить;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4) пункт 2.5 признать утратившим силу;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b w:val="0"/>
          <w:sz w:val="28"/>
          <w:szCs w:val="28"/>
        </w:rPr>
        <w:tab/>
        <w:t>5) в абзаце первом пункта 3.2 слова «повышающий коэффициент за выслугу лет» исключить;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6) пункт 3.5 признать утратившим силу;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7) пункт 4.3 изложить в следующей редакции: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«4.3. Выплаты стимулирующего характера руководителю учреждения осуществляются на основании распоряжения Администрации Чамзинского муниципального района Республики Мордовия.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Показатели (критерии) оценки деятельности учреждения, размеры и условия выплат стимулирующего характера руководителю учреждения утверждаются постановлением Администрации Чамзинского муниципального района Республики Мордовия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.»;</w:t>
      </w:r>
      <w:proofErr w:type="gramEnd"/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8) дополнить пунктом 4.4.1. следующего содержания: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«4.4.1. Стимулирующие выплаты руководителю, заместителям руководителя, главному бухгалтеру выплачиваются по основной занимаемой должности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.»;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proofErr w:type="gramEnd"/>
      <w:r>
        <w:rPr>
          <w:rFonts w:ascii="Times New Roman" w:hAnsi="Times New Roman" w:cs="Times New Roman"/>
          <w:b w:val="0"/>
          <w:sz w:val="28"/>
          <w:szCs w:val="28"/>
        </w:rPr>
        <w:tab/>
        <w:t>9) пункт 5.1. дополнить частями следующего содержания:</w:t>
      </w:r>
    </w:p>
    <w:p w:rsidR="004D0339" w:rsidRDefault="004D0339" w:rsidP="004D0339">
      <w:pPr>
        <w:pStyle w:val="ConsPlusTitle"/>
        <w:widowControl/>
        <w:ind w:left="-1080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  <w:t>«Компенсационные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работника.</w:t>
      </w:r>
    </w:p>
    <w:p w:rsidR="004D0339" w:rsidRPr="00991D48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991D48">
        <w:rPr>
          <w:sz w:val="28"/>
          <w:szCs w:val="28"/>
        </w:rPr>
        <w:t>Доплаты за совмещение профессий (должностей), при расширении зон обслуживания, при увеличении объема работы, определенной трудовым договором, производятся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991D48">
        <w:rPr>
          <w:sz w:val="28"/>
          <w:szCs w:val="28"/>
        </w:rPr>
        <w:t>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</w:t>
      </w:r>
      <w:proofErr w:type="gramStart"/>
      <w:r w:rsidRPr="00991D48">
        <w:rPr>
          <w:sz w:val="28"/>
          <w:szCs w:val="28"/>
        </w:rPr>
        <w:t>.";</w:t>
      </w:r>
      <w:proofErr w:type="gramEnd"/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10) пункты 5.3-5.5 изложить в следующей редакции:</w:t>
      </w:r>
    </w:p>
    <w:p w:rsidR="004D0339" w:rsidRPr="00991D48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991D48">
        <w:rPr>
          <w:sz w:val="28"/>
          <w:szCs w:val="28"/>
        </w:rPr>
        <w:t>«5.3. Доплата за совмещение профессий (должностей) устанавливается работнику при поручении ему дополнительной работы по другой профессии (должности).</w:t>
      </w:r>
    </w:p>
    <w:p w:rsidR="004D0339" w:rsidRPr="00991D48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991D48">
        <w:rPr>
          <w:sz w:val="28"/>
          <w:szCs w:val="28"/>
        </w:rPr>
        <w:t>5.4.. Доплата за расширение зон обслуживания, увеличение объема работы устанавливается работнику при поручении ему дополнительной работы по такой же профессии (должности).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991D48">
        <w:rPr>
          <w:sz w:val="28"/>
          <w:szCs w:val="28"/>
        </w:rPr>
        <w:t xml:space="preserve">5.5. </w:t>
      </w:r>
      <w:proofErr w:type="gramStart"/>
      <w:r w:rsidRPr="00991D48">
        <w:rPr>
          <w:sz w:val="28"/>
          <w:szCs w:val="28"/>
        </w:rPr>
        <w:t xml:space="preserve">Доплата при исполнении обязанностей временно отсутствующего работника без освобождения от работы, определенной трудовым договором, устанавливается работнику при поручении ему дополнительной работы как по другой, так и по такой </w:t>
      </w:r>
      <w:r w:rsidRPr="00991D48">
        <w:rPr>
          <w:sz w:val="28"/>
          <w:szCs w:val="28"/>
        </w:rPr>
        <w:lastRenderedPageBreak/>
        <w:t>же профессии (должности).";</w:t>
      </w:r>
      <w:proofErr w:type="gramEnd"/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11) пункт 6.1. изложить в следующей редакции: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«6.1.</w:t>
      </w:r>
      <w:r w:rsidRPr="007C3D67">
        <w:t xml:space="preserve"> </w:t>
      </w:r>
      <w:r w:rsidRPr="007C3D67">
        <w:rPr>
          <w:sz w:val="28"/>
          <w:szCs w:val="28"/>
        </w:rPr>
        <w:t>Положением об оплате труда работников устанавливаются следующие выплаты стимулирующего характера: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>выплаты за интенсивность и высокие результаты работы;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>выплаты за качество выполняемых работ;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>премиальные выплаты по итогам работы;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>выплаты за стаж непрерывной работы, выслугу лет.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>При этом долю премиальных выплат по итогам работы рекомендуется формировать в размере не менее 60 процентов от общей суммы выплат стимулирующего характера</w:t>
      </w:r>
      <w:proofErr w:type="gramStart"/>
      <w:r w:rsidRPr="007C3D67">
        <w:rPr>
          <w:sz w:val="28"/>
          <w:szCs w:val="28"/>
        </w:rPr>
        <w:t>.";</w:t>
      </w:r>
      <w:proofErr w:type="gramEnd"/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 xml:space="preserve">12) в </w:t>
      </w:r>
      <w:hyperlink r:id="rId4" w:history="1">
        <w:r w:rsidRPr="007C3D67">
          <w:rPr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6.2.</w:t>
      </w:r>
      <w:r w:rsidRPr="007C3D67">
        <w:rPr>
          <w:sz w:val="28"/>
          <w:szCs w:val="28"/>
        </w:rPr>
        <w:t>: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hyperlink r:id="rId5" w:history="1">
        <w:r w:rsidRPr="007C3D67">
          <w:rPr>
            <w:sz w:val="28"/>
            <w:szCs w:val="28"/>
          </w:rPr>
          <w:t>абзац первый</w:t>
        </w:r>
      </w:hyperlink>
      <w:r w:rsidRPr="007C3D67">
        <w:rPr>
          <w:sz w:val="28"/>
          <w:szCs w:val="28"/>
        </w:rPr>
        <w:t xml:space="preserve"> изложить в следующей редакции: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>"6.</w:t>
      </w:r>
      <w:r>
        <w:rPr>
          <w:sz w:val="28"/>
          <w:szCs w:val="28"/>
        </w:rPr>
        <w:t>2.</w:t>
      </w:r>
      <w:r w:rsidRPr="007C3D67">
        <w:rPr>
          <w:sz w:val="28"/>
          <w:szCs w:val="28"/>
        </w:rPr>
        <w:t xml:space="preserve"> Премирование работников учреждения по итогам работы (месяц, квартал, год) осуществляется на основании решения руководителя учреждения в отношении</w:t>
      </w:r>
      <w:proofErr w:type="gramStart"/>
      <w:r w:rsidRPr="007C3D67">
        <w:rPr>
          <w:sz w:val="28"/>
          <w:szCs w:val="28"/>
        </w:rPr>
        <w:t>:"</w:t>
      </w:r>
      <w:proofErr w:type="gramEnd"/>
      <w:r w:rsidRPr="007C3D67">
        <w:rPr>
          <w:sz w:val="28"/>
          <w:szCs w:val="28"/>
        </w:rPr>
        <w:t>;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hyperlink r:id="rId6" w:history="1">
        <w:r w:rsidRPr="007C3D67">
          <w:rPr>
            <w:sz w:val="28"/>
            <w:szCs w:val="28"/>
          </w:rPr>
          <w:t>дополнить</w:t>
        </w:r>
      </w:hyperlink>
      <w:r w:rsidRPr="007C3D67">
        <w:rPr>
          <w:sz w:val="28"/>
          <w:szCs w:val="28"/>
        </w:rPr>
        <w:t xml:space="preserve"> абзацем следующего содержания: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 xml:space="preserve">"В целях недопущения принятия руководителем учреждения необоснованных решений об установлении либо </w:t>
      </w:r>
      <w:proofErr w:type="spellStart"/>
      <w:r w:rsidRPr="007C3D67">
        <w:rPr>
          <w:sz w:val="28"/>
          <w:szCs w:val="28"/>
        </w:rPr>
        <w:t>неустановлении</w:t>
      </w:r>
      <w:proofErr w:type="spellEnd"/>
      <w:r w:rsidRPr="007C3D67">
        <w:rPr>
          <w:sz w:val="28"/>
          <w:szCs w:val="28"/>
        </w:rPr>
        <w:t xml:space="preserve"> работникам учреждения выплат стимулирующего характера,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(при наличии соответствующих органов)</w:t>
      </w:r>
      <w:proofErr w:type="gramStart"/>
      <w:r w:rsidRPr="007C3D67">
        <w:rPr>
          <w:sz w:val="28"/>
          <w:szCs w:val="28"/>
        </w:rPr>
        <w:t>."</w:t>
      </w:r>
      <w:proofErr w:type="gramEnd"/>
      <w:r w:rsidRPr="007C3D67">
        <w:rPr>
          <w:sz w:val="28"/>
          <w:szCs w:val="28"/>
        </w:rPr>
        <w:t>;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 xml:space="preserve">13) в </w:t>
      </w:r>
      <w:hyperlink r:id="rId7" w:history="1">
        <w:r w:rsidRPr="007C3D67">
          <w:rPr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6.3</w:t>
      </w:r>
      <w:r w:rsidRPr="007C3D67">
        <w:rPr>
          <w:sz w:val="28"/>
          <w:szCs w:val="28"/>
        </w:rPr>
        <w:t xml:space="preserve"> слова "Премия по итогам работы выплачивается в пределах имеющихся средств</w:t>
      </w:r>
      <w:proofErr w:type="gramStart"/>
      <w:r w:rsidRPr="007C3D67">
        <w:rPr>
          <w:sz w:val="28"/>
          <w:szCs w:val="28"/>
        </w:rPr>
        <w:t xml:space="preserve">." </w:t>
      </w:r>
      <w:proofErr w:type="gramEnd"/>
      <w:r w:rsidRPr="007C3D67">
        <w:rPr>
          <w:sz w:val="28"/>
          <w:szCs w:val="28"/>
        </w:rPr>
        <w:t>исключить;</w:t>
      </w:r>
    </w:p>
    <w:p w:rsidR="004D0339" w:rsidRPr="007C3D6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7C3D67">
        <w:rPr>
          <w:sz w:val="28"/>
          <w:szCs w:val="28"/>
        </w:rPr>
        <w:t xml:space="preserve">14) в </w:t>
      </w:r>
      <w:hyperlink r:id="rId8" w:history="1">
        <w:r w:rsidRPr="000866F1">
          <w:rPr>
            <w:sz w:val="28"/>
            <w:szCs w:val="28"/>
          </w:rPr>
          <w:t xml:space="preserve">пункте </w:t>
        </w:r>
      </w:hyperlink>
      <w:r>
        <w:rPr>
          <w:sz w:val="28"/>
          <w:szCs w:val="28"/>
        </w:rPr>
        <w:t>6.5</w:t>
      </w:r>
      <w:r w:rsidRPr="007C3D67">
        <w:rPr>
          <w:sz w:val="28"/>
          <w:szCs w:val="28"/>
        </w:rPr>
        <w:t xml:space="preserve"> слова "за образцовое качество" заменить словами "за качество"; 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15) </w:t>
      </w:r>
      <w:hyperlink r:id="rId9" w:history="1">
        <w:r w:rsidRPr="000866F1">
          <w:rPr>
            <w:sz w:val="28"/>
            <w:szCs w:val="28"/>
          </w:rPr>
          <w:t>дополнить</w:t>
        </w:r>
      </w:hyperlink>
      <w:r w:rsidRPr="000866F1">
        <w:rPr>
          <w:sz w:val="28"/>
          <w:szCs w:val="28"/>
        </w:rPr>
        <w:t xml:space="preserve"> пунктами 6.6 – 6.7 следующего содержания: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"</w:t>
      </w:r>
      <w:r>
        <w:rPr>
          <w:sz w:val="28"/>
          <w:szCs w:val="28"/>
        </w:rPr>
        <w:t>6.6</w:t>
      </w:r>
      <w:r w:rsidRPr="000866F1">
        <w:rPr>
          <w:sz w:val="28"/>
          <w:szCs w:val="28"/>
        </w:rPr>
        <w:t>. Выплата за выслугу лет устанавливается работникам, занимающим общеотраслевые должности руководителей, специалистов и служащих, в зависимости от общего количества лет, проработанных в учреждениях соответствующей сферы деятельности. Рекомендуемые размеры выплаты за выслугу лет: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от 1 года до 5 лет - до 10%;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от 5 до 10 лет - до 15%;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от 10 до 15 лет - до 20%;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свыше 15 лет - до 30%.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6.7</w:t>
      </w:r>
      <w:r w:rsidRPr="000866F1">
        <w:rPr>
          <w:sz w:val="28"/>
          <w:szCs w:val="28"/>
        </w:rPr>
        <w:t>. Выплата за выслугу лет устанавливается работникам, осуществляющим профессиональную деятельность по общеотраслевым профессиям рабочих, в зависимости от общего количества лет, проработанных в учреждениях соответствующей сферы деятельности.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Рекомендуемые размеры выплаты за выслугу лет: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от 1 года до 5 лет - до 10%;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от 5 до 10 лет - до 15%;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от 10 до 15 лет - до 20%;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при выслуге лет свыше 15 лет - до 30%.";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 xml:space="preserve">16) </w:t>
      </w:r>
      <w:hyperlink r:id="rId10" w:history="1">
        <w:r w:rsidRPr="000866F1">
          <w:rPr>
            <w:sz w:val="28"/>
            <w:szCs w:val="28"/>
          </w:rPr>
          <w:t>дополнить</w:t>
        </w:r>
      </w:hyperlink>
      <w:r w:rsidRPr="000866F1">
        <w:rPr>
          <w:sz w:val="28"/>
          <w:szCs w:val="28"/>
        </w:rPr>
        <w:t xml:space="preserve"> разделом 6.1 следующего содержания: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"6.1. Порядок и условия установления иных выплат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</w:t>
      </w:r>
      <w:r w:rsidRPr="000866F1">
        <w:rPr>
          <w:sz w:val="28"/>
          <w:szCs w:val="28"/>
        </w:rPr>
        <w:t xml:space="preserve">1. Положением об оплате труда работников устанавливаются следующие иные </w:t>
      </w:r>
      <w:r w:rsidRPr="000866F1">
        <w:rPr>
          <w:sz w:val="28"/>
          <w:szCs w:val="28"/>
        </w:rPr>
        <w:lastRenderedPageBreak/>
        <w:t>выплаты: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 xml:space="preserve">доплата до уровня заработной платы работников, исчисленной на основе прежней </w:t>
      </w:r>
      <w:proofErr w:type="gramStart"/>
      <w:r w:rsidRPr="000866F1">
        <w:rPr>
          <w:sz w:val="28"/>
          <w:szCs w:val="28"/>
        </w:rPr>
        <w:t xml:space="preserve">системы оплаты труда работников </w:t>
      </w:r>
      <w:r>
        <w:rPr>
          <w:sz w:val="28"/>
          <w:szCs w:val="28"/>
        </w:rPr>
        <w:t xml:space="preserve">муниципальных </w:t>
      </w:r>
      <w:r w:rsidRPr="000866F1">
        <w:rPr>
          <w:sz w:val="28"/>
          <w:szCs w:val="28"/>
        </w:rPr>
        <w:t>учреждений</w:t>
      </w:r>
      <w:proofErr w:type="gramEnd"/>
      <w:r w:rsidRPr="000866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муниципального района </w:t>
      </w:r>
      <w:r w:rsidRPr="000866F1">
        <w:rPr>
          <w:sz w:val="28"/>
          <w:szCs w:val="28"/>
        </w:rPr>
        <w:t>Республики Мордовия;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материальная помощь.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6.1.2.</w:t>
      </w:r>
      <w:r w:rsidRPr="000866F1">
        <w:rPr>
          <w:sz w:val="28"/>
          <w:szCs w:val="28"/>
        </w:rPr>
        <w:t xml:space="preserve"> </w:t>
      </w:r>
      <w:proofErr w:type="gramStart"/>
      <w:r w:rsidRPr="000866F1">
        <w:rPr>
          <w:sz w:val="28"/>
          <w:szCs w:val="28"/>
        </w:rPr>
        <w:t xml:space="preserve">Доплата до уровня заработной платы работников, исчисленной на основе прежней системы оплаты труда работников </w:t>
      </w:r>
      <w:r>
        <w:rPr>
          <w:sz w:val="28"/>
          <w:szCs w:val="28"/>
        </w:rPr>
        <w:t xml:space="preserve">муниципальных учреждений Чамзинского муниципального района </w:t>
      </w:r>
      <w:r w:rsidRPr="000866F1">
        <w:rPr>
          <w:sz w:val="28"/>
          <w:szCs w:val="28"/>
        </w:rPr>
        <w:t>Республики Мордовия, определяется как разница между исчисленной месячной заработной платой (включая выплаты стимулирующего и компенсационного характера) в соответствии с действующей системой оплаты труда и заработной платой (включая выплаты стимулирующего и компенсационного характера), исчисленной на основе прежней системы оплаты труда, действовавшей до</w:t>
      </w:r>
      <w:proofErr w:type="gramEnd"/>
      <w:r w:rsidRPr="000866F1">
        <w:rPr>
          <w:sz w:val="28"/>
          <w:szCs w:val="28"/>
        </w:rPr>
        <w:t xml:space="preserve"> 1 января </w:t>
      </w:r>
      <w:smartTag w:uri="urn:schemas-microsoft-com:office:smarttags" w:element="metricconverter">
        <w:smartTagPr>
          <w:attr w:name="ProductID" w:val="2009 г"/>
        </w:smartTagPr>
        <w:r w:rsidRPr="000866F1">
          <w:rPr>
            <w:sz w:val="28"/>
            <w:szCs w:val="28"/>
          </w:rPr>
          <w:t>2009 г</w:t>
        </w:r>
      </w:smartTag>
      <w:r w:rsidRPr="000866F1">
        <w:rPr>
          <w:sz w:val="28"/>
          <w:szCs w:val="28"/>
        </w:rPr>
        <w:t xml:space="preserve">., при условии </w:t>
      </w:r>
      <w:proofErr w:type="gramStart"/>
      <w:r w:rsidRPr="000866F1">
        <w:rPr>
          <w:sz w:val="28"/>
          <w:szCs w:val="28"/>
        </w:rPr>
        <w:t>сохранения объема должностных обязанностей работников государственных учреждений</w:t>
      </w:r>
      <w:proofErr w:type="gramEnd"/>
      <w:r w:rsidRPr="000866F1">
        <w:rPr>
          <w:sz w:val="28"/>
          <w:szCs w:val="28"/>
        </w:rPr>
        <w:t xml:space="preserve"> и выполнения ими работ той же квалификации.</w:t>
      </w:r>
    </w:p>
    <w:p w:rsidR="004D0339" w:rsidRPr="000866F1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6.1.3</w:t>
      </w:r>
      <w:r w:rsidRPr="000866F1">
        <w:rPr>
          <w:sz w:val="28"/>
          <w:szCs w:val="28"/>
        </w:rPr>
        <w:t xml:space="preserve">. Работникам учреждений материальная помощь оказывается за счет фонда оплаты труда, в том числе средств от предпринимательской и иной приносящей доход деятельности. Порядок и размеры выплаты материальной помощи устанавливаются локальным нормативным актом с учетом мнения представительного органа работников. Решение об оказании материальной помощи и ее конкретных размерах принимает руководитель учреждения на основании письменного заявления работника. Материальная помощь руководителям </w:t>
      </w:r>
      <w:proofErr w:type="gramStart"/>
      <w:r w:rsidRPr="000866F1">
        <w:rPr>
          <w:sz w:val="28"/>
          <w:szCs w:val="28"/>
        </w:rPr>
        <w:t>учреждений</w:t>
      </w:r>
      <w:proofErr w:type="gramEnd"/>
      <w:r w:rsidRPr="000866F1">
        <w:rPr>
          <w:sz w:val="28"/>
          <w:szCs w:val="28"/>
        </w:rPr>
        <w:t xml:space="preserve"> оказывается по </w:t>
      </w:r>
      <w:r>
        <w:rPr>
          <w:sz w:val="28"/>
          <w:szCs w:val="28"/>
        </w:rPr>
        <w:t xml:space="preserve">распоряжению Администрации Чамзинского муниципального района </w:t>
      </w:r>
      <w:r w:rsidRPr="000866F1">
        <w:rPr>
          <w:sz w:val="28"/>
          <w:szCs w:val="28"/>
        </w:rPr>
        <w:t>Республики Мордовия.";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0866F1">
        <w:rPr>
          <w:sz w:val="28"/>
          <w:szCs w:val="28"/>
        </w:rPr>
        <w:t>17</w:t>
      </w:r>
      <w:r w:rsidRPr="00A504C6">
        <w:rPr>
          <w:sz w:val="28"/>
          <w:szCs w:val="28"/>
        </w:rPr>
        <w:t xml:space="preserve">) </w:t>
      </w:r>
      <w:hyperlink r:id="rId11" w:history="1">
        <w:r w:rsidRPr="00A504C6">
          <w:rPr>
            <w:sz w:val="28"/>
            <w:szCs w:val="28"/>
          </w:rPr>
          <w:t>раздел 7</w:t>
        </w:r>
      </w:hyperlink>
      <w:r w:rsidRPr="000866F1">
        <w:rPr>
          <w:sz w:val="28"/>
          <w:szCs w:val="28"/>
        </w:rPr>
        <w:t xml:space="preserve"> признать утратившим силу.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2. </w:t>
      </w:r>
      <w:proofErr w:type="gramStart"/>
      <w:r w:rsidRPr="00B36A94">
        <w:rPr>
          <w:sz w:val="28"/>
          <w:szCs w:val="28"/>
        </w:rPr>
        <w:t xml:space="preserve">Внести в Примерное </w:t>
      </w:r>
      <w:hyperlink r:id="rId12" w:history="1">
        <w:r w:rsidRPr="00B36A94">
          <w:rPr>
            <w:sz w:val="28"/>
            <w:szCs w:val="28"/>
          </w:rPr>
          <w:t>положение</w:t>
        </w:r>
      </w:hyperlink>
      <w:r w:rsidRPr="00B36A94">
        <w:rPr>
          <w:sz w:val="28"/>
          <w:szCs w:val="28"/>
        </w:rPr>
        <w:t xml:space="preserve"> об оплате труда работников Объединенного межведомственного архива документов по личному составу Чамзинского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B36A94">
        <w:rPr>
          <w:sz w:val="28"/>
          <w:szCs w:val="28"/>
        </w:rPr>
        <w:t xml:space="preserve">утвержденное постановлением </w:t>
      </w:r>
      <w:r>
        <w:rPr>
          <w:sz w:val="28"/>
          <w:szCs w:val="28"/>
        </w:rPr>
        <w:t xml:space="preserve">Главы администрации Чамзинского муниципального района </w:t>
      </w:r>
      <w:r w:rsidRPr="00B36A94">
        <w:rPr>
          <w:sz w:val="28"/>
          <w:szCs w:val="28"/>
        </w:rPr>
        <w:t>Республики Мордовия от 2</w:t>
      </w:r>
      <w:r>
        <w:rPr>
          <w:sz w:val="28"/>
          <w:szCs w:val="28"/>
        </w:rPr>
        <w:t>8</w:t>
      </w:r>
      <w:r w:rsidRPr="00B36A94">
        <w:rPr>
          <w:sz w:val="28"/>
          <w:szCs w:val="28"/>
        </w:rPr>
        <w:t xml:space="preserve"> октября </w:t>
      </w:r>
      <w:smartTag w:uri="urn:schemas-microsoft-com:office:smarttags" w:element="metricconverter">
        <w:smartTagPr>
          <w:attr w:name="ProductID" w:val="2008 г"/>
        </w:smartTagPr>
        <w:r w:rsidRPr="00B36A94">
          <w:rPr>
            <w:sz w:val="28"/>
            <w:szCs w:val="28"/>
          </w:rPr>
          <w:t>2008 г</w:t>
        </w:r>
      </w:smartTag>
      <w:r w:rsidRPr="00B36A94">
        <w:rPr>
          <w:sz w:val="28"/>
          <w:szCs w:val="28"/>
        </w:rPr>
        <w:t xml:space="preserve">. N </w:t>
      </w:r>
      <w:r>
        <w:rPr>
          <w:sz w:val="28"/>
          <w:szCs w:val="28"/>
        </w:rPr>
        <w:t>930</w:t>
      </w:r>
      <w:r w:rsidRPr="00B36A94">
        <w:rPr>
          <w:sz w:val="28"/>
          <w:szCs w:val="28"/>
        </w:rPr>
        <w:t xml:space="preserve"> "Об утверждении Примерного положения об оплате труда работников Объединенного межведомственного архива документов по личному составу Чамзинского муниципального района Республики Мордовия ", следующие изменения:</w:t>
      </w:r>
      <w:proofErr w:type="gramEnd"/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1) </w:t>
      </w:r>
      <w:hyperlink r:id="rId13" w:history="1">
        <w:r w:rsidRPr="00026A5D">
          <w:rPr>
            <w:sz w:val="28"/>
            <w:szCs w:val="28"/>
          </w:rPr>
          <w:t xml:space="preserve">пункт </w:t>
        </w:r>
        <w:r>
          <w:rPr>
            <w:sz w:val="28"/>
            <w:szCs w:val="28"/>
          </w:rPr>
          <w:t>1.</w:t>
        </w:r>
        <w:r w:rsidRPr="00026A5D">
          <w:rPr>
            <w:sz w:val="28"/>
            <w:szCs w:val="28"/>
          </w:rPr>
          <w:t>5</w:t>
        </w:r>
      </w:hyperlink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1.</w:t>
      </w:r>
      <w:r w:rsidRPr="00B36A94">
        <w:rPr>
          <w:sz w:val="28"/>
          <w:szCs w:val="28"/>
        </w:rPr>
        <w:t xml:space="preserve">5. Фонд оплаты труда работников </w:t>
      </w:r>
      <w:r>
        <w:rPr>
          <w:sz w:val="28"/>
          <w:szCs w:val="28"/>
        </w:rPr>
        <w:t xml:space="preserve">муниципальных </w:t>
      </w:r>
      <w:r w:rsidRPr="00B36A94">
        <w:rPr>
          <w:sz w:val="28"/>
          <w:szCs w:val="28"/>
        </w:rPr>
        <w:t>казенных учреждений формируется исходя из объема лимитов бюджетных обязательств р</w:t>
      </w:r>
      <w:r>
        <w:rPr>
          <w:sz w:val="28"/>
          <w:szCs w:val="28"/>
        </w:rPr>
        <w:t>айонного</w:t>
      </w:r>
      <w:r w:rsidRPr="00B36A94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 xml:space="preserve">Чамзинского муниципального района </w:t>
      </w:r>
      <w:r w:rsidRPr="00B36A94">
        <w:rPr>
          <w:sz w:val="28"/>
          <w:szCs w:val="28"/>
        </w:rPr>
        <w:t>Республики Мордовия.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При этом объем средств на стимулирующие выплаты (включая выплаты руководителю учреждения, его заместителям и главному бухгалтеру) рекомендуется формировать в объеме не менее 30 процентов от фонда оплаты труда учреждения</w:t>
      </w:r>
      <w:proofErr w:type="gramStart"/>
      <w:r w:rsidRPr="00B36A94">
        <w:rPr>
          <w:sz w:val="28"/>
          <w:szCs w:val="28"/>
        </w:rPr>
        <w:t>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proofErr w:type="gramEnd"/>
      <w:r w:rsidRPr="00B36A94">
        <w:rPr>
          <w:sz w:val="28"/>
          <w:szCs w:val="28"/>
        </w:rPr>
        <w:t xml:space="preserve">2) в </w:t>
      </w:r>
      <w:hyperlink r:id="rId14" w:history="1">
        <w:r w:rsidRPr="00026A5D">
          <w:rPr>
            <w:sz w:val="28"/>
            <w:szCs w:val="28"/>
          </w:rPr>
          <w:t>абзаце первом пункта 2.1</w:t>
        </w:r>
      </w:hyperlink>
      <w:r>
        <w:rPr>
          <w:sz w:val="28"/>
          <w:szCs w:val="28"/>
        </w:rPr>
        <w:t xml:space="preserve"> </w:t>
      </w:r>
      <w:r w:rsidRPr="00B36A94">
        <w:rPr>
          <w:sz w:val="28"/>
          <w:szCs w:val="28"/>
        </w:rPr>
        <w:t>слова "повышающий коэффициент за выслугу лет" исключить;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3) </w:t>
      </w:r>
      <w:hyperlink r:id="rId15" w:history="1">
        <w:r w:rsidRPr="003258D7">
          <w:rPr>
            <w:sz w:val="28"/>
            <w:szCs w:val="28"/>
          </w:rPr>
          <w:t>пункты 2.5</w:t>
        </w:r>
      </w:hyperlink>
      <w:r w:rsidRPr="003258D7">
        <w:rPr>
          <w:sz w:val="28"/>
          <w:szCs w:val="28"/>
        </w:rPr>
        <w:t xml:space="preserve"> и </w:t>
      </w:r>
      <w:r>
        <w:rPr>
          <w:sz w:val="28"/>
          <w:szCs w:val="28"/>
        </w:rPr>
        <w:t>2.6</w:t>
      </w:r>
      <w:r w:rsidRPr="00B36A94">
        <w:rPr>
          <w:sz w:val="28"/>
          <w:szCs w:val="28"/>
        </w:rPr>
        <w:t xml:space="preserve"> признать утратившими силу;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4</w:t>
      </w:r>
      <w:r w:rsidRPr="003258D7">
        <w:rPr>
          <w:sz w:val="28"/>
          <w:szCs w:val="28"/>
        </w:rPr>
        <w:t xml:space="preserve">) </w:t>
      </w:r>
      <w:hyperlink r:id="rId16" w:history="1">
        <w:r w:rsidRPr="003258D7">
          <w:rPr>
            <w:sz w:val="28"/>
            <w:szCs w:val="28"/>
          </w:rPr>
          <w:t>пункт 3.3</w:t>
        </w:r>
      </w:hyperlink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3.3</w:t>
      </w:r>
      <w:r w:rsidRPr="00B36A94">
        <w:rPr>
          <w:sz w:val="28"/>
          <w:szCs w:val="28"/>
        </w:rPr>
        <w:t xml:space="preserve">. Выплаты стимулирующего характера руководителю учреждения </w:t>
      </w:r>
      <w:r w:rsidRPr="00B36A94">
        <w:rPr>
          <w:sz w:val="28"/>
          <w:szCs w:val="28"/>
        </w:rPr>
        <w:lastRenderedPageBreak/>
        <w:t xml:space="preserve">осуществляются на основании </w:t>
      </w:r>
      <w:r>
        <w:rPr>
          <w:sz w:val="28"/>
          <w:szCs w:val="28"/>
        </w:rPr>
        <w:t xml:space="preserve">распоряжения Администрации Чамзинского муниципального района </w:t>
      </w:r>
      <w:r w:rsidRPr="00B36A94">
        <w:rPr>
          <w:sz w:val="28"/>
          <w:szCs w:val="28"/>
        </w:rPr>
        <w:t>Республики Мордовия.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Показатели (критерии) оценки деятельности учреждения, размеры и условия выплат стимулирующего характера руководителю учреждения утверждаются </w:t>
      </w:r>
      <w:r>
        <w:rPr>
          <w:sz w:val="28"/>
          <w:szCs w:val="28"/>
        </w:rPr>
        <w:t>распоряжением Администрации Чамзинского муниципального района</w:t>
      </w:r>
      <w:r w:rsidRPr="00B36A94">
        <w:rPr>
          <w:sz w:val="28"/>
          <w:szCs w:val="28"/>
        </w:rPr>
        <w:t xml:space="preserve"> Республики Мордовия</w:t>
      </w:r>
      <w:proofErr w:type="gramStart"/>
      <w:r w:rsidRPr="00B36A94">
        <w:rPr>
          <w:sz w:val="28"/>
          <w:szCs w:val="28"/>
        </w:rPr>
        <w:t>.";</w:t>
      </w:r>
      <w:proofErr w:type="gramEnd"/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5) </w:t>
      </w:r>
      <w:hyperlink r:id="rId17" w:history="1">
        <w:r w:rsidRPr="003258D7">
          <w:rPr>
            <w:sz w:val="28"/>
            <w:szCs w:val="28"/>
          </w:rPr>
          <w:t>дополнить</w:t>
        </w:r>
      </w:hyperlink>
      <w:r w:rsidRPr="003258D7">
        <w:rPr>
          <w:sz w:val="28"/>
          <w:szCs w:val="28"/>
        </w:rPr>
        <w:t xml:space="preserve"> </w:t>
      </w:r>
      <w:r w:rsidRPr="00B36A94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3.3.1</w:t>
      </w:r>
      <w:r w:rsidRPr="00B36A94">
        <w:rPr>
          <w:sz w:val="28"/>
          <w:szCs w:val="28"/>
        </w:rPr>
        <w:t xml:space="preserve">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3.3.1.</w:t>
      </w:r>
      <w:r w:rsidRPr="00B36A94">
        <w:rPr>
          <w:sz w:val="28"/>
          <w:szCs w:val="28"/>
        </w:rPr>
        <w:t xml:space="preserve"> Стимулирующие выплаты руководителю выплачиваются по основной занимаемой должности</w:t>
      </w:r>
      <w:proofErr w:type="gramStart"/>
      <w:r w:rsidRPr="00B36A94">
        <w:rPr>
          <w:sz w:val="28"/>
          <w:szCs w:val="28"/>
        </w:rPr>
        <w:t>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proofErr w:type="gramEnd"/>
      <w:r w:rsidRPr="00B36A94">
        <w:rPr>
          <w:sz w:val="28"/>
          <w:szCs w:val="28"/>
        </w:rPr>
        <w:t xml:space="preserve">6) </w:t>
      </w:r>
      <w:hyperlink r:id="rId18" w:history="1">
        <w:r w:rsidRPr="003258D7">
          <w:rPr>
            <w:sz w:val="28"/>
            <w:szCs w:val="28"/>
          </w:rPr>
          <w:t>пункт 4.1.</w:t>
        </w:r>
      </w:hyperlink>
      <w:r>
        <w:rPr>
          <w:sz w:val="28"/>
          <w:szCs w:val="28"/>
        </w:rPr>
        <w:t xml:space="preserve"> </w:t>
      </w:r>
      <w:r w:rsidRPr="00B36A94">
        <w:rPr>
          <w:sz w:val="28"/>
          <w:szCs w:val="28"/>
        </w:rPr>
        <w:t>дополнить частями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"Компенсационные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Доплаты за совмещение профессий (должностей), при расширении зон обслуживания, при увеличении объема работы, определенной трудовым договором, производятся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</w:t>
      </w:r>
      <w:proofErr w:type="gramStart"/>
      <w:r w:rsidRPr="00B36A94">
        <w:rPr>
          <w:sz w:val="28"/>
          <w:szCs w:val="28"/>
        </w:rPr>
        <w:t>.";</w:t>
      </w:r>
      <w:proofErr w:type="gramEnd"/>
    </w:p>
    <w:p w:rsidR="004D0339" w:rsidRPr="003258D7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color w:val="0000FF"/>
          <w:sz w:val="28"/>
          <w:szCs w:val="28"/>
        </w:rPr>
      </w:pPr>
      <w:r w:rsidRPr="00B36A94">
        <w:rPr>
          <w:sz w:val="28"/>
          <w:szCs w:val="28"/>
        </w:rPr>
        <w:t xml:space="preserve">7) </w:t>
      </w:r>
      <w:hyperlink r:id="rId19" w:history="1">
        <w:r w:rsidRPr="003258D7">
          <w:rPr>
            <w:sz w:val="28"/>
            <w:szCs w:val="28"/>
          </w:rPr>
          <w:t>пункты 4.3.-4.5</w:t>
        </w:r>
      </w:hyperlink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"19. Доплата за совмещение профессий (должностей) устанавливается работнику при поручении ему дополнительной работы по другой профессии (должности).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20. Доплата за расширение зон обслуживания, увеличение объема работы устанавливается работнику при поручении ему дополнительной работы по такой же профессии (должности).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21. Доплата при исполнении обязанностей временно отсутствующего работника без освобождения от работы, определенной трудовым договором, устанавливается работнику при поручении ему дополнительной работы как по другой, так и по такой же профессии (должности).";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8) </w:t>
      </w:r>
      <w:hyperlink r:id="rId20" w:history="1">
        <w:r w:rsidRPr="003258D7">
          <w:rPr>
            <w:sz w:val="28"/>
            <w:szCs w:val="28"/>
          </w:rPr>
          <w:t>пункты 5.1</w:t>
        </w:r>
      </w:hyperlink>
      <w:r w:rsidRPr="00B36A94">
        <w:rPr>
          <w:sz w:val="28"/>
          <w:szCs w:val="28"/>
        </w:rPr>
        <w:t xml:space="preserve"> и </w:t>
      </w:r>
      <w:r>
        <w:rPr>
          <w:sz w:val="28"/>
          <w:szCs w:val="28"/>
        </w:rPr>
        <w:t>5.2</w:t>
      </w:r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 xml:space="preserve">5.1. </w:t>
      </w:r>
      <w:r w:rsidRPr="00B36A94">
        <w:rPr>
          <w:sz w:val="28"/>
          <w:szCs w:val="28"/>
        </w:rPr>
        <w:t>Положением об оплате труда работников устанавливаются следующие выплаты стимулирующего характера: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выплаты за интенсивность и высокие результаты работы;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выплаты за качество выполняемых работ;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премиальные выплаты по итогам работы;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выплаты за выслугу лет.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При этом долю премиальных выплат по итогам работы рекомендуется формировать в размере не менее 60 процентов от общей суммы выплат стимулирующего характера.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5.2.</w:t>
      </w:r>
      <w:r w:rsidRPr="00B36A94">
        <w:rPr>
          <w:sz w:val="28"/>
          <w:szCs w:val="28"/>
        </w:rPr>
        <w:t xml:space="preserve"> Премирование работников учреждения по итогам работы (месяц, квартал, год) осуществляется на основании решения руководителя учреждения, принимаемого им в соответствии с Положением о премировании, утверждаемым локальным нормативным актом учреждения</w:t>
      </w:r>
      <w:proofErr w:type="gramStart"/>
      <w:r w:rsidRPr="00B36A94">
        <w:rPr>
          <w:sz w:val="28"/>
          <w:szCs w:val="28"/>
        </w:rPr>
        <w:t>.";</w:t>
      </w:r>
      <w:proofErr w:type="gramEnd"/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9) </w:t>
      </w:r>
      <w:r>
        <w:rPr>
          <w:sz w:val="28"/>
          <w:szCs w:val="28"/>
        </w:rPr>
        <w:t>дополнить пунктом 5.3.1.следующего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5.3.1</w:t>
      </w:r>
      <w:r w:rsidRPr="00B36A94">
        <w:rPr>
          <w:sz w:val="28"/>
          <w:szCs w:val="28"/>
        </w:rPr>
        <w:t xml:space="preserve">. </w:t>
      </w:r>
      <w:proofErr w:type="gramStart"/>
      <w:r w:rsidRPr="00B36A94">
        <w:rPr>
          <w:sz w:val="28"/>
          <w:szCs w:val="28"/>
        </w:rPr>
        <w:t xml:space="preserve">В целях недопущения принятия руководителем учреждения необоснованных решений об установлении либо </w:t>
      </w:r>
      <w:proofErr w:type="spellStart"/>
      <w:r w:rsidRPr="00B36A94">
        <w:rPr>
          <w:sz w:val="28"/>
          <w:szCs w:val="28"/>
        </w:rPr>
        <w:t>неустановлении</w:t>
      </w:r>
      <w:proofErr w:type="spellEnd"/>
      <w:r w:rsidRPr="00B36A94">
        <w:rPr>
          <w:sz w:val="28"/>
          <w:szCs w:val="28"/>
        </w:rPr>
        <w:t xml:space="preserve"> работникам учреждения выплат стимулирующего характера, а также о размерах соответствующих выплат в учреждении создаются комиссии с участием выборного профсоюзного или иного представительного органа работников (при наличии соответствующих органов).";</w:t>
      </w:r>
      <w:proofErr w:type="gramEnd"/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10) </w:t>
      </w:r>
      <w:hyperlink r:id="rId21" w:history="1">
        <w:r w:rsidRPr="001D603C">
          <w:rPr>
            <w:sz w:val="28"/>
            <w:szCs w:val="28"/>
          </w:rPr>
          <w:t>дополнить</w:t>
        </w:r>
      </w:hyperlink>
      <w:r w:rsidRPr="00B36A94">
        <w:rPr>
          <w:sz w:val="28"/>
          <w:szCs w:val="28"/>
        </w:rPr>
        <w:t xml:space="preserve"> пунктом </w:t>
      </w:r>
      <w:r>
        <w:rPr>
          <w:sz w:val="28"/>
          <w:szCs w:val="28"/>
        </w:rPr>
        <w:t>5.7</w:t>
      </w:r>
      <w:r w:rsidRPr="00B36A94">
        <w:rPr>
          <w:sz w:val="28"/>
          <w:szCs w:val="28"/>
        </w:rPr>
        <w:t xml:space="preserve">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5.7</w:t>
      </w:r>
      <w:r w:rsidRPr="00B36A94">
        <w:rPr>
          <w:sz w:val="28"/>
          <w:szCs w:val="28"/>
        </w:rPr>
        <w:t>. Выплата за выслугу лет устанавливается служащим и специалистам учреждения в следующих размерах: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от 3 до 8 лет - 10%;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от 8 до 13 лет - 15%;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от 13 до 18 лет - 20%;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от 18 лет до 23 лет - 25%;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свыше 23 лет - 30%.";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11) </w:t>
      </w:r>
      <w:hyperlink r:id="rId22" w:history="1">
        <w:r w:rsidRPr="001D603C">
          <w:rPr>
            <w:sz w:val="28"/>
            <w:szCs w:val="28"/>
          </w:rPr>
          <w:t>дополнить</w:t>
        </w:r>
      </w:hyperlink>
      <w:r w:rsidRPr="00B36A94">
        <w:rPr>
          <w:sz w:val="28"/>
          <w:szCs w:val="28"/>
        </w:rPr>
        <w:t xml:space="preserve"> пунктом </w:t>
      </w:r>
      <w:r>
        <w:rPr>
          <w:sz w:val="28"/>
          <w:szCs w:val="28"/>
        </w:rPr>
        <w:t>5.8</w:t>
      </w:r>
      <w:r w:rsidRPr="00B36A94">
        <w:rPr>
          <w:sz w:val="28"/>
          <w:szCs w:val="28"/>
        </w:rPr>
        <w:t xml:space="preserve">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5.8</w:t>
      </w:r>
      <w:r w:rsidRPr="00B36A94">
        <w:rPr>
          <w:sz w:val="28"/>
          <w:szCs w:val="28"/>
        </w:rPr>
        <w:t>. Порядок исчисления стажа для осуществления выплаты за выслугу лет определяется в соответствии с Положением</w:t>
      </w:r>
      <w:r>
        <w:rPr>
          <w:sz w:val="28"/>
          <w:szCs w:val="28"/>
        </w:rPr>
        <w:t xml:space="preserve"> о порядке исчисления стажа работы за выслугу лет (приложение №1)</w:t>
      </w:r>
      <w:r w:rsidRPr="00B36A94">
        <w:rPr>
          <w:sz w:val="28"/>
          <w:szCs w:val="28"/>
        </w:rPr>
        <w:t>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12) </w:t>
      </w:r>
      <w:hyperlink r:id="rId23" w:history="1">
        <w:r w:rsidRPr="007D4B42">
          <w:rPr>
            <w:sz w:val="28"/>
            <w:szCs w:val="28"/>
          </w:rPr>
          <w:t>дополнить</w:t>
        </w:r>
      </w:hyperlink>
      <w:r w:rsidRPr="00B36A94">
        <w:rPr>
          <w:sz w:val="28"/>
          <w:szCs w:val="28"/>
        </w:rPr>
        <w:t xml:space="preserve"> разделом </w:t>
      </w:r>
      <w:r>
        <w:rPr>
          <w:sz w:val="28"/>
          <w:szCs w:val="28"/>
        </w:rPr>
        <w:t>6</w:t>
      </w:r>
      <w:r w:rsidRPr="00B36A94">
        <w:rPr>
          <w:sz w:val="28"/>
          <w:szCs w:val="28"/>
        </w:rPr>
        <w:t>.1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6</w:t>
      </w:r>
      <w:r w:rsidRPr="00B36A94">
        <w:rPr>
          <w:sz w:val="28"/>
          <w:szCs w:val="28"/>
        </w:rPr>
        <w:t>.1. Порядок и условия установления иных выплат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6.1.1</w:t>
      </w:r>
      <w:r w:rsidRPr="00B36A94">
        <w:rPr>
          <w:sz w:val="28"/>
          <w:szCs w:val="28"/>
        </w:rPr>
        <w:t>. Положением об оплате труда работников устанавливаются следующие иные выплаты: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доплата до уровня заработной платы работников, исчисленной на основе прежней </w:t>
      </w:r>
      <w:proofErr w:type="gramStart"/>
      <w:r w:rsidRPr="00B36A94">
        <w:rPr>
          <w:sz w:val="28"/>
          <w:szCs w:val="28"/>
        </w:rPr>
        <w:t xml:space="preserve">системы оплаты труда работников </w:t>
      </w:r>
      <w:r>
        <w:rPr>
          <w:sz w:val="28"/>
          <w:szCs w:val="28"/>
        </w:rPr>
        <w:t xml:space="preserve">муниципальных </w:t>
      </w:r>
      <w:r w:rsidRPr="00B36A94">
        <w:rPr>
          <w:sz w:val="28"/>
          <w:szCs w:val="28"/>
        </w:rPr>
        <w:t>учреждений</w:t>
      </w:r>
      <w:proofErr w:type="gramEnd"/>
      <w:r w:rsidRPr="00B36A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муниципального района </w:t>
      </w:r>
      <w:r w:rsidRPr="00B36A94">
        <w:rPr>
          <w:sz w:val="28"/>
          <w:szCs w:val="28"/>
        </w:rPr>
        <w:t>Республики Мордовия;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материальная помощь.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единовременная выплата к ежегодному оплачиваемому отпуску.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6.1.2</w:t>
      </w:r>
      <w:r w:rsidRPr="00B36A94">
        <w:rPr>
          <w:sz w:val="28"/>
          <w:szCs w:val="28"/>
        </w:rPr>
        <w:t xml:space="preserve">. </w:t>
      </w:r>
      <w:proofErr w:type="gramStart"/>
      <w:r w:rsidRPr="00B36A94">
        <w:rPr>
          <w:sz w:val="28"/>
          <w:szCs w:val="28"/>
        </w:rPr>
        <w:t xml:space="preserve">Доплата до уровня заработной платы работников, исчисленной на основе прежней системы оплаты труда работников </w:t>
      </w:r>
      <w:r>
        <w:rPr>
          <w:sz w:val="28"/>
          <w:szCs w:val="28"/>
        </w:rPr>
        <w:t xml:space="preserve">муниципальных </w:t>
      </w:r>
      <w:r w:rsidRPr="00B36A94">
        <w:rPr>
          <w:sz w:val="28"/>
          <w:szCs w:val="28"/>
        </w:rPr>
        <w:t xml:space="preserve">учреждений </w:t>
      </w:r>
      <w:r>
        <w:rPr>
          <w:sz w:val="28"/>
          <w:szCs w:val="28"/>
        </w:rPr>
        <w:t xml:space="preserve">Чамзинского муниципального района </w:t>
      </w:r>
      <w:r w:rsidRPr="00B36A94">
        <w:rPr>
          <w:sz w:val="28"/>
          <w:szCs w:val="28"/>
        </w:rPr>
        <w:t>Республики Мордовия, определяется как разница между исчисленной месячной заработной платой (включая выплаты стимулирующего и компенсационного характера) в соответствии с действующей системой оплаты труда и заработной платой (включая выплаты стимулирующего и компенсационного характера), исчисленной на основе прежней системы оплаты труда, действовавшей до</w:t>
      </w:r>
      <w:proofErr w:type="gramEnd"/>
      <w:r w:rsidRPr="00B36A94">
        <w:rPr>
          <w:sz w:val="28"/>
          <w:szCs w:val="28"/>
        </w:rPr>
        <w:t xml:space="preserve"> 1 января </w:t>
      </w:r>
      <w:smartTag w:uri="urn:schemas-microsoft-com:office:smarttags" w:element="metricconverter">
        <w:smartTagPr>
          <w:attr w:name="ProductID" w:val="2009 г"/>
        </w:smartTagPr>
        <w:r w:rsidRPr="00B36A94">
          <w:rPr>
            <w:sz w:val="28"/>
            <w:szCs w:val="28"/>
          </w:rPr>
          <w:t>2009 г</w:t>
        </w:r>
      </w:smartTag>
      <w:r w:rsidRPr="00B36A94">
        <w:rPr>
          <w:sz w:val="28"/>
          <w:szCs w:val="28"/>
        </w:rPr>
        <w:t xml:space="preserve">., при условии </w:t>
      </w:r>
      <w:proofErr w:type="gramStart"/>
      <w:r w:rsidRPr="00B36A94">
        <w:rPr>
          <w:sz w:val="28"/>
          <w:szCs w:val="28"/>
        </w:rPr>
        <w:t xml:space="preserve">сохранения объема должностных обязанностей работников </w:t>
      </w:r>
      <w:r>
        <w:rPr>
          <w:sz w:val="28"/>
          <w:szCs w:val="28"/>
        </w:rPr>
        <w:t xml:space="preserve">муниципальных </w:t>
      </w:r>
      <w:r w:rsidRPr="00B36A94">
        <w:rPr>
          <w:sz w:val="28"/>
          <w:szCs w:val="28"/>
        </w:rPr>
        <w:t>учреждений</w:t>
      </w:r>
      <w:proofErr w:type="gramEnd"/>
      <w:r w:rsidRPr="00B36A94">
        <w:rPr>
          <w:sz w:val="28"/>
          <w:szCs w:val="28"/>
        </w:rPr>
        <w:t xml:space="preserve"> и выполнения ими работ той же квалификации.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6.1.3</w:t>
      </w:r>
      <w:r w:rsidRPr="00B36A94">
        <w:rPr>
          <w:sz w:val="28"/>
          <w:szCs w:val="28"/>
        </w:rPr>
        <w:t xml:space="preserve">. Работникам учреждений предоставляется материальная помощь и единовременная выплата к ежегодному оплачиваемому отпуску за счет фонда оплаты труда. Порядок и размеры выплаты материальной помощи и единовременной выплаты </w:t>
      </w:r>
      <w:r w:rsidRPr="00B36A94">
        <w:rPr>
          <w:sz w:val="28"/>
          <w:szCs w:val="28"/>
        </w:rPr>
        <w:lastRenderedPageBreak/>
        <w:t xml:space="preserve">к ежегодному оплачиваемому отпуску устанавливаются локальным нормативным актом с учетом мнения представительного органа работников. Материальная помощь и единовременная выплата к ежегодному оплачиваемому отпуску руководителям </w:t>
      </w:r>
      <w:proofErr w:type="gramStart"/>
      <w:r w:rsidRPr="00B36A94">
        <w:rPr>
          <w:sz w:val="28"/>
          <w:szCs w:val="28"/>
        </w:rPr>
        <w:t>учреждений</w:t>
      </w:r>
      <w:proofErr w:type="gramEnd"/>
      <w:r w:rsidRPr="00B36A94">
        <w:rPr>
          <w:sz w:val="28"/>
          <w:szCs w:val="28"/>
        </w:rPr>
        <w:t xml:space="preserve"> оказывается по </w:t>
      </w:r>
      <w:r>
        <w:rPr>
          <w:sz w:val="28"/>
          <w:szCs w:val="28"/>
        </w:rPr>
        <w:t>распоряжению Администрации Чамзинского муниципального района</w:t>
      </w:r>
      <w:r w:rsidRPr="00B36A94">
        <w:rPr>
          <w:sz w:val="28"/>
          <w:szCs w:val="28"/>
        </w:rPr>
        <w:t xml:space="preserve"> Республики Мордовия.";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13)</w:t>
      </w:r>
      <w:r w:rsidRPr="00C70077">
        <w:rPr>
          <w:sz w:val="28"/>
          <w:szCs w:val="28"/>
        </w:rPr>
        <w:t xml:space="preserve"> </w:t>
      </w:r>
      <w:hyperlink r:id="rId24" w:history="1">
        <w:r w:rsidRPr="00C70077">
          <w:rPr>
            <w:sz w:val="28"/>
            <w:szCs w:val="28"/>
          </w:rPr>
          <w:t xml:space="preserve">раздел </w:t>
        </w:r>
      </w:hyperlink>
      <w:r w:rsidRPr="00C70077">
        <w:rPr>
          <w:sz w:val="28"/>
          <w:szCs w:val="28"/>
        </w:rPr>
        <w:t>7</w:t>
      </w:r>
      <w:r w:rsidRPr="00B36A94">
        <w:rPr>
          <w:sz w:val="28"/>
          <w:szCs w:val="28"/>
        </w:rPr>
        <w:t xml:space="preserve"> признать утратившим силу.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3. Внести в Примерное </w:t>
      </w:r>
      <w:hyperlink r:id="rId25" w:history="1">
        <w:r w:rsidRPr="00C70077">
          <w:rPr>
            <w:sz w:val="28"/>
            <w:szCs w:val="28"/>
          </w:rPr>
          <w:t>положение</w:t>
        </w:r>
      </w:hyperlink>
      <w:r w:rsidRPr="00C70077">
        <w:rPr>
          <w:sz w:val="28"/>
          <w:szCs w:val="28"/>
        </w:rPr>
        <w:t xml:space="preserve"> </w:t>
      </w:r>
      <w:r w:rsidRPr="00B36A94">
        <w:rPr>
          <w:sz w:val="28"/>
          <w:szCs w:val="28"/>
        </w:rPr>
        <w:t>об оплате труда работников культуры</w:t>
      </w:r>
      <w:r>
        <w:rPr>
          <w:sz w:val="28"/>
          <w:szCs w:val="28"/>
        </w:rPr>
        <w:t xml:space="preserve"> Чамзинского муниципального района</w:t>
      </w:r>
      <w:r w:rsidRPr="00B36A94">
        <w:rPr>
          <w:sz w:val="28"/>
          <w:szCs w:val="28"/>
        </w:rPr>
        <w:t xml:space="preserve">, утвержденное постановлением </w:t>
      </w:r>
      <w:r>
        <w:rPr>
          <w:sz w:val="28"/>
          <w:szCs w:val="28"/>
        </w:rPr>
        <w:t xml:space="preserve">Главы администрации Чамзинского муниципального района </w:t>
      </w:r>
      <w:r w:rsidRPr="00B36A94">
        <w:rPr>
          <w:sz w:val="28"/>
          <w:szCs w:val="28"/>
        </w:rPr>
        <w:t xml:space="preserve">от 2 октября </w:t>
      </w:r>
      <w:smartTag w:uri="urn:schemas-microsoft-com:office:smarttags" w:element="metricconverter">
        <w:smartTagPr>
          <w:attr w:name="ProductID" w:val="2008 г"/>
        </w:smartTagPr>
        <w:r w:rsidRPr="00B36A94">
          <w:rPr>
            <w:sz w:val="28"/>
            <w:szCs w:val="28"/>
          </w:rPr>
          <w:t>2008 г</w:t>
        </w:r>
      </w:smartTag>
      <w:r w:rsidRPr="00B36A94">
        <w:rPr>
          <w:sz w:val="28"/>
          <w:szCs w:val="28"/>
        </w:rPr>
        <w:t>. N 9</w:t>
      </w:r>
      <w:r>
        <w:rPr>
          <w:sz w:val="28"/>
          <w:szCs w:val="28"/>
        </w:rPr>
        <w:t>3</w:t>
      </w:r>
      <w:r w:rsidRPr="00B36A94">
        <w:rPr>
          <w:sz w:val="28"/>
          <w:szCs w:val="28"/>
        </w:rPr>
        <w:t>2 "Об утверждении Примерного положения об оплате труда работников культуры</w:t>
      </w:r>
      <w:r>
        <w:rPr>
          <w:sz w:val="28"/>
          <w:szCs w:val="28"/>
        </w:rPr>
        <w:t xml:space="preserve"> Чамзинского муниципального района</w:t>
      </w:r>
      <w:r w:rsidRPr="00B36A94">
        <w:rPr>
          <w:sz w:val="28"/>
          <w:szCs w:val="28"/>
        </w:rPr>
        <w:t>" следующие изменения: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1) </w:t>
      </w:r>
      <w:hyperlink r:id="rId26" w:history="1">
        <w:r w:rsidRPr="00843473">
          <w:rPr>
            <w:sz w:val="28"/>
            <w:szCs w:val="28"/>
          </w:rPr>
          <w:t>дополнить</w:t>
        </w:r>
      </w:hyperlink>
      <w:r w:rsidRPr="00B36A94">
        <w:rPr>
          <w:sz w:val="28"/>
          <w:szCs w:val="28"/>
        </w:rPr>
        <w:t xml:space="preserve"> пунктом </w:t>
      </w:r>
      <w:r>
        <w:rPr>
          <w:sz w:val="28"/>
          <w:szCs w:val="28"/>
        </w:rPr>
        <w:t>1.</w:t>
      </w:r>
      <w:r w:rsidRPr="00B36A94">
        <w:rPr>
          <w:sz w:val="28"/>
          <w:szCs w:val="28"/>
        </w:rPr>
        <w:t>5.1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1.</w:t>
      </w:r>
      <w:r w:rsidRPr="00B36A94">
        <w:rPr>
          <w:sz w:val="28"/>
          <w:szCs w:val="28"/>
        </w:rPr>
        <w:t xml:space="preserve">5.1. Фонд оплаты труда работников </w:t>
      </w:r>
      <w:r>
        <w:rPr>
          <w:sz w:val="28"/>
          <w:szCs w:val="28"/>
        </w:rPr>
        <w:t xml:space="preserve">муниципальных </w:t>
      </w:r>
      <w:r w:rsidRPr="00B36A94">
        <w:rPr>
          <w:sz w:val="28"/>
          <w:szCs w:val="28"/>
        </w:rPr>
        <w:t xml:space="preserve">бюджетных учреждений формируется исходя из объема средств, поступающих в установленном порядке </w:t>
      </w:r>
      <w:r>
        <w:rPr>
          <w:sz w:val="28"/>
          <w:szCs w:val="28"/>
        </w:rPr>
        <w:t>муниципальному</w:t>
      </w:r>
      <w:r w:rsidRPr="00B36A94">
        <w:rPr>
          <w:sz w:val="28"/>
          <w:szCs w:val="28"/>
        </w:rPr>
        <w:t xml:space="preserve"> бюджетному учреждению из р</w:t>
      </w:r>
      <w:r>
        <w:rPr>
          <w:sz w:val="28"/>
          <w:szCs w:val="28"/>
        </w:rPr>
        <w:t xml:space="preserve">айонного </w:t>
      </w:r>
      <w:r w:rsidRPr="00B36A94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Чамзинского муниципального района </w:t>
      </w:r>
      <w:r w:rsidRPr="00B36A94">
        <w:rPr>
          <w:sz w:val="28"/>
          <w:szCs w:val="28"/>
        </w:rPr>
        <w:t>Республики Мордовия, и средств, поступающих от приносящей доход деятельности.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Фонд оплаты труда работников </w:t>
      </w:r>
      <w:r>
        <w:rPr>
          <w:sz w:val="28"/>
          <w:szCs w:val="28"/>
        </w:rPr>
        <w:t>муниципальных</w:t>
      </w:r>
      <w:r w:rsidRPr="00B36A94">
        <w:rPr>
          <w:sz w:val="28"/>
          <w:szCs w:val="28"/>
        </w:rPr>
        <w:t xml:space="preserve"> казенных учреждений формируется исходя из объема лимитов бюджетных обязательств р</w:t>
      </w:r>
      <w:r>
        <w:rPr>
          <w:sz w:val="28"/>
          <w:szCs w:val="28"/>
        </w:rPr>
        <w:t>айонного</w:t>
      </w:r>
      <w:r w:rsidRPr="00B36A94">
        <w:rPr>
          <w:sz w:val="28"/>
          <w:szCs w:val="28"/>
        </w:rPr>
        <w:t xml:space="preserve"> бюджета </w:t>
      </w:r>
      <w:r>
        <w:rPr>
          <w:sz w:val="28"/>
          <w:szCs w:val="28"/>
        </w:rPr>
        <w:t xml:space="preserve">Чамзинского муниципального района </w:t>
      </w:r>
      <w:r w:rsidRPr="00B36A94">
        <w:rPr>
          <w:sz w:val="28"/>
          <w:szCs w:val="28"/>
        </w:rPr>
        <w:t>Республики Мордовия.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При этом объем средств на стимулирующие выплаты (включая выплаты руководителю учреждения, его заместителям и главному бухгалтеру) рекомендуется формировать в объеме не менее 30 процентов от фонда оплаты труда учреждения.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Настоящее Положение определяет условия оплаты труда работников учреждений (включая руководителя учреждения, его заместителей и главного бухгалтера) независимо от источников </w:t>
      </w:r>
      <w:proofErr w:type="gramStart"/>
      <w:r w:rsidRPr="00B36A94">
        <w:rPr>
          <w:sz w:val="28"/>
          <w:szCs w:val="28"/>
        </w:rPr>
        <w:t>формирования фонда оплаты труда учреждения</w:t>
      </w:r>
      <w:proofErr w:type="gramEnd"/>
      <w:r w:rsidRPr="00B36A94">
        <w:rPr>
          <w:sz w:val="28"/>
          <w:szCs w:val="28"/>
        </w:rPr>
        <w:t>.";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2) в </w:t>
      </w:r>
      <w:hyperlink r:id="rId27" w:history="1">
        <w:r w:rsidRPr="00843473">
          <w:rPr>
            <w:sz w:val="28"/>
            <w:szCs w:val="28"/>
          </w:rPr>
          <w:t>абзаце первом пункта 2.1</w:t>
        </w:r>
      </w:hyperlink>
      <w:r w:rsidRPr="00843473">
        <w:rPr>
          <w:sz w:val="28"/>
          <w:szCs w:val="28"/>
        </w:rPr>
        <w:t xml:space="preserve"> с</w:t>
      </w:r>
      <w:r w:rsidRPr="00B36A94">
        <w:rPr>
          <w:sz w:val="28"/>
          <w:szCs w:val="28"/>
        </w:rPr>
        <w:t>лова "повышающий коэффициент за стаж непрерывной работы" исключить;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пункт 2.2 изложить в следующей редакции: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«2.2. Повышающие коэффициенты по занимаемой должности устанавливаются работникам учреждения в зависимости от отнесения должности к профессиональной квалификационной группе.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Повышающие коэффициенты по занимаемой должности устанавливаются работникам учреждения с учетом уровня их профессиональной подготовки, стажа работы и наличия квалификационной категории.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Рекомендуемые размеры повышающих коэффициентов по профессиональным квалификационным группам определяются согласно приложению 1.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Повышающий коэффициент по занимаемой должности не применяется к должностным окладам руководителя учреждения, его заместителей и главного бухгалтера</w:t>
      </w:r>
      <w:proofErr w:type="gramStart"/>
      <w:r>
        <w:rPr>
          <w:sz w:val="28"/>
          <w:szCs w:val="28"/>
        </w:rPr>
        <w:t>.»;</w:t>
      </w:r>
      <w:proofErr w:type="gramEnd"/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абзац первый пункта 2.4 раздела 2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Повышающий коэффициент по учреждению (структурному подразделению)  устанавливается всем работникам учреждения, за исключением руководителя учреждения, его заместителей и главного бухгалтера»;</w:t>
      </w:r>
      <w:r>
        <w:rPr>
          <w:sz w:val="28"/>
          <w:szCs w:val="28"/>
        </w:rPr>
        <w:t xml:space="preserve"> 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B36A94">
        <w:rPr>
          <w:sz w:val="28"/>
          <w:szCs w:val="28"/>
        </w:rPr>
        <w:t xml:space="preserve">) </w:t>
      </w:r>
      <w:hyperlink r:id="rId28" w:history="1">
        <w:r w:rsidRPr="00843473">
          <w:rPr>
            <w:sz w:val="28"/>
            <w:szCs w:val="28"/>
          </w:rPr>
          <w:t>пункт 2.5</w:t>
        </w:r>
      </w:hyperlink>
      <w:r>
        <w:rPr>
          <w:sz w:val="28"/>
          <w:szCs w:val="28"/>
        </w:rPr>
        <w:t xml:space="preserve"> </w:t>
      </w:r>
      <w:r w:rsidRPr="00B36A94">
        <w:rPr>
          <w:sz w:val="28"/>
          <w:szCs w:val="28"/>
        </w:rPr>
        <w:t>признать утратившим силу;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B36A94">
        <w:rPr>
          <w:sz w:val="28"/>
          <w:szCs w:val="28"/>
        </w:rPr>
        <w:t xml:space="preserve">) </w:t>
      </w:r>
      <w:hyperlink r:id="rId29" w:history="1">
        <w:r w:rsidRPr="00843473">
          <w:rPr>
            <w:sz w:val="28"/>
            <w:szCs w:val="28"/>
          </w:rPr>
          <w:t>пункт 3.1</w:t>
        </w:r>
      </w:hyperlink>
      <w:r w:rsidRPr="00B36A94">
        <w:rPr>
          <w:sz w:val="28"/>
          <w:szCs w:val="28"/>
        </w:rPr>
        <w:t xml:space="preserve"> дополнить частями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"Компенсационные выплаты определяются трудовым договором с работником. Компенсационные выплаты устанавливаются в абсолютной величине или в процентах от базового оклада.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Доплаты за совмещение профессий (должностей), при расширении зон обслуживания, при увеличении объема работы, определенной трудовым договором, производятся по вакантным должностям, предусмотренным в штатном расписании, с письменного согласия работника и оформляются дополнительным соглашением к трудовому договору.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Для выполнения работ, связанных с временным расширением объема оказываемых учреждением услуг, учреждение вправе осуществлять привлечение помимо работников, занимающих должности (профессии), предусмотренные штатным расписанием, на постоянной основе, других работников на условиях срочного трудового договора</w:t>
      </w:r>
      <w:proofErr w:type="gramStart"/>
      <w:r w:rsidRPr="00B36A94">
        <w:rPr>
          <w:sz w:val="28"/>
          <w:szCs w:val="28"/>
        </w:rPr>
        <w:t>.";</w:t>
      </w:r>
      <w:proofErr w:type="gramEnd"/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843473">
        <w:rPr>
          <w:sz w:val="28"/>
          <w:szCs w:val="28"/>
        </w:rPr>
        <w:t xml:space="preserve">) </w:t>
      </w:r>
      <w:hyperlink r:id="rId30" w:history="1">
        <w:r w:rsidRPr="00843473">
          <w:rPr>
            <w:sz w:val="28"/>
            <w:szCs w:val="28"/>
          </w:rPr>
          <w:t>пункты 3.3</w:t>
        </w:r>
      </w:hyperlink>
      <w:r w:rsidRPr="00B36A94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B36A94">
        <w:rPr>
          <w:sz w:val="28"/>
          <w:szCs w:val="28"/>
        </w:rPr>
        <w:t xml:space="preserve"> </w:t>
      </w:r>
      <w:r>
        <w:rPr>
          <w:sz w:val="28"/>
          <w:szCs w:val="28"/>
        </w:rPr>
        <w:t>3.5</w:t>
      </w:r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3.3</w:t>
      </w:r>
      <w:r w:rsidRPr="00B36A94">
        <w:rPr>
          <w:sz w:val="28"/>
          <w:szCs w:val="28"/>
        </w:rPr>
        <w:t>. Доплата за совмещение профессий (должностей) устанавливается работнику при поручении ему дополнительной работы по другой профессии (должности).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B36A94">
        <w:rPr>
          <w:sz w:val="28"/>
          <w:szCs w:val="28"/>
        </w:rPr>
        <w:t>. Доплата за расширение зон обслуживания, увеличение объема работы устанавливается работнику при поручении ему дополнительной работы по такой же профессии (должности).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B36A94">
        <w:rPr>
          <w:sz w:val="28"/>
          <w:szCs w:val="28"/>
        </w:rPr>
        <w:t>. Доплата при исполнении обязанностей временно отсутствующего работника без освобождения от работы, определенной трудовым договором, устанавливается работнику при поручении ему дополнительной работы как по другой, так и по такой же профессии (должности).";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B36A94">
        <w:rPr>
          <w:sz w:val="28"/>
          <w:szCs w:val="28"/>
        </w:rPr>
        <w:t xml:space="preserve">) </w:t>
      </w:r>
      <w:hyperlink r:id="rId31" w:history="1">
        <w:r w:rsidRPr="00843473">
          <w:rPr>
            <w:sz w:val="28"/>
            <w:szCs w:val="28"/>
          </w:rPr>
          <w:t>пункт 4.1</w:t>
        </w:r>
      </w:hyperlink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4.1</w:t>
      </w:r>
      <w:r w:rsidRPr="00B36A94">
        <w:rPr>
          <w:sz w:val="28"/>
          <w:szCs w:val="28"/>
        </w:rPr>
        <w:t>. Положением об оплате труда работников устанавливаются следующие выплаты стимулирующего характера: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выплаты за интенсивность и высокие результаты работы;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выплаты за качество выполняемых работ;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премиальные выплаты по итогам работы;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выплаты за стаж непрерывной работы, выслугу лет.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При этом долю премиальных выплат по итогам работы рекомендуется формировать в размере не менее 60 процентов от общей суммы выплат стимулирующего характера</w:t>
      </w:r>
      <w:proofErr w:type="gramStart"/>
      <w:r w:rsidRPr="00B36A94">
        <w:rPr>
          <w:sz w:val="28"/>
          <w:szCs w:val="28"/>
        </w:rPr>
        <w:t>.";</w:t>
      </w:r>
      <w:proofErr w:type="gramEnd"/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B36A94">
        <w:rPr>
          <w:sz w:val="28"/>
          <w:szCs w:val="28"/>
        </w:rPr>
        <w:t xml:space="preserve">) </w:t>
      </w:r>
      <w:hyperlink r:id="rId32" w:history="1">
        <w:r w:rsidRPr="00843473">
          <w:rPr>
            <w:sz w:val="28"/>
            <w:szCs w:val="28"/>
          </w:rPr>
          <w:t>пункты 4.4</w:t>
        </w:r>
      </w:hyperlink>
      <w:r w:rsidRPr="00B36A94">
        <w:rPr>
          <w:sz w:val="28"/>
          <w:szCs w:val="28"/>
        </w:rPr>
        <w:t xml:space="preserve"> и </w:t>
      </w:r>
      <w:r>
        <w:rPr>
          <w:sz w:val="28"/>
          <w:szCs w:val="28"/>
        </w:rPr>
        <w:t>4.5</w:t>
      </w:r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4.4</w:t>
      </w:r>
      <w:r w:rsidRPr="00B36A94">
        <w:rPr>
          <w:sz w:val="28"/>
          <w:szCs w:val="28"/>
        </w:rPr>
        <w:t>. Премирование работников учреждения по итогам работы (месяц, квартал, год) осуществляется на основании решения руководителя учреждения, принимаемого им в соответствии с Положением о премировании, утверждаемым локальным нормативным актом учреждения.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Pr="00B36A94">
        <w:rPr>
          <w:sz w:val="28"/>
          <w:szCs w:val="28"/>
        </w:rPr>
        <w:t xml:space="preserve">. В целях недопущения принятия руководителем учреждения необоснованных решений об установлении либо </w:t>
      </w:r>
      <w:proofErr w:type="spellStart"/>
      <w:r w:rsidRPr="00B36A94">
        <w:rPr>
          <w:sz w:val="28"/>
          <w:szCs w:val="28"/>
        </w:rPr>
        <w:t>неустановлении</w:t>
      </w:r>
      <w:proofErr w:type="spellEnd"/>
      <w:r w:rsidRPr="00B36A94">
        <w:rPr>
          <w:sz w:val="28"/>
          <w:szCs w:val="28"/>
        </w:rPr>
        <w:t xml:space="preserve"> работникам учреждения выплат стимулирующего характера, а также о размерах соответствующих выплат в </w:t>
      </w:r>
      <w:r w:rsidRPr="00B36A94">
        <w:rPr>
          <w:sz w:val="28"/>
          <w:szCs w:val="28"/>
        </w:rPr>
        <w:lastRenderedPageBreak/>
        <w:t>учреждении создаются комиссии с участием выборного профсоюзного или иного представительного органа работников (при наличии соответствующих органов)</w:t>
      </w:r>
      <w:proofErr w:type="gramStart"/>
      <w:r w:rsidRPr="00B36A94">
        <w:rPr>
          <w:sz w:val="28"/>
          <w:szCs w:val="28"/>
        </w:rPr>
        <w:t>."</w:t>
      </w:r>
      <w:proofErr w:type="gramEnd"/>
      <w:r w:rsidRPr="00B36A94">
        <w:rPr>
          <w:sz w:val="28"/>
          <w:szCs w:val="28"/>
        </w:rPr>
        <w:t>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B36A94">
        <w:rPr>
          <w:sz w:val="28"/>
          <w:szCs w:val="28"/>
        </w:rPr>
        <w:t xml:space="preserve">) </w:t>
      </w:r>
      <w:hyperlink r:id="rId33" w:history="1">
        <w:r w:rsidRPr="00032D52">
          <w:rPr>
            <w:sz w:val="28"/>
            <w:szCs w:val="28"/>
          </w:rPr>
          <w:t>дополнить</w:t>
        </w:r>
      </w:hyperlink>
      <w:r w:rsidRPr="00B36A94">
        <w:rPr>
          <w:sz w:val="28"/>
          <w:szCs w:val="28"/>
        </w:rPr>
        <w:t xml:space="preserve"> пунктом </w:t>
      </w:r>
      <w:r>
        <w:rPr>
          <w:sz w:val="28"/>
          <w:szCs w:val="28"/>
        </w:rPr>
        <w:t>4.5.1</w:t>
      </w:r>
      <w:r w:rsidRPr="00B36A94">
        <w:rPr>
          <w:sz w:val="28"/>
          <w:szCs w:val="28"/>
        </w:rPr>
        <w:t xml:space="preserve">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4.5.</w:t>
      </w:r>
      <w:r w:rsidRPr="00B36A94">
        <w:rPr>
          <w:sz w:val="28"/>
          <w:szCs w:val="28"/>
        </w:rPr>
        <w:t>1. Выплаты за стаж непрерывной работы, выслугу лет устанавливаются для всех работников библиотек</w:t>
      </w:r>
      <w:r>
        <w:rPr>
          <w:sz w:val="28"/>
          <w:szCs w:val="28"/>
        </w:rPr>
        <w:t xml:space="preserve"> и районного Дома культуры Чамзинского муниципального района Республики Мордовия </w:t>
      </w:r>
      <w:r w:rsidRPr="00B36A94">
        <w:rPr>
          <w:sz w:val="28"/>
          <w:szCs w:val="28"/>
        </w:rPr>
        <w:t>в соответствии с перечнем согласно приложению 4 указанные выплаты устанавливаются в следующих размерах, от базового оклада: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от 1 года до 5 лет - до 5%;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от 5 до 10 лет - до 10%;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от 10 до 15 лет - до 20%;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за каждые последующие 5 лет дополнительно - до 10%;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максимальный размер выплаты - до 40%.";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B36A94">
        <w:rPr>
          <w:sz w:val="28"/>
          <w:szCs w:val="28"/>
        </w:rPr>
        <w:t xml:space="preserve">) </w:t>
      </w:r>
      <w:hyperlink r:id="rId34" w:history="1">
        <w:r w:rsidRPr="00CC44E3">
          <w:rPr>
            <w:sz w:val="28"/>
            <w:szCs w:val="28"/>
          </w:rPr>
          <w:t>дополнить</w:t>
        </w:r>
      </w:hyperlink>
      <w:r w:rsidRPr="00CC44E3">
        <w:rPr>
          <w:sz w:val="28"/>
          <w:szCs w:val="28"/>
        </w:rPr>
        <w:t xml:space="preserve"> </w:t>
      </w:r>
      <w:r w:rsidRPr="00B36A94">
        <w:rPr>
          <w:sz w:val="28"/>
          <w:szCs w:val="28"/>
        </w:rPr>
        <w:t>разделом 4.1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"4.1. Порядок и условия установления иных выплат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</w:t>
      </w:r>
      <w:r w:rsidRPr="00B36A94">
        <w:rPr>
          <w:sz w:val="28"/>
          <w:szCs w:val="28"/>
        </w:rPr>
        <w:t>Положением об оплате труда работников устанавливаются следующие иные выплаты: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 xml:space="preserve">доплата до уровня заработной платы работников, исчисленной на основе прежней </w:t>
      </w:r>
      <w:proofErr w:type="gramStart"/>
      <w:r w:rsidRPr="00B36A94">
        <w:rPr>
          <w:sz w:val="28"/>
          <w:szCs w:val="28"/>
        </w:rPr>
        <w:t xml:space="preserve">системы оплаты труда работников </w:t>
      </w:r>
      <w:r>
        <w:rPr>
          <w:sz w:val="28"/>
          <w:szCs w:val="28"/>
        </w:rPr>
        <w:t xml:space="preserve">муниципальных </w:t>
      </w:r>
      <w:r w:rsidRPr="00B36A94">
        <w:rPr>
          <w:sz w:val="28"/>
          <w:szCs w:val="28"/>
        </w:rPr>
        <w:t>учреждений</w:t>
      </w:r>
      <w:proofErr w:type="gramEnd"/>
      <w:r w:rsidRPr="00B36A9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Чамзинского муниципального района </w:t>
      </w:r>
      <w:r w:rsidRPr="00B36A94">
        <w:rPr>
          <w:sz w:val="28"/>
          <w:szCs w:val="28"/>
        </w:rPr>
        <w:t>Республики Мордовия;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материальная помощь.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4.1.2</w:t>
      </w:r>
      <w:r w:rsidRPr="00B36A94">
        <w:rPr>
          <w:sz w:val="28"/>
          <w:szCs w:val="28"/>
        </w:rPr>
        <w:t xml:space="preserve">. </w:t>
      </w:r>
      <w:proofErr w:type="gramStart"/>
      <w:r w:rsidRPr="00B36A94">
        <w:rPr>
          <w:sz w:val="28"/>
          <w:szCs w:val="28"/>
        </w:rPr>
        <w:t xml:space="preserve">Доплата до уровня заработной платы работников, исчисленной на основе прежней системы оплаты труда работников </w:t>
      </w:r>
      <w:r>
        <w:rPr>
          <w:sz w:val="28"/>
          <w:szCs w:val="28"/>
        </w:rPr>
        <w:t xml:space="preserve">муниципальных учреждений Чамзинского муниципального района </w:t>
      </w:r>
      <w:r w:rsidRPr="00B36A94">
        <w:rPr>
          <w:sz w:val="28"/>
          <w:szCs w:val="28"/>
        </w:rPr>
        <w:t>Республики Мордовия, определяется как разница между исчисленной месячной заработной платой (включая выплаты стимулирующего и компенсационного характера) в соответствии с действующей системой оплаты труда и заработной платой (включая выплаты стимулирующего и компенсационного характера), исчисленной на основе прежней системы оплаты труда, действовавшей до</w:t>
      </w:r>
      <w:proofErr w:type="gramEnd"/>
      <w:r w:rsidRPr="00B36A94">
        <w:rPr>
          <w:sz w:val="28"/>
          <w:szCs w:val="28"/>
        </w:rPr>
        <w:t xml:space="preserve"> 1 января </w:t>
      </w:r>
      <w:smartTag w:uri="urn:schemas-microsoft-com:office:smarttags" w:element="metricconverter">
        <w:smartTagPr>
          <w:attr w:name="ProductID" w:val="2009 г"/>
        </w:smartTagPr>
        <w:r w:rsidRPr="00B36A94">
          <w:rPr>
            <w:sz w:val="28"/>
            <w:szCs w:val="28"/>
          </w:rPr>
          <w:t>2009 г</w:t>
        </w:r>
      </w:smartTag>
      <w:r w:rsidRPr="00B36A94">
        <w:rPr>
          <w:sz w:val="28"/>
          <w:szCs w:val="28"/>
        </w:rPr>
        <w:t xml:space="preserve">., при условии </w:t>
      </w:r>
      <w:proofErr w:type="gramStart"/>
      <w:r w:rsidRPr="00B36A94">
        <w:rPr>
          <w:sz w:val="28"/>
          <w:szCs w:val="28"/>
        </w:rPr>
        <w:t xml:space="preserve">сохранения объема должностных обязанностей работников </w:t>
      </w:r>
      <w:r>
        <w:rPr>
          <w:sz w:val="28"/>
          <w:szCs w:val="28"/>
        </w:rPr>
        <w:t xml:space="preserve">муниципальных </w:t>
      </w:r>
      <w:r w:rsidRPr="00B36A94">
        <w:rPr>
          <w:sz w:val="28"/>
          <w:szCs w:val="28"/>
        </w:rPr>
        <w:t>учреждений</w:t>
      </w:r>
      <w:proofErr w:type="gramEnd"/>
      <w:r w:rsidRPr="00B36A94">
        <w:rPr>
          <w:sz w:val="28"/>
          <w:szCs w:val="28"/>
        </w:rPr>
        <w:t xml:space="preserve"> и выполнения ими работ той же квалификации.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4.1.3</w:t>
      </w:r>
      <w:r w:rsidRPr="00B36A94">
        <w:rPr>
          <w:sz w:val="28"/>
          <w:szCs w:val="28"/>
        </w:rPr>
        <w:t xml:space="preserve">. Работникам учреждений материальная помощь оказывается за счет фонда оплаты труда, в том числе средств от предпринимательской и иной приносящей доход деятельности. Порядок и размеры выплаты материальной помощи устанавливаются локальным нормативным актом с учетом мнения представительного органа работников. Решение об оказании материальной помощи и ее конкретных размерах принимает руководитель учреждения на основании письменного заявления работника. Материальная помощь руководителям </w:t>
      </w:r>
      <w:proofErr w:type="gramStart"/>
      <w:r w:rsidRPr="00B36A94">
        <w:rPr>
          <w:sz w:val="28"/>
          <w:szCs w:val="28"/>
        </w:rPr>
        <w:t>учреждений</w:t>
      </w:r>
      <w:proofErr w:type="gramEnd"/>
      <w:r w:rsidRPr="00B36A94">
        <w:rPr>
          <w:sz w:val="28"/>
          <w:szCs w:val="28"/>
        </w:rPr>
        <w:t xml:space="preserve"> оказывается по </w:t>
      </w:r>
      <w:r>
        <w:rPr>
          <w:sz w:val="28"/>
          <w:szCs w:val="28"/>
        </w:rPr>
        <w:t xml:space="preserve">распоряжению Администрации Чамзинского муниципального района </w:t>
      </w:r>
      <w:r w:rsidRPr="00B36A94">
        <w:rPr>
          <w:sz w:val="28"/>
          <w:szCs w:val="28"/>
        </w:rPr>
        <w:t>Республики Мордовия.";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12</w:t>
      </w:r>
      <w:r w:rsidRPr="00B36A94">
        <w:rPr>
          <w:sz w:val="28"/>
          <w:szCs w:val="28"/>
        </w:rPr>
        <w:t>)</w:t>
      </w:r>
      <w:r w:rsidRPr="00CC44E3">
        <w:rPr>
          <w:sz w:val="28"/>
          <w:szCs w:val="28"/>
        </w:rPr>
        <w:t xml:space="preserve"> </w:t>
      </w:r>
      <w:hyperlink r:id="rId35" w:history="1">
        <w:r w:rsidRPr="00CC44E3">
          <w:rPr>
            <w:sz w:val="28"/>
            <w:szCs w:val="28"/>
          </w:rPr>
          <w:t>пункт 5.3</w:t>
        </w:r>
      </w:hyperlink>
      <w:r w:rsidRPr="00B36A94">
        <w:rPr>
          <w:sz w:val="28"/>
          <w:szCs w:val="28"/>
        </w:rPr>
        <w:t xml:space="preserve"> изложить в следующей редакции: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5.</w:t>
      </w:r>
      <w:r w:rsidRPr="00B36A94">
        <w:rPr>
          <w:sz w:val="28"/>
          <w:szCs w:val="28"/>
        </w:rPr>
        <w:t xml:space="preserve">3. Выплаты стимулирующего характера руководителю учреждения осуществляются на основании </w:t>
      </w:r>
      <w:r>
        <w:rPr>
          <w:sz w:val="28"/>
          <w:szCs w:val="28"/>
        </w:rPr>
        <w:t>распоряжения Администрации Чамзинского муниципального района</w:t>
      </w:r>
      <w:r w:rsidRPr="00B36A94">
        <w:rPr>
          <w:sz w:val="28"/>
          <w:szCs w:val="28"/>
        </w:rPr>
        <w:t xml:space="preserve"> Республики Мордовия.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proofErr w:type="gramStart"/>
      <w:r w:rsidRPr="00B36A94">
        <w:rPr>
          <w:sz w:val="28"/>
          <w:szCs w:val="28"/>
        </w:rPr>
        <w:t xml:space="preserve">Показатели (критерии) оценки деятельности учреждения, размеры и условия выплат стимулирующего характера руководителю учреждения утверждаются </w:t>
      </w:r>
      <w:r>
        <w:rPr>
          <w:sz w:val="28"/>
          <w:szCs w:val="28"/>
        </w:rPr>
        <w:t>постановлением Администрации Чамзинского муниципального района</w:t>
      </w:r>
      <w:r w:rsidRPr="00B36A94">
        <w:rPr>
          <w:sz w:val="28"/>
          <w:szCs w:val="28"/>
        </w:rPr>
        <w:t xml:space="preserve"> Республики </w:t>
      </w:r>
      <w:r w:rsidRPr="00B36A94">
        <w:rPr>
          <w:sz w:val="28"/>
          <w:szCs w:val="28"/>
        </w:rPr>
        <w:lastRenderedPageBreak/>
        <w:t>Мордовия.";</w:t>
      </w:r>
      <w:proofErr w:type="gramEnd"/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B36A94">
        <w:rPr>
          <w:sz w:val="28"/>
          <w:szCs w:val="28"/>
        </w:rPr>
        <w:t xml:space="preserve">) </w:t>
      </w:r>
      <w:hyperlink r:id="rId36" w:history="1">
        <w:r w:rsidRPr="00CC44E3">
          <w:rPr>
            <w:sz w:val="28"/>
            <w:szCs w:val="28"/>
          </w:rPr>
          <w:t>дополнить</w:t>
        </w:r>
      </w:hyperlink>
      <w:r w:rsidRPr="00CC44E3">
        <w:rPr>
          <w:sz w:val="28"/>
          <w:szCs w:val="28"/>
        </w:rPr>
        <w:t xml:space="preserve"> пункт</w:t>
      </w:r>
      <w:r w:rsidRPr="00B36A94">
        <w:rPr>
          <w:sz w:val="28"/>
          <w:szCs w:val="28"/>
        </w:rPr>
        <w:t xml:space="preserve">ом </w:t>
      </w:r>
      <w:r>
        <w:rPr>
          <w:sz w:val="28"/>
          <w:szCs w:val="28"/>
        </w:rPr>
        <w:t>5.6.</w:t>
      </w:r>
      <w:r w:rsidRPr="00B36A94">
        <w:rPr>
          <w:sz w:val="28"/>
          <w:szCs w:val="28"/>
        </w:rPr>
        <w:t>1 следующего содержания:</w:t>
      </w:r>
    </w:p>
    <w:p w:rsidR="004D0339" w:rsidRPr="00B36A94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"</w:t>
      </w:r>
      <w:r>
        <w:rPr>
          <w:sz w:val="28"/>
          <w:szCs w:val="28"/>
        </w:rPr>
        <w:t>5.6.</w:t>
      </w:r>
      <w:r w:rsidRPr="00B36A94">
        <w:rPr>
          <w:sz w:val="28"/>
          <w:szCs w:val="28"/>
        </w:rPr>
        <w:t xml:space="preserve">1. </w:t>
      </w:r>
      <w:proofErr w:type="gramStart"/>
      <w:r w:rsidRPr="00B36A94">
        <w:rPr>
          <w:sz w:val="28"/>
          <w:szCs w:val="28"/>
        </w:rPr>
        <w:t>Стимулирующие выплаты руководителю, заместителям руководителя, главному бухгалтеру выплачиваются по основной занимаемой должности.";</w:t>
      </w:r>
      <w:proofErr w:type="gramEnd"/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36A94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B36A94">
        <w:rPr>
          <w:sz w:val="28"/>
          <w:szCs w:val="28"/>
        </w:rPr>
        <w:t xml:space="preserve">) </w:t>
      </w:r>
      <w:hyperlink r:id="rId37" w:history="1">
        <w:r w:rsidRPr="00CC44E3">
          <w:rPr>
            <w:sz w:val="28"/>
            <w:szCs w:val="28"/>
          </w:rPr>
          <w:t>пункт 6.1</w:t>
        </w:r>
      </w:hyperlink>
      <w:r w:rsidRPr="00B36A94">
        <w:rPr>
          <w:sz w:val="28"/>
          <w:szCs w:val="28"/>
        </w:rPr>
        <w:t xml:space="preserve"> признать утратившим силу;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15) приложение 1 к </w:t>
      </w:r>
      <w:r>
        <w:rPr>
          <w:rFonts w:ascii="Times New Roman CYR" w:hAnsi="Times New Roman CYR" w:cs="Times New Roman CYR"/>
          <w:sz w:val="28"/>
          <w:szCs w:val="28"/>
        </w:rPr>
        <w:t>Примерному положению об оплате труда работников культуры Чамзинского муниципального района изложить в следующей редакции:</w:t>
      </w:r>
      <w:r w:rsidRPr="0078100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D0339" w:rsidRDefault="004D0339" w:rsidP="004D033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 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4248"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«Приложение  1</w:t>
      </w:r>
    </w:p>
    <w:p w:rsidR="004D0339" w:rsidRDefault="004D0339" w:rsidP="004D033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Примерному положению </w:t>
      </w:r>
    </w:p>
    <w:p w:rsidR="004D0339" w:rsidRDefault="004D0339" w:rsidP="004D033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об оплате труда работников культуры </w:t>
      </w:r>
    </w:p>
    <w:p w:rsidR="004D0339" w:rsidRDefault="004D0339" w:rsidP="004D033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D0339" w:rsidRDefault="004D0339" w:rsidP="004D0339">
      <w:pPr>
        <w:widowControl w:val="0"/>
        <w:tabs>
          <w:tab w:val="left" w:pos="540"/>
        </w:tabs>
        <w:autoSpaceDE w:val="0"/>
        <w:autoSpaceDN w:val="0"/>
        <w:adjustRightInd w:val="0"/>
        <w:ind w:left="-108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Размеры повышающих коэффициентов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по </w:t>
      </w:r>
      <w:proofErr w:type="gramStart"/>
      <w:r>
        <w:rPr>
          <w:rFonts w:ascii="Times New Roman CYR" w:hAnsi="Times New Roman CYR" w:cs="Times New Roman CYR"/>
          <w:b/>
          <w:bCs/>
          <w:sz w:val="28"/>
          <w:szCs w:val="28"/>
        </w:rPr>
        <w:t>профессиональным</w:t>
      </w:r>
      <w:proofErr w:type="gram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4D0339" w:rsidRDefault="004D0339" w:rsidP="004D0339">
      <w:pPr>
        <w:widowControl w:val="0"/>
        <w:tabs>
          <w:tab w:val="left" w:pos="540"/>
        </w:tabs>
        <w:autoSpaceDE w:val="0"/>
        <w:autoSpaceDN w:val="0"/>
        <w:adjustRightInd w:val="0"/>
        <w:ind w:left="-108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квалификационным группам должностей работников культуры, </w:t>
      </w:r>
    </w:p>
    <w:p w:rsidR="004D0339" w:rsidRDefault="004D0339" w:rsidP="004D0339">
      <w:pPr>
        <w:widowControl w:val="0"/>
        <w:tabs>
          <w:tab w:val="left" w:pos="540"/>
        </w:tabs>
        <w:autoSpaceDE w:val="0"/>
        <w:autoSpaceDN w:val="0"/>
        <w:adjustRightInd w:val="0"/>
        <w:ind w:left="-1080"/>
        <w:jc w:val="center"/>
        <w:rPr>
          <w:rFonts w:ascii="Arial CYR" w:hAnsi="Arial CYR" w:cs="Arial CYR"/>
          <w:b/>
          <w:bCs/>
          <w:color w:val="000000"/>
          <w:sz w:val="18"/>
          <w:szCs w:val="1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искусства и кинематографии.</w:t>
      </w:r>
    </w:p>
    <w:tbl>
      <w:tblPr>
        <w:tblW w:w="9930" w:type="dxa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7230"/>
        <w:gridCol w:w="2700"/>
      </w:tblGrid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Профессиональные квалификационные группы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tabs>
                <w:tab w:val="left" w:pos="2130"/>
                <w:tab w:val="left" w:pos="2235"/>
              </w:tabs>
              <w:autoSpaceDE w:val="0"/>
              <w:autoSpaceDN w:val="0"/>
              <w:adjustRightInd w:val="0"/>
              <w:ind w:left="-105" w:right="-105"/>
              <w:jc w:val="center"/>
            </w:pPr>
            <w:r w:rsidRPr="00D266D7">
              <w:t>Размеры повышающих коэффициентов по занимаемым должностям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671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266D7">
              <w:rPr>
                <w:bCs/>
              </w:rPr>
              <w:t xml:space="preserve">ПКГ «Должности </w:t>
            </w:r>
            <w:proofErr w:type="gramStart"/>
            <w:r w:rsidRPr="00D266D7">
              <w:rPr>
                <w:bCs/>
              </w:rPr>
              <w:t>технических  исполнителей</w:t>
            </w:r>
            <w:proofErr w:type="gramEnd"/>
            <w:r w:rsidRPr="00D266D7">
              <w:rPr>
                <w:bCs/>
              </w:rPr>
              <w:t xml:space="preserve"> и артистов </w:t>
            </w: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rPr>
                <w:bCs/>
              </w:rPr>
              <w:t>вспомогательного состава»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t xml:space="preserve">                        </w:t>
            </w: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rPr>
                <w:color w:val="000000"/>
              </w:rPr>
              <w:t>до 0,29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D266D7">
              <w:rPr>
                <w:bCs/>
              </w:rPr>
              <w:t xml:space="preserve">ПКГ </w:t>
            </w:r>
            <w:r w:rsidRPr="00D266D7">
              <w:rPr>
                <w:bCs/>
                <w:color w:val="000000"/>
              </w:rPr>
              <w:t>«Должности работников культуры, искусства и кинематографии среднего звена»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до 0,91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671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D266D7">
              <w:rPr>
                <w:bCs/>
                <w:color w:val="000000"/>
              </w:rPr>
              <w:t>ПКГ «Должности работников культуры, искусства и кинематографии ведущего звена»</w:t>
            </w: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до 1,16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671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</w:rPr>
            </w:pPr>
            <w:r w:rsidRPr="00D266D7">
              <w:rPr>
                <w:bCs/>
                <w:color w:val="000000"/>
              </w:rPr>
              <w:t>ПКГ "Должности руководящего состава учреждений культуры, искусства и кинематографии"</w:t>
            </w: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до 1,18</w:t>
            </w:r>
          </w:p>
        </w:tc>
      </w:tr>
    </w:tbl>
    <w:p w:rsidR="004D0339" w:rsidRDefault="004D0339" w:rsidP="004D033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D0339" w:rsidRDefault="004D0339" w:rsidP="004D0339">
      <w:pPr>
        <w:widowControl w:val="0"/>
        <w:autoSpaceDE w:val="0"/>
        <w:autoSpaceDN w:val="0"/>
        <w:adjustRightInd w:val="0"/>
        <w:ind w:left="-900" w:firstLine="90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Размеры повышающих коэффициентов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по профессиональным квалификационным группам профессий рабочих культуры, искусства и кинематографии.</w:t>
      </w:r>
    </w:p>
    <w:tbl>
      <w:tblPr>
        <w:tblW w:w="9930" w:type="dxa"/>
        <w:tblInd w:w="105" w:type="dxa"/>
        <w:tblLayout w:type="fixed"/>
        <w:tblCellMar>
          <w:left w:w="105" w:type="dxa"/>
          <w:right w:w="105" w:type="dxa"/>
        </w:tblCellMar>
        <w:tblLook w:val="0000"/>
      </w:tblPr>
      <w:tblGrid>
        <w:gridCol w:w="7230"/>
        <w:gridCol w:w="2700"/>
      </w:tblGrid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Профессиональные квалификационные группы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tabs>
                <w:tab w:val="left" w:pos="2130"/>
                <w:tab w:val="left" w:pos="2235"/>
              </w:tabs>
              <w:autoSpaceDE w:val="0"/>
              <w:autoSpaceDN w:val="0"/>
              <w:adjustRightInd w:val="0"/>
              <w:ind w:left="-105" w:right="-105"/>
              <w:jc w:val="center"/>
            </w:pPr>
            <w:r w:rsidRPr="00D266D7">
              <w:t>Размеры повышающих коэффициентов по занимаемым должностям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671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rPr>
                <w:bCs/>
              </w:rPr>
              <w:t>ПКГ «Профессии рабочих культуры и кинематографии первого уровня»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t xml:space="preserve">                        </w:t>
            </w: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rPr>
                <w:color w:val="000000"/>
              </w:rPr>
              <w:t>до 0,71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723"/>
        </w:trPr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rPr>
                <w:bCs/>
              </w:rPr>
              <w:t>ПКГ «Профессии рабочих культуры и кинематографии второго уровня»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до 1,22</w:t>
            </w:r>
          </w:p>
        </w:tc>
      </w:tr>
    </w:tbl>
    <w:p w:rsidR="004D0339" w:rsidRDefault="004D0339" w:rsidP="004D033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4D0339" w:rsidRDefault="004D0339" w:rsidP="004D0339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16) приложение 2 к Примерному положению об оплате труда работников культуры Чамзинского муниципального района изложить в следующей редакции:</w:t>
      </w:r>
      <w:r w:rsidRPr="0078100D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3545"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4D0339" w:rsidRDefault="004D0339" w:rsidP="004D0339">
      <w:pPr>
        <w:widowControl w:val="0"/>
        <w:autoSpaceDE w:val="0"/>
        <w:autoSpaceDN w:val="0"/>
        <w:adjustRightInd w:val="0"/>
        <w:ind w:left="3545"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           «Приложение 2</w:t>
      </w:r>
    </w:p>
    <w:p w:rsidR="004D0339" w:rsidRDefault="004D0339" w:rsidP="004D033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  <w:t xml:space="preserve">к Примерному положению </w:t>
      </w:r>
    </w:p>
    <w:p w:rsidR="004D0339" w:rsidRDefault="004D0339" w:rsidP="004D0339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            об оплате труда работников  культуры </w:t>
      </w:r>
    </w:p>
    <w:p w:rsidR="004D0339" w:rsidRDefault="004D0339" w:rsidP="004D0339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</w:p>
    <w:p w:rsidR="004D0339" w:rsidRDefault="004D0339" w:rsidP="004D0339">
      <w:pPr>
        <w:widowControl w:val="0"/>
        <w:autoSpaceDE w:val="0"/>
        <w:autoSpaceDN w:val="0"/>
        <w:adjustRightInd w:val="0"/>
        <w:ind w:left="-900" w:firstLine="709"/>
        <w:jc w:val="center"/>
        <w:rPr>
          <w:rFonts w:ascii="Arial CYR" w:hAnsi="Arial CYR" w:cs="Arial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Рекомендуемые  размеры повышающих коэффициентов по учреждению (структурному подразделению</w:t>
      </w:r>
      <w:r>
        <w:rPr>
          <w:rFonts w:ascii="Arial CYR" w:hAnsi="Arial CYR" w:cs="Arial CYR"/>
          <w:b/>
          <w:bCs/>
          <w:sz w:val="28"/>
          <w:szCs w:val="28"/>
        </w:rPr>
        <w:t xml:space="preserve">),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а также рекомендуемый перечень должностей работников культуры, искусства и кинематографии, которым могут устанавливаться указанные коэффициенты.</w:t>
      </w:r>
    </w:p>
    <w:tbl>
      <w:tblPr>
        <w:tblW w:w="0" w:type="auto"/>
        <w:tblLayout w:type="fixed"/>
        <w:tblLook w:val="0000"/>
      </w:tblPr>
      <w:tblGrid>
        <w:gridCol w:w="2309"/>
        <w:gridCol w:w="5035"/>
        <w:gridCol w:w="2263"/>
      </w:tblGrid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2614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t>Основания установления повышающих коэффициентов по учреждению (структурному подразделению)</w:t>
            </w:r>
          </w:p>
        </w:tc>
        <w:tc>
          <w:tcPr>
            <w:tcW w:w="5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t xml:space="preserve">Рекомендуемый перечень должностей работников культуры, искусства и кинематографии, которым могут  быть установлены повышающие коэффициенты по учреждению (структурному подразделению) </w:t>
            </w:r>
          </w:p>
        </w:tc>
        <w:tc>
          <w:tcPr>
            <w:tcW w:w="2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t>Размеры повышающих коэффициентов по учреждению (структурному подразделению)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1</w:t>
            </w:r>
          </w:p>
        </w:tc>
        <w:tc>
          <w:tcPr>
            <w:tcW w:w="5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2</w:t>
            </w:r>
          </w:p>
        </w:tc>
        <w:tc>
          <w:tcPr>
            <w:tcW w:w="2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D266D7">
              <w:t>3</w:t>
            </w:r>
          </w:p>
        </w:tc>
      </w:tr>
      <w:tr w:rsidR="004D0339" w:rsidRPr="00D266D7" w:rsidTr="00D7682C">
        <w:tblPrEx>
          <w:tblCellMar>
            <w:top w:w="0" w:type="dxa"/>
            <w:bottom w:w="0" w:type="dxa"/>
          </w:tblCellMar>
        </w:tblPrEx>
        <w:tc>
          <w:tcPr>
            <w:tcW w:w="2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both"/>
            </w:pPr>
            <w:r w:rsidRPr="00D266D7">
              <w:t>Работа в муниципальных учреждениях культуры, расположенных в сельской местности, и поселках городского типа</w:t>
            </w:r>
          </w:p>
        </w:tc>
        <w:tc>
          <w:tcPr>
            <w:tcW w:w="50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D266D7">
              <w:rPr>
                <w:color w:val="000000"/>
              </w:rPr>
              <w:t xml:space="preserve">Клубным работникам- </w:t>
            </w: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D266D7">
              <w:rPr>
                <w:color w:val="000000"/>
              </w:rPr>
              <w:t xml:space="preserve">директорам (заведующим), художественным руководителям, заведующим отделами и секторами, инструкторам, старшим методистам и методистам, режиссерам, художникам-постановщикам-заведующим художественной частью, дирижерам, балетмейстерам, хормейстерам, аккомпаниаторам, руководителям кружков, </w:t>
            </w:r>
            <w:proofErr w:type="spellStart"/>
            <w:r w:rsidRPr="00D266D7">
              <w:rPr>
                <w:color w:val="000000"/>
              </w:rPr>
              <w:t>культорганизаторам</w:t>
            </w:r>
            <w:proofErr w:type="spellEnd"/>
            <w:r w:rsidRPr="00D266D7">
              <w:rPr>
                <w:color w:val="000000"/>
              </w:rPr>
              <w:t xml:space="preserve">, киномеханикам, заведующим автоклубами, художникам-руководителям народной студии изобразительного и декоративно-прикладного искусства, фотографам-художникам-руководителям народной </w:t>
            </w:r>
            <w:proofErr w:type="spellStart"/>
            <w:r w:rsidRPr="00D266D7">
              <w:rPr>
                <w:color w:val="000000"/>
              </w:rPr>
              <w:t>фотостудии</w:t>
            </w:r>
            <w:proofErr w:type="spellEnd"/>
            <w:r w:rsidRPr="00D266D7">
              <w:rPr>
                <w:color w:val="000000"/>
              </w:rPr>
              <w:t>;</w:t>
            </w:r>
            <w:proofErr w:type="gramEnd"/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D266D7">
              <w:rPr>
                <w:color w:val="000000"/>
              </w:rPr>
              <w:t>библиотечным работникам-директорам библиотек и их заместителям, заведующим библиотеками и их филиалами (отделениями), заведующим отделами и секторами, главным библиотекарям, главным библиографам, старшим библиотекарям, старшим библиографам, старшим методистам, старшим редакторам, библиотекарям, библиографам, редакторам, методистам;</w:t>
            </w:r>
            <w:proofErr w:type="gramEnd"/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D266D7">
              <w:rPr>
                <w:color w:val="000000"/>
              </w:rPr>
              <w:t>музейным работника</w:t>
            </w:r>
            <w:proofErr w:type="gramStart"/>
            <w:r w:rsidRPr="00D266D7">
              <w:rPr>
                <w:color w:val="000000"/>
              </w:rPr>
              <w:t>м-</w:t>
            </w:r>
            <w:proofErr w:type="gramEnd"/>
            <w:r w:rsidRPr="00D266D7">
              <w:rPr>
                <w:color w:val="000000"/>
              </w:rPr>
              <w:t xml:space="preserve"> директорам музеев и их заместителям, заведующим филиалами, главным хранителям, заведующим отделами  и секторам, старшим научным сотрудникам, старшим методистам, младшим научным сотрудникам, методистам, экскурсоводам</w:t>
            </w:r>
          </w:p>
        </w:tc>
        <w:tc>
          <w:tcPr>
            <w:tcW w:w="2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D266D7">
              <w:t>до 0,25</w:t>
            </w:r>
          </w:p>
          <w:p w:rsidR="004D0339" w:rsidRPr="00D266D7" w:rsidRDefault="004D0339" w:rsidP="00D7682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4D0339" w:rsidRDefault="004D0339" w:rsidP="004D03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Pr="00B36A94">
        <w:rPr>
          <w:sz w:val="28"/>
          <w:szCs w:val="28"/>
        </w:rPr>
        <w:t xml:space="preserve">) </w:t>
      </w:r>
      <w:r>
        <w:rPr>
          <w:sz w:val="28"/>
          <w:szCs w:val="28"/>
        </w:rPr>
        <w:t>дополнить п</w:t>
      </w:r>
      <w:r w:rsidRPr="00B36A94">
        <w:rPr>
          <w:sz w:val="28"/>
          <w:szCs w:val="28"/>
        </w:rPr>
        <w:t>риложени</w:t>
      </w:r>
      <w:r>
        <w:rPr>
          <w:sz w:val="28"/>
          <w:szCs w:val="28"/>
        </w:rPr>
        <w:t>ем</w:t>
      </w:r>
      <w:r w:rsidRPr="00B36A94">
        <w:rPr>
          <w:sz w:val="28"/>
          <w:szCs w:val="28"/>
        </w:rPr>
        <w:t xml:space="preserve"> 4</w:t>
      </w:r>
      <w:r>
        <w:rPr>
          <w:sz w:val="28"/>
          <w:szCs w:val="28"/>
        </w:rPr>
        <w:t>:</w:t>
      </w:r>
    </w:p>
    <w:p w:rsidR="004D0339" w:rsidRDefault="004D0339" w:rsidP="004D0339">
      <w:pPr>
        <w:autoSpaceDE w:val="0"/>
        <w:autoSpaceDN w:val="0"/>
        <w:adjustRightInd w:val="0"/>
        <w:ind w:left="-1080"/>
        <w:jc w:val="both"/>
        <w:rPr>
          <w:sz w:val="28"/>
          <w:szCs w:val="28"/>
        </w:rPr>
      </w:pPr>
      <w:r>
        <w:rPr>
          <w:sz w:val="28"/>
          <w:szCs w:val="28"/>
        </w:rPr>
        <w:t>«Приложение 4 «Перечень должностей работников муниципальных учреждений культуры Чамзинского муниципального района Республики Мордовия для установления выплат за стаж непрерывной работы».</w:t>
      </w:r>
    </w:p>
    <w:p w:rsidR="004D0339" w:rsidRDefault="004D0339" w:rsidP="004D0339">
      <w:pPr>
        <w:autoSpaceDE w:val="0"/>
        <w:autoSpaceDN w:val="0"/>
        <w:adjustRightInd w:val="0"/>
        <w:ind w:left="-1080"/>
        <w:jc w:val="center"/>
        <w:rPr>
          <w:sz w:val="28"/>
          <w:szCs w:val="28"/>
        </w:rPr>
      </w:pPr>
    </w:p>
    <w:p w:rsidR="004D0339" w:rsidRDefault="004D0339" w:rsidP="004D0339">
      <w:pPr>
        <w:autoSpaceDE w:val="0"/>
        <w:autoSpaceDN w:val="0"/>
        <w:adjustRightInd w:val="0"/>
        <w:ind w:left="-1080"/>
        <w:jc w:val="center"/>
        <w:rPr>
          <w:sz w:val="28"/>
          <w:szCs w:val="28"/>
        </w:rPr>
      </w:pPr>
      <w:r>
        <w:rPr>
          <w:sz w:val="28"/>
          <w:szCs w:val="28"/>
        </w:rPr>
        <w:t>Районный Дом культуры.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Художественный персонал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Методист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 xml:space="preserve">Техник звукозаписи 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Художественный руководитель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Художник-постановщик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Балетмейстер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Дирижер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Режиссер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Хормейстер</w:t>
      </w:r>
    </w:p>
    <w:p w:rsidR="004D0339" w:rsidRPr="00B675BD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Аккомпаниатор</w:t>
      </w:r>
    </w:p>
    <w:p w:rsidR="004D0339" w:rsidRDefault="004D0339" w:rsidP="004D0339">
      <w:pPr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  <w:r w:rsidRPr="00B675BD">
        <w:rPr>
          <w:sz w:val="28"/>
          <w:szCs w:val="28"/>
        </w:rPr>
        <w:t>Киномеханик</w:t>
      </w:r>
    </w:p>
    <w:p w:rsidR="004D0339" w:rsidRDefault="004D0339" w:rsidP="004D0339">
      <w:pPr>
        <w:widowControl w:val="0"/>
        <w:autoSpaceDE w:val="0"/>
        <w:autoSpaceDN w:val="0"/>
        <w:adjustRightInd w:val="0"/>
        <w:ind w:left="-1080" w:firstLine="540"/>
        <w:jc w:val="both"/>
        <w:rPr>
          <w:sz w:val="28"/>
          <w:szCs w:val="28"/>
        </w:rPr>
      </w:pPr>
    </w:p>
    <w:p w:rsidR="004D0339" w:rsidRPr="001B18CA" w:rsidRDefault="004D0339" w:rsidP="004D0339">
      <w:pPr>
        <w:ind w:left="-108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B18CA">
        <w:rPr>
          <w:sz w:val="28"/>
          <w:szCs w:val="28"/>
        </w:rPr>
        <w:t>Настоящее постановление  вступает в силу со дня его официально</w:t>
      </w:r>
      <w:r>
        <w:rPr>
          <w:sz w:val="28"/>
          <w:szCs w:val="28"/>
        </w:rPr>
        <w:t>го</w:t>
      </w:r>
      <w:r w:rsidRPr="001B18CA">
        <w:rPr>
          <w:sz w:val="28"/>
          <w:szCs w:val="28"/>
        </w:rPr>
        <w:t xml:space="preserve"> опубликовани</w:t>
      </w:r>
      <w:r>
        <w:rPr>
          <w:sz w:val="28"/>
          <w:szCs w:val="28"/>
        </w:rPr>
        <w:t>я</w:t>
      </w:r>
      <w:r w:rsidRPr="001B18CA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4D0339" w:rsidRPr="001B18CA" w:rsidRDefault="004D0339" w:rsidP="004D0339">
      <w:pPr>
        <w:ind w:left="-1080"/>
        <w:rPr>
          <w:sz w:val="28"/>
          <w:szCs w:val="28"/>
        </w:rPr>
      </w:pPr>
    </w:p>
    <w:p w:rsidR="004D0339" w:rsidRPr="00B36A94" w:rsidRDefault="004D0339" w:rsidP="004D0339">
      <w:pPr>
        <w:ind w:left="-1080"/>
        <w:rPr>
          <w:sz w:val="28"/>
          <w:szCs w:val="28"/>
        </w:rPr>
      </w:pPr>
      <w:r w:rsidRPr="001B18CA">
        <w:rPr>
          <w:sz w:val="28"/>
          <w:szCs w:val="28"/>
        </w:rPr>
        <w:t>Глава  администрации Чамзинского</w:t>
      </w:r>
      <w:r>
        <w:rPr>
          <w:sz w:val="28"/>
          <w:szCs w:val="28"/>
        </w:rPr>
        <w:t xml:space="preserve"> </w:t>
      </w:r>
      <w:r w:rsidRPr="0066011D">
        <w:rPr>
          <w:sz w:val="28"/>
          <w:szCs w:val="28"/>
        </w:rPr>
        <w:t>муниципального района</w:t>
      </w:r>
      <w:r w:rsidRPr="0066011D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</w:t>
      </w:r>
      <w:proofErr w:type="spellStart"/>
      <w:r w:rsidRPr="0066011D">
        <w:rPr>
          <w:sz w:val="28"/>
          <w:szCs w:val="28"/>
        </w:rPr>
        <w:t>В.Г.Цыбаков</w:t>
      </w:r>
      <w:proofErr w:type="spellEnd"/>
    </w:p>
    <w:p w:rsidR="004D0339" w:rsidRDefault="004D0339" w:rsidP="004D0339">
      <w:pPr>
        <w:autoSpaceDE w:val="0"/>
        <w:autoSpaceDN w:val="0"/>
        <w:adjustRightInd w:val="0"/>
        <w:ind w:left="-1080"/>
        <w:jc w:val="both"/>
        <w:rPr>
          <w:b/>
          <w:sz w:val="28"/>
          <w:szCs w:val="28"/>
        </w:rPr>
      </w:pPr>
    </w:p>
    <w:p w:rsidR="00EA5B68" w:rsidRDefault="00EA5B68"/>
    <w:sectPr w:rsidR="00EA5B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0339"/>
    <w:rsid w:val="00006632"/>
    <w:rsid w:val="000106EB"/>
    <w:rsid w:val="0001383B"/>
    <w:rsid w:val="000206CE"/>
    <w:rsid w:val="00032516"/>
    <w:rsid w:val="000365DB"/>
    <w:rsid w:val="00045609"/>
    <w:rsid w:val="00051FF0"/>
    <w:rsid w:val="00052716"/>
    <w:rsid w:val="000609DB"/>
    <w:rsid w:val="0006579A"/>
    <w:rsid w:val="00070A8E"/>
    <w:rsid w:val="00070DF5"/>
    <w:rsid w:val="00077E8B"/>
    <w:rsid w:val="000858B4"/>
    <w:rsid w:val="00090F66"/>
    <w:rsid w:val="000928CD"/>
    <w:rsid w:val="0009496C"/>
    <w:rsid w:val="000A158C"/>
    <w:rsid w:val="000A2FBA"/>
    <w:rsid w:val="000A56FA"/>
    <w:rsid w:val="000B3C9E"/>
    <w:rsid w:val="000C0D77"/>
    <w:rsid w:val="000C0F9A"/>
    <w:rsid w:val="000C233D"/>
    <w:rsid w:val="000C4CA6"/>
    <w:rsid w:val="000D0578"/>
    <w:rsid w:val="000D0DD2"/>
    <w:rsid w:val="000D3FB8"/>
    <w:rsid w:val="000E6B36"/>
    <w:rsid w:val="000E744A"/>
    <w:rsid w:val="000F0CC1"/>
    <w:rsid w:val="000F39E1"/>
    <w:rsid w:val="000F4125"/>
    <w:rsid w:val="001004E1"/>
    <w:rsid w:val="001014FB"/>
    <w:rsid w:val="00102556"/>
    <w:rsid w:val="00104799"/>
    <w:rsid w:val="001049C8"/>
    <w:rsid w:val="00104C12"/>
    <w:rsid w:val="001070F8"/>
    <w:rsid w:val="00107622"/>
    <w:rsid w:val="001109E5"/>
    <w:rsid w:val="0011245B"/>
    <w:rsid w:val="001154C5"/>
    <w:rsid w:val="001249AA"/>
    <w:rsid w:val="0013266C"/>
    <w:rsid w:val="00137C4C"/>
    <w:rsid w:val="00141E94"/>
    <w:rsid w:val="001422C4"/>
    <w:rsid w:val="00151D2A"/>
    <w:rsid w:val="00152D79"/>
    <w:rsid w:val="001627A9"/>
    <w:rsid w:val="00166FE8"/>
    <w:rsid w:val="001674CC"/>
    <w:rsid w:val="001768DB"/>
    <w:rsid w:val="00181A65"/>
    <w:rsid w:val="0018372F"/>
    <w:rsid w:val="00185303"/>
    <w:rsid w:val="00185CB7"/>
    <w:rsid w:val="00193A22"/>
    <w:rsid w:val="00195A68"/>
    <w:rsid w:val="001B0F47"/>
    <w:rsid w:val="001B59E4"/>
    <w:rsid w:val="001B64A7"/>
    <w:rsid w:val="001C05A5"/>
    <w:rsid w:val="001C3D17"/>
    <w:rsid w:val="001D02B4"/>
    <w:rsid w:val="001E0647"/>
    <w:rsid w:val="001E29C5"/>
    <w:rsid w:val="001F5312"/>
    <w:rsid w:val="002059DB"/>
    <w:rsid w:val="002068C0"/>
    <w:rsid w:val="00207DEB"/>
    <w:rsid w:val="00211F5B"/>
    <w:rsid w:val="00216D06"/>
    <w:rsid w:val="00224A62"/>
    <w:rsid w:val="002255EC"/>
    <w:rsid w:val="00226B07"/>
    <w:rsid w:val="0022712E"/>
    <w:rsid w:val="00231098"/>
    <w:rsid w:val="00240028"/>
    <w:rsid w:val="00247CD1"/>
    <w:rsid w:val="0025347D"/>
    <w:rsid w:val="00254CD6"/>
    <w:rsid w:val="002639E3"/>
    <w:rsid w:val="00263CC9"/>
    <w:rsid w:val="00266DC9"/>
    <w:rsid w:val="00271BB0"/>
    <w:rsid w:val="00275018"/>
    <w:rsid w:val="0027678F"/>
    <w:rsid w:val="00276D5F"/>
    <w:rsid w:val="0028282A"/>
    <w:rsid w:val="002A178B"/>
    <w:rsid w:val="002A1BF5"/>
    <w:rsid w:val="002A49DA"/>
    <w:rsid w:val="002B175B"/>
    <w:rsid w:val="002B3044"/>
    <w:rsid w:val="002B664E"/>
    <w:rsid w:val="002B7ACF"/>
    <w:rsid w:val="002B7D5C"/>
    <w:rsid w:val="002C0807"/>
    <w:rsid w:val="002C2516"/>
    <w:rsid w:val="002C30F1"/>
    <w:rsid w:val="002D3992"/>
    <w:rsid w:val="002E3CBF"/>
    <w:rsid w:val="002F5A3A"/>
    <w:rsid w:val="003047C2"/>
    <w:rsid w:val="00306F1F"/>
    <w:rsid w:val="003100F6"/>
    <w:rsid w:val="0031010E"/>
    <w:rsid w:val="00313122"/>
    <w:rsid w:val="00314972"/>
    <w:rsid w:val="00317910"/>
    <w:rsid w:val="00324C9F"/>
    <w:rsid w:val="00337D13"/>
    <w:rsid w:val="00341586"/>
    <w:rsid w:val="00344F32"/>
    <w:rsid w:val="00346625"/>
    <w:rsid w:val="003472F3"/>
    <w:rsid w:val="003616EF"/>
    <w:rsid w:val="0036447C"/>
    <w:rsid w:val="0036755B"/>
    <w:rsid w:val="00377CD1"/>
    <w:rsid w:val="00382CC2"/>
    <w:rsid w:val="003830D6"/>
    <w:rsid w:val="003830D7"/>
    <w:rsid w:val="00384491"/>
    <w:rsid w:val="003844F8"/>
    <w:rsid w:val="00386732"/>
    <w:rsid w:val="00386AFB"/>
    <w:rsid w:val="00387501"/>
    <w:rsid w:val="00387FFC"/>
    <w:rsid w:val="003A3900"/>
    <w:rsid w:val="003A5FE8"/>
    <w:rsid w:val="003B06B0"/>
    <w:rsid w:val="003B7232"/>
    <w:rsid w:val="003C026F"/>
    <w:rsid w:val="003C546A"/>
    <w:rsid w:val="003C59AD"/>
    <w:rsid w:val="003D1996"/>
    <w:rsid w:val="003D56E8"/>
    <w:rsid w:val="003E4EBE"/>
    <w:rsid w:val="003F2FF3"/>
    <w:rsid w:val="003F59B0"/>
    <w:rsid w:val="00401906"/>
    <w:rsid w:val="00407698"/>
    <w:rsid w:val="00412A14"/>
    <w:rsid w:val="00416D99"/>
    <w:rsid w:val="00423944"/>
    <w:rsid w:val="004247C0"/>
    <w:rsid w:val="00425BD5"/>
    <w:rsid w:val="004267B1"/>
    <w:rsid w:val="00426ADE"/>
    <w:rsid w:val="00432444"/>
    <w:rsid w:val="00433B88"/>
    <w:rsid w:val="004354B0"/>
    <w:rsid w:val="00436ADB"/>
    <w:rsid w:val="00440149"/>
    <w:rsid w:val="004401EC"/>
    <w:rsid w:val="004409CA"/>
    <w:rsid w:val="00443F38"/>
    <w:rsid w:val="00444B21"/>
    <w:rsid w:val="0045129F"/>
    <w:rsid w:val="00451F5B"/>
    <w:rsid w:val="00456345"/>
    <w:rsid w:val="00462E0E"/>
    <w:rsid w:val="00463BD9"/>
    <w:rsid w:val="00471CAE"/>
    <w:rsid w:val="004749A9"/>
    <w:rsid w:val="00480C53"/>
    <w:rsid w:val="00485C69"/>
    <w:rsid w:val="00485E54"/>
    <w:rsid w:val="0049019C"/>
    <w:rsid w:val="00490618"/>
    <w:rsid w:val="0049359B"/>
    <w:rsid w:val="004948A8"/>
    <w:rsid w:val="00495460"/>
    <w:rsid w:val="004961C3"/>
    <w:rsid w:val="004A2A18"/>
    <w:rsid w:val="004A333F"/>
    <w:rsid w:val="004A5D66"/>
    <w:rsid w:val="004A6DA7"/>
    <w:rsid w:val="004C0196"/>
    <w:rsid w:val="004C0D12"/>
    <w:rsid w:val="004C3F89"/>
    <w:rsid w:val="004C69E3"/>
    <w:rsid w:val="004D0339"/>
    <w:rsid w:val="004D053D"/>
    <w:rsid w:val="004D2967"/>
    <w:rsid w:val="004E1286"/>
    <w:rsid w:val="004E3CD4"/>
    <w:rsid w:val="004E640D"/>
    <w:rsid w:val="00506B3F"/>
    <w:rsid w:val="005148B5"/>
    <w:rsid w:val="00515789"/>
    <w:rsid w:val="00521FC7"/>
    <w:rsid w:val="005229B1"/>
    <w:rsid w:val="00531190"/>
    <w:rsid w:val="00533181"/>
    <w:rsid w:val="00543839"/>
    <w:rsid w:val="0055125E"/>
    <w:rsid w:val="00551B59"/>
    <w:rsid w:val="00551EE0"/>
    <w:rsid w:val="00552A0A"/>
    <w:rsid w:val="0055369C"/>
    <w:rsid w:val="00553ADB"/>
    <w:rsid w:val="00553F51"/>
    <w:rsid w:val="00560D01"/>
    <w:rsid w:val="00565635"/>
    <w:rsid w:val="00573030"/>
    <w:rsid w:val="0057438A"/>
    <w:rsid w:val="005754C3"/>
    <w:rsid w:val="005923A6"/>
    <w:rsid w:val="00595C75"/>
    <w:rsid w:val="005A20C8"/>
    <w:rsid w:val="005A4E5B"/>
    <w:rsid w:val="005C4B38"/>
    <w:rsid w:val="005C4B88"/>
    <w:rsid w:val="005C7FBF"/>
    <w:rsid w:val="005D057E"/>
    <w:rsid w:val="005D2C37"/>
    <w:rsid w:val="005D4A9C"/>
    <w:rsid w:val="005D5EEC"/>
    <w:rsid w:val="005E0942"/>
    <w:rsid w:val="005E114F"/>
    <w:rsid w:val="005E3FE1"/>
    <w:rsid w:val="005E5687"/>
    <w:rsid w:val="005E5FB6"/>
    <w:rsid w:val="005E7F4B"/>
    <w:rsid w:val="005F1EF3"/>
    <w:rsid w:val="005F28D2"/>
    <w:rsid w:val="005F3300"/>
    <w:rsid w:val="005F56ED"/>
    <w:rsid w:val="005F6D7A"/>
    <w:rsid w:val="0060437B"/>
    <w:rsid w:val="00606014"/>
    <w:rsid w:val="006160F0"/>
    <w:rsid w:val="00616DB1"/>
    <w:rsid w:val="00616EDB"/>
    <w:rsid w:val="006221A7"/>
    <w:rsid w:val="00623470"/>
    <w:rsid w:val="00626563"/>
    <w:rsid w:val="00631E59"/>
    <w:rsid w:val="0063263E"/>
    <w:rsid w:val="0063480C"/>
    <w:rsid w:val="006409D5"/>
    <w:rsid w:val="00641166"/>
    <w:rsid w:val="006424BD"/>
    <w:rsid w:val="00645EE3"/>
    <w:rsid w:val="0065007F"/>
    <w:rsid w:val="00654E36"/>
    <w:rsid w:val="0065765F"/>
    <w:rsid w:val="00666DBC"/>
    <w:rsid w:val="00670B28"/>
    <w:rsid w:val="00671C35"/>
    <w:rsid w:val="00674560"/>
    <w:rsid w:val="00677644"/>
    <w:rsid w:val="00681210"/>
    <w:rsid w:val="00685EF8"/>
    <w:rsid w:val="00691D3F"/>
    <w:rsid w:val="006921F9"/>
    <w:rsid w:val="006A3079"/>
    <w:rsid w:val="006B2567"/>
    <w:rsid w:val="006B414D"/>
    <w:rsid w:val="006C0031"/>
    <w:rsid w:val="006C1AAC"/>
    <w:rsid w:val="006C3B08"/>
    <w:rsid w:val="006C496A"/>
    <w:rsid w:val="006C7BD6"/>
    <w:rsid w:val="006D26C1"/>
    <w:rsid w:val="006D43F1"/>
    <w:rsid w:val="006D5B64"/>
    <w:rsid w:val="006D66A1"/>
    <w:rsid w:val="006E0228"/>
    <w:rsid w:val="006E4DD8"/>
    <w:rsid w:val="006E7FFA"/>
    <w:rsid w:val="006F2739"/>
    <w:rsid w:val="006F34F0"/>
    <w:rsid w:val="006F59DF"/>
    <w:rsid w:val="00712E6C"/>
    <w:rsid w:val="007139A4"/>
    <w:rsid w:val="00716459"/>
    <w:rsid w:val="00720BA2"/>
    <w:rsid w:val="00722557"/>
    <w:rsid w:val="00725B42"/>
    <w:rsid w:val="00740DC9"/>
    <w:rsid w:val="007446BC"/>
    <w:rsid w:val="00746B31"/>
    <w:rsid w:val="00746EFF"/>
    <w:rsid w:val="00754349"/>
    <w:rsid w:val="00755295"/>
    <w:rsid w:val="00756917"/>
    <w:rsid w:val="007572E0"/>
    <w:rsid w:val="00762308"/>
    <w:rsid w:val="0076248C"/>
    <w:rsid w:val="00763716"/>
    <w:rsid w:val="00763AA2"/>
    <w:rsid w:val="00765179"/>
    <w:rsid w:val="00775A77"/>
    <w:rsid w:val="00782238"/>
    <w:rsid w:val="0078391D"/>
    <w:rsid w:val="007865C9"/>
    <w:rsid w:val="00786DF2"/>
    <w:rsid w:val="00792253"/>
    <w:rsid w:val="0079232A"/>
    <w:rsid w:val="00797761"/>
    <w:rsid w:val="00797CAA"/>
    <w:rsid w:val="007A1AD4"/>
    <w:rsid w:val="007B1304"/>
    <w:rsid w:val="007B4648"/>
    <w:rsid w:val="007B6042"/>
    <w:rsid w:val="007C01C8"/>
    <w:rsid w:val="007C0B98"/>
    <w:rsid w:val="007C32CB"/>
    <w:rsid w:val="007C4D32"/>
    <w:rsid w:val="007C76BA"/>
    <w:rsid w:val="007D297B"/>
    <w:rsid w:val="007D31D3"/>
    <w:rsid w:val="007D49CA"/>
    <w:rsid w:val="007D4E85"/>
    <w:rsid w:val="007D4EB6"/>
    <w:rsid w:val="0080208D"/>
    <w:rsid w:val="00803EB1"/>
    <w:rsid w:val="00806E58"/>
    <w:rsid w:val="008102B7"/>
    <w:rsid w:val="00811226"/>
    <w:rsid w:val="00815BAA"/>
    <w:rsid w:val="0081784F"/>
    <w:rsid w:val="008203C6"/>
    <w:rsid w:val="00820918"/>
    <w:rsid w:val="00822FB9"/>
    <w:rsid w:val="0083291B"/>
    <w:rsid w:val="0083743D"/>
    <w:rsid w:val="00840C61"/>
    <w:rsid w:val="00845FC2"/>
    <w:rsid w:val="00847510"/>
    <w:rsid w:val="00850DF6"/>
    <w:rsid w:val="008559B5"/>
    <w:rsid w:val="00857DCB"/>
    <w:rsid w:val="0086248C"/>
    <w:rsid w:val="008632F6"/>
    <w:rsid w:val="00867C55"/>
    <w:rsid w:val="008739DF"/>
    <w:rsid w:val="00873C83"/>
    <w:rsid w:val="008764B6"/>
    <w:rsid w:val="008771BC"/>
    <w:rsid w:val="00880004"/>
    <w:rsid w:val="00891A67"/>
    <w:rsid w:val="008953FD"/>
    <w:rsid w:val="008A4E3E"/>
    <w:rsid w:val="008B08B2"/>
    <w:rsid w:val="008B28EA"/>
    <w:rsid w:val="008B4A21"/>
    <w:rsid w:val="008C01C0"/>
    <w:rsid w:val="008C23F1"/>
    <w:rsid w:val="008C555E"/>
    <w:rsid w:val="008D2566"/>
    <w:rsid w:val="008D5450"/>
    <w:rsid w:val="008E5FED"/>
    <w:rsid w:val="008F445C"/>
    <w:rsid w:val="008F7BE9"/>
    <w:rsid w:val="009000E9"/>
    <w:rsid w:val="0090447F"/>
    <w:rsid w:val="0090704E"/>
    <w:rsid w:val="00913057"/>
    <w:rsid w:val="009207F1"/>
    <w:rsid w:val="009256B0"/>
    <w:rsid w:val="009458B1"/>
    <w:rsid w:val="00945B17"/>
    <w:rsid w:val="00950103"/>
    <w:rsid w:val="00953BD3"/>
    <w:rsid w:val="009542F1"/>
    <w:rsid w:val="00961DC1"/>
    <w:rsid w:val="00962349"/>
    <w:rsid w:val="009629A9"/>
    <w:rsid w:val="00967C13"/>
    <w:rsid w:val="00973E90"/>
    <w:rsid w:val="00974FC1"/>
    <w:rsid w:val="009A2CA4"/>
    <w:rsid w:val="009A3D8B"/>
    <w:rsid w:val="009A64EA"/>
    <w:rsid w:val="009B377A"/>
    <w:rsid w:val="009B61DB"/>
    <w:rsid w:val="009C081B"/>
    <w:rsid w:val="009C4222"/>
    <w:rsid w:val="009D2D39"/>
    <w:rsid w:val="009E2771"/>
    <w:rsid w:val="009F062A"/>
    <w:rsid w:val="009F4C7E"/>
    <w:rsid w:val="00A01DC3"/>
    <w:rsid w:val="00A02B31"/>
    <w:rsid w:val="00A0690A"/>
    <w:rsid w:val="00A1071B"/>
    <w:rsid w:val="00A1408C"/>
    <w:rsid w:val="00A14A95"/>
    <w:rsid w:val="00A2459D"/>
    <w:rsid w:val="00A31BE8"/>
    <w:rsid w:val="00A329BF"/>
    <w:rsid w:val="00A35DB8"/>
    <w:rsid w:val="00A43631"/>
    <w:rsid w:val="00A446EC"/>
    <w:rsid w:val="00A52912"/>
    <w:rsid w:val="00A55919"/>
    <w:rsid w:val="00A55F7A"/>
    <w:rsid w:val="00A609FD"/>
    <w:rsid w:val="00A65435"/>
    <w:rsid w:val="00A66C16"/>
    <w:rsid w:val="00A67B61"/>
    <w:rsid w:val="00A70C3E"/>
    <w:rsid w:val="00A778AE"/>
    <w:rsid w:val="00A81559"/>
    <w:rsid w:val="00A824BB"/>
    <w:rsid w:val="00A91834"/>
    <w:rsid w:val="00A92AC0"/>
    <w:rsid w:val="00A92EC4"/>
    <w:rsid w:val="00AA0A39"/>
    <w:rsid w:val="00AA463F"/>
    <w:rsid w:val="00AA787E"/>
    <w:rsid w:val="00AB134D"/>
    <w:rsid w:val="00AB40A0"/>
    <w:rsid w:val="00AB66E1"/>
    <w:rsid w:val="00AC4318"/>
    <w:rsid w:val="00AC77C3"/>
    <w:rsid w:val="00AD1AD3"/>
    <w:rsid w:val="00AD3487"/>
    <w:rsid w:val="00AF0011"/>
    <w:rsid w:val="00AF2260"/>
    <w:rsid w:val="00AF42AF"/>
    <w:rsid w:val="00AF4E73"/>
    <w:rsid w:val="00AF5E4B"/>
    <w:rsid w:val="00AF6593"/>
    <w:rsid w:val="00AF7B89"/>
    <w:rsid w:val="00B03C9E"/>
    <w:rsid w:val="00B0578F"/>
    <w:rsid w:val="00B14FD7"/>
    <w:rsid w:val="00B2152E"/>
    <w:rsid w:val="00B23E98"/>
    <w:rsid w:val="00B26F55"/>
    <w:rsid w:val="00B3754F"/>
    <w:rsid w:val="00B421F7"/>
    <w:rsid w:val="00B438BD"/>
    <w:rsid w:val="00B52E9E"/>
    <w:rsid w:val="00B71D2B"/>
    <w:rsid w:val="00B72C1D"/>
    <w:rsid w:val="00B7340B"/>
    <w:rsid w:val="00B75E00"/>
    <w:rsid w:val="00B874A4"/>
    <w:rsid w:val="00B87F1E"/>
    <w:rsid w:val="00B915EF"/>
    <w:rsid w:val="00B91AD0"/>
    <w:rsid w:val="00B9402C"/>
    <w:rsid w:val="00B94B5E"/>
    <w:rsid w:val="00B95EDE"/>
    <w:rsid w:val="00B969D7"/>
    <w:rsid w:val="00BA2058"/>
    <w:rsid w:val="00BA29A2"/>
    <w:rsid w:val="00BB358A"/>
    <w:rsid w:val="00BB4754"/>
    <w:rsid w:val="00BC36A3"/>
    <w:rsid w:val="00BD07C7"/>
    <w:rsid w:val="00BE45DA"/>
    <w:rsid w:val="00BE4B04"/>
    <w:rsid w:val="00BE77B1"/>
    <w:rsid w:val="00BE7E41"/>
    <w:rsid w:val="00BF404B"/>
    <w:rsid w:val="00BF43E6"/>
    <w:rsid w:val="00BF67D4"/>
    <w:rsid w:val="00C03506"/>
    <w:rsid w:val="00C050D1"/>
    <w:rsid w:val="00C06169"/>
    <w:rsid w:val="00C12A6F"/>
    <w:rsid w:val="00C13ED5"/>
    <w:rsid w:val="00C163BC"/>
    <w:rsid w:val="00C2149A"/>
    <w:rsid w:val="00C21A73"/>
    <w:rsid w:val="00C21D64"/>
    <w:rsid w:val="00C247D3"/>
    <w:rsid w:val="00C40980"/>
    <w:rsid w:val="00C4667C"/>
    <w:rsid w:val="00C516BC"/>
    <w:rsid w:val="00C54F95"/>
    <w:rsid w:val="00C56D60"/>
    <w:rsid w:val="00C5757B"/>
    <w:rsid w:val="00C658E6"/>
    <w:rsid w:val="00C71634"/>
    <w:rsid w:val="00C72EEF"/>
    <w:rsid w:val="00C82F6A"/>
    <w:rsid w:val="00C866FE"/>
    <w:rsid w:val="00C86D29"/>
    <w:rsid w:val="00CA0C38"/>
    <w:rsid w:val="00CA181A"/>
    <w:rsid w:val="00CA6A36"/>
    <w:rsid w:val="00CA6F05"/>
    <w:rsid w:val="00CB1014"/>
    <w:rsid w:val="00CB14F3"/>
    <w:rsid w:val="00CB483D"/>
    <w:rsid w:val="00CB536C"/>
    <w:rsid w:val="00CB5548"/>
    <w:rsid w:val="00CB6387"/>
    <w:rsid w:val="00CC52FC"/>
    <w:rsid w:val="00CC5448"/>
    <w:rsid w:val="00CC748C"/>
    <w:rsid w:val="00CD0FB7"/>
    <w:rsid w:val="00CD2FEA"/>
    <w:rsid w:val="00CD467C"/>
    <w:rsid w:val="00CD4DD1"/>
    <w:rsid w:val="00CD7C6B"/>
    <w:rsid w:val="00CE2D3D"/>
    <w:rsid w:val="00CE68C8"/>
    <w:rsid w:val="00CF0C18"/>
    <w:rsid w:val="00CF6978"/>
    <w:rsid w:val="00D03B30"/>
    <w:rsid w:val="00D11F97"/>
    <w:rsid w:val="00D32B55"/>
    <w:rsid w:val="00D34870"/>
    <w:rsid w:val="00D36E8B"/>
    <w:rsid w:val="00D43DD9"/>
    <w:rsid w:val="00D44469"/>
    <w:rsid w:val="00D4583F"/>
    <w:rsid w:val="00D52077"/>
    <w:rsid w:val="00D643F4"/>
    <w:rsid w:val="00D7445C"/>
    <w:rsid w:val="00D74CAA"/>
    <w:rsid w:val="00D80B0D"/>
    <w:rsid w:val="00D82EDC"/>
    <w:rsid w:val="00D85F7C"/>
    <w:rsid w:val="00DA0325"/>
    <w:rsid w:val="00DA482C"/>
    <w:rsid w:val="00DA4D4E"/>
    <w:rsid w:val="00DA68CA"/>
    <w:rsid w:val="00DA7D48"/>
    <w:rsid w:val="00DB362B"/>
    <w:rsid w:val="00DB3AF9"/>
    <w:rsid w:val="00DC44C6"/>
    <w:rsid w:val="00DC4895"/>
    <w:rsid w:val="00DC745B"/>
    <w:rsid w:val="00DC74FD"/>
    <w:rsid w:val="00DD432A"/>
    <w:rsid w:val="00DD72FD"/>
    <w:rsid w:val="00DE00D8"/>
    <w:rsid w:val="00DE233D"/>
    <w:rsid w:val="00DF2030"/>
    <w:rsid w:val="00E01B86"/>
    <w:rsid w:val="00E02828"/>
    <w:rsid w:val="00E10492"/>
    <w:rsid w:val="00E10522"/>
    <w:rsid w:val="00E1217A"/>
    <w:rsid w:val="00E12CEA"/>
    <w:rsid w:val="00E141DC"/>
    <w:rsid w:val="00E25086"/>
    <w:rsid w:val="00E2731A"/>
    <w:rsid w:val="00E309A5"/>
    <w:rsid w:val="00E31BB2"/>
    <w:rsid w:val="00E4275D"/>
    <w:rsid w:val="00E437BC"/>
    <w:rsid w:val="00E45E42"/>
    <w:rsid w:val="00E51500"/>
    <w:rsid w:val="00E57C83"/>
    <w:rsid w:val="00E664A5"/>
    <w:rsid w:val="00E67413"/>
    <w:rsid w:val="00E7028B"/>
    <w:rsid w:val="00E71F85"/>
    <w:rsid w:val="00E74CC1"/>
    <w:rsid w:val="00E75597"/>
    <w:rsid w:val="00E767FC"/>
    <w:rsid w:val="00E7741D"/>
    <w:rsid w:val="00E87B66"/>
    <w:rsid w:val="00E92C71"/>
    <w:rsid w:val="00E97988"/>
    <w:rsid w:val="00EA1EBE"/>
    <w:rsid w:val="00EA3235"/>
    <w:rsid w:val="00EA5B68"/>
    <w:rsid w:val="00EB13B9"/>
    <w:rsid w:val="00EB1846"/>
    <w:rsid w:val="00EB4148"/>
    <w:rsid w:val="00EB6BBC"/>
    <w:rsid w:val="00EB6CC6"/>
    <w:rsid w:val="00EC0DE3"/>
    <w:rsid w:val="00EC2ED3"/>
    <w:rsid w:val="00EC3B45"/>
    <w:rsid w:val="00EC47F1"/>
    <w:rsid w:val="00EC49AF"/>
    <w:rsid w:val="00ED2009"/>
    <w:rsid w:val="00ED2348"/>
    <w:rsid w:val="00ED28EA"/>
    <w:rsid w:val="00ED32E6"/>
    <w:rsid w:val="00ED3606"/>
    <w:rsid w:val="00ED49A6"/>
    <w:rsid w:val="00EE2D75"/>
    <w:rsid w:val="00EE6680"/>
    <w:rsid w:val="00EF7EA5"/>
    <w:rsid w:val="00F00649"/>
    <w:rsid w:val="00F042A4"/>
    <w:rsid w:val="00F10BB6"/>
    <w:rsid w:val="00F13A0B"/>
    <w:rsid w:val="00F15E4D"/>
    <w:rsid w:val="00F27E7C"/>
    <w:rsid w:val="00F42017"/>
    <w:rsid w:val="00F55BA6"/>
    <w:rsid w:val="00F56554"/>
    <w:rsid w:val="00F5679A"/>
    <w:rsid w:val="00F621A6"/>
    <w:rsid w:val="00F63E68"/>
    <w:rsid w:val="00F64F2F"/>
    <w:rsid w:val="00F7149E"/>
    <w:rsid w:val="00F75FDB"/>
    <w:rsid w:val="00F8295D"/>
    <w:rsid w:val="00F83A4F"/>
    <w:rsid w:val="00F83F78"/>
    <w:rsid w:val="00F840EA"/>
    <w:rsid w:val="00F85D50"/>
    <w:rsid w:val="00F90950"/>
    <w:rsid w:val="00F90D56"/>
    <w:rsid w:val="00F9258B"/>
    <w:rsid w:val="00F92698"/>
    <w:rsid w:val="00F93D54"/>
    <w:rsid w:val="00F975D6"/>
    <w:rsid w:val="00F97EBD"/>
    <w:rsid w:val="00FB0C89"/>
    <w:rsid w:val="00FB1547"/>
    <w:rsid w:val="00FB38AF"/>
    <w:rsid w:val="00FB440E"/>
    <w:rsid w:val="00FB5012"/>
    <w:rsid w:val="00FC13B3"/>
    <w:rsid w:val="00FC501D"/>
    <w:rsid w:val="00FC6631"/>
    <w:rsid w:val="00FD015A"/>
    <w:rsid w:val="00FE7CEB"/>
    <w:rsid w:val="00FF3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3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4D033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4D033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2">
    <w:name w:val="Body Text Indent 2"/>
    <w:basedOn w:val="a"/>
    <w:link w:val="20"/>
    <w:rsid w:val="004D033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D03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E78E80287977E446C127795246657A8A35F4A67BF67376C19F1C487D74A1E79253FFDDB59AEB52CDCA28CJ6o7M" TargetMode="External"/><Relationship Id="rId13" Type="http://schemas.openxmlformats.org/officeDocument/2006/relationships/hyperlink" Target="consultantplus://offline/ref=EE78E80287977E446C127795246657A8A35F4A67BF67306418F1C487D74A1E79253FFDDB59AEB52CDCA38CJ6oBM" TargetMode="External"/><Relationship Id="rId18" Type="http://schemas.openxmlformats.org/officeDocument/2006/relationships/hyperlink" Target="consultantplus://offline/ref=EE78E80287977E446C127795246657A8A35F4A67BF67306418F1C487D74A1E79253FFDDB59AEB52CDCA388J6oDM" TargetMode="External"/><Relationship Id="rId26" Type="http://schemas.openxmlformats.org/officeDocument/2006/relationships/hyperlink" Target="consultantplus://offline/ref=EE78E80287977E446C127795246657A8A35F4A67BC60346F19F1C487D74A1E79253FFDDB59AEB52CDCA38FJ6o7M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EE78E80287977E446C127795246657A8A35F4A67BF67306418F1C487D74A1E79253FFDDB59AEB52CDCA38FJ6oCM" TargetMode="External"/><Relationship Id="rId34" Type="http://schemas.openxmlformats.org/officeDocument/2006/relationships/hyperlink" Target="consultantplus://offline/ref=EE78E80287977E446C127795246657A8A35F4A67BC60346F19F1C487D74A1E79253FFDDB59AEB52CDCA38FJ6o7M" TargetMode="External"/><Relationship Id="rId7" Type="http://schemas.openxmlformats.org/officeDocument/2006/relationships/hyperlink" Target="consultantplus://offline/ref=EE78E80287977E446C127795246657A8A35F4A67BF67376C19F1C487D74A1E79253FFDDB59AEB52CDCA28CJ6oEM" TargetMode="External"/><Relationship Id="rId12" Type="http://schemas.openxmlformats.org/officeDocument/2006/relationships/hyperlink" Target="consultantplus://offline/ref=EE78E80287977E446C127795246657A8A35F4A67BF67306418F1C487D74A1E79253FFDDB59AEB52CDCA38FJ6oCM" TargetMode="External"/><Relationship Id="rId17" Type="http://schemas.openxmlformats.org/officeDocument/2006/relationships/hyperlink" Target="consultantplus://offline/ref=EE78E80287977E446C127795246657A8A35F4A67BF67306418F1C487D74A1E79253FFDDB59AEB52CDCA38FJ6oCM" TargetMode="External"/><Relationship Id="rId25" Type="http://schemas.openxmlformats.org/officeDocument/2006/relationships/hyperlink" Target="consultantplus://offline/ref=EE78E80287977E446C127795246657A8A35F4A67BC60346F19F1C487D74A1E79253FFDDB59AEB52CDCA38FJ6o7M" TargetMode="External"/><Relationship Id="rId33" Type="http://schemas.openxmlformats.org/officeDocument/2006/relationships/hyperlink" Target="consultantplus://offline/ref=EE78E80287977E446C127795246657A8A35F4A67BC60346F19F1C487D74A1E79253FFDDB59AEB52CDCA38FJ6o7M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E78E80287977E446C127795246657A8A35F4A67BF67306418F1C487D74A1E79253FFDDB59AEB52CDCA38BJ6o6M" TargetMode="External"/><Relationship Id="rId20" Type="http://schemas.openxmlformats.org/officeDocument/2006/relationships/hyperlink" Target="consultantplus://offline/ref=EE78E80287977E446C127795246657A8A35F4A67BF67306418F1C487D74A1E79253FFDDB59AEB52CDCA386J6o8M" TargetMode="External"/><Relationship Id="rId29" Type="http://schemas.openxmlformats.org/officeDocument/2006/relationships/hyperlink" Target="consultantplus://offline/ref=EE78E80287977E446C127795246657A8A35F4A67BC60346F19F1C487D74A1E79253FFDDB59AEB52CDCA388J6oC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EE78E80287977E446C127795246657A8A35F4A67BF67376C19F1C487D74A1E79253FFDDB59AEB52CDCA28EJ6o6M" TargetMode="External"/><Relationship Id="rId11" Type="http://schemas.openxmlformats.org/officeDocument/2006/relationships/hyperlink" Target="consultantplus://offline/ref=EE78E80287977E446C127795246657A8A35F4A67BF67376C19F1C487D74A1E79253FFDDB59AEB52CDCA28DJ6oDM" TargetMode="External"/><Relationship Id="rId24" Type="http://schemas.openxmlformats.org/officeDocument/2006/relationships/hyperlink" Target="consultantplus://offline/ref=EE78E80287977E446C127795246657A8A35F4A67BF67306418F1C487D74A1E79253FFDDB59AEB52CDCA28EJ6oBM" TargetMode="External"/><Relationship Id="rId32" Type="http://schemas.openxmlformats.org/officeDocument/2006/relationships/hyperlink" Target="consultantplus://offline/ref=EE78E80287977E446C127795246657A8A35F4A67BC60346F19F1C487D74A1E79253FFDDB59AEB52CDCA387J6oCM" TargetMode="External"/><Relationship Id="rId37" Type="http://schemas.openxmlformats.org/officeDocument/2006/relationships/hyperlink" Target="consultantplus://offline/ref=EE78E80287977E446C127795246657A8A35F4A67BC60346F19F1C487D74A1E79253FFDDB59AEB52CDCA28FJ6o7M" TargetMode="External"/><Relationship Id="rId5" Type="http://schemas.openxmlformats.org/officeDocument/2006/relationships/hyperlink" Target="consultantplus://offline/ref=EE78E80287977E446C127795246657A8A35F4A67BF67376C19F1C487D74A1E79253FFDDB59AEB52CDCA28EJ6o6M" TargetMode="External"/><Relationship Id="rId15" Type="http://schemas.openxmlformats.org/officeDocument/2006/relationships/hyperlink" Target="consultantplus://offline/ref=EE78E80287977E446C127795246657A8A35F4A67BF67306418F1C487D74A1E79253FFDDB59AEB52CDCA38AJ6o9M" TargetMode="External"/><Relationship Id="rId23" Type="http://schemas.openxmlformats.org/officeDocument/2006/relationships/hyperlink" Target="consultantplus://offline/ref=EE78E80287977E446C127795246657A8A35F4A67BF67306418F1C487D74A1E79253FFDDB59AEB52CDCA38FJ6oCM" TargetMode="External"/><Relationship Id="rId28" Type="http://schemas.openxmlformats.org/officeDocument/2006/relationships/hyperlink" Target="consultantplus://offline/ref=EE78E80287977E446C127795246657A8A35F4A67BC60346F19F1C487D74A1E79253FFDDB59AEB52CDCA38BJ6oEM" TargetMode="External"/><Relationship Id="rId36" Type="http://schemas.openxmlformats.org/officeDocument/2006/relationships/hyperlink" Target="consultantplus://offline/ref=EE78E80287977E446C127795246657A8A35F4A67BC60346F19F1C487D74A1E79253FFDDB59AEB52CDCA38FJ6o7M" TargetMode="External"/><Relationship Id="rId10" Type="http://schemas.openxmlformats.org/officeDocument/2006/relationships/hyperlink" Target="consultantplus://offline/ref=EE78E80287977E446C127795246657A8A35F4A67BF67376C19F1C487D74A1E79253FFDDB59AEB52CDCA38EJ6o6M" TargetMode="External"/><Relationship Id="rId19" Type="http://schemas.openxmlformats.org/officeDocument/2006/relationships/hyperlink" Target="consultantplus://offline/ref=EE78E80287977E446C127795246657A8A35F4A67BF67306418F1C487D74A1E79253FFDDB59AEB52CDCA389J6oBM" TargetMode="External"/><Relationship Id="rId31" Type="http://schemas.openxmlformats.org/officeDocument/2006/relationships/hyperlink" Target="consultantplus://offline/ref=EE78E80287977E446C127795246657A8A35F4A67BC60346F19F1C487D74A1E79253FFDDB59AEB52CDCA386J6o9M" TargetMode="External"/><Relationship Id="rId4" Type="http://schemas.openxmlformats.org/officeDocument/2006/relationships/hyperlink" Target="consultantplus://offline/ref=EE78E80287977E446C127795246657A8A35F4A67BF67376C19F1C487D74A1E79253FFDDB59AEB52CDCA28EJ6o6M" TargetMode="External"/><Relationship Id="rId9" Type="http://schemas.openxmlformats.org/officeDocument/2006/relationships/hyperlink" Target="consultantplus://offline/ref=EE78E80287977E446C127795246657A8A35F4A67BF67376C19F1C487D74A1E79253FFDDB59AEB52CDCA38EJ6o6M" TargetMode="External"/><Relationship Id="rId14" Type="http://schemas.openxmlformats.org/officeDocument/2006/relationships/hyperlink" Target="consultantplus://offline/ref=EE78E80287977E446C127795246657A8A35F4A67BF67306418F1C487D74A1E79253FFDDB59AEB52CDCA38CJ6o6M" TargetMode="External"/><Relationship Id="rId22" Type="http://schemas.openxmlformats.org/officeDocument/2006/relationships/hyperlink" Target="consultantplus://offline/ref=EE78E80287977E446C127795246657A8A35F4A67BF67306418F1C487D74A1E79253FFDDB59AEB52CDCA38FJ6oCM" TargetMode="External"/><Relationship Id="rId27" Type="http://schemas.openxmlformats.org/officeDocument/2006/relationships/hyperlink" Target="consultantplus://offline/ref=EE78E80287977E446C127795246657A8A35F4A67BC60346F19F1C487D74A1E79253FFDDB59AEB52CDCA38DJ6oBM" TargetMode="External"/><Relationship Id="rId30" Type="http://schemas.openxmlformats.org/officeDocument/2006/relationships/hyperlink" Target="consultantplus://offline/ref=EE78E80287977E446C127795246657A8A35F4A67BC60346F19F1C487D74A1E79253FFDDB59AEB52CDCA389J6oBM" TargetMode="External"/><Relationship Id="rId35" Type="http://schemas.openxmlformats.org/officeDocument/2006/relationships/hyperlink" Target="consultantplus://offline/ref=EE78E80287977E446C127795246657A8A35F4A67BC60346F19F1C487D74A1E79253FFDDB59AEB52CDCA28FJ6oE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4870</Words>
  <Characters>27764</Characters>
  <Application>Microsoft Office Word</Application>
  <DocSecurity>0</DocSecurity>
  <Lines>231</Lines>
  <Paragraphs>65</Paragraphs>
  <ScaleCrop>false</ScaleCrop>
  <Company>www</Company>
  <LinksUpToDate>false</LinksUpToDate>
  <CharactersWithSpaces>32569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</cp:revision>
  <dcterms:created xsi:type="dcterms:W3CDTF">2012-11-21T06:32:00Z</dcterms:created>
  <dcterms:modified xsi:type="dcterms:W3CDTF">2012-11-21T06:32:00Z</dcterms:modified>
</cp:coreProperties>
</file>