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588" w:rsidRPr="00617588" w:rsidRDefault="00617588" w:rsidP="00617588">
      <w:pPr>
        <w:spacing w:after="450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30"/>
          <w:szCs w:val="32"/>
          <w:lang w:eastAsia="ru-RU"/>
        </w:rPr>
      </w:pPr>
      <w:r w:rsidRPr="00617588">
        <w:rPr>
          <w:rFonts w:ascii="Times New Roman" w:eastAsia="Times New Roman" w:hAnsi="Times New Roman" w:cs="Times New Roman"/>
          <w:kern w:val="36"/>
          <w:sz w:val="30"/>
          <w:szCs w:val="32"/>
          <w:lang w:eastAsia="ru-RU"/>
        </w:rPr>
        <w:t>Отменена госпошлина за регистрацию юридических лиц и индивидуальных предпринимателей при подаче документов в электронной форме</w:t>
      </w:r>
    </w:p>
    <w:p w:rsidR="00617588" w:rsidRPr="00617588" w:rsidRDefault="00617588" w:rsidP="00617588">
      <w:pPr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7588">
        <w:rPr>
          <w:rFonts w:ascii="Times New Roman" w:eastAsia="Times New Roman" w:hAnsi="Times New Roman" w:cs="Times New Roman"/>
          <w:color w:val="800000"/>
          <w:sz w:val="28"/>
          <w:szCs w:val="28"/>
          <w:bdr w:val="none" w:sz="0" w:space="0" w:color="auto" w:frame="1"/>
          <w:lang w:eastAsia="ru-RU"/>
        </w:rPr>
        <w:t>Федеральным законом от 29.07.2018 N 234-ФЗ статья 333.35 Налогового кодекса РФ дополнена новым положением, согласно которому от уплаты госпошлины освобождаются организации и физические лица за совершение юридически значимых действий, связанных с регистрацией юридического лица и индивидуального предпринимателя.</w:t>
      </w:r>
    </w:p>
    <w:p w:rsidR="00617588" w:rsidRPr="00617588" w:rsidRDefault="00617588" w:rsidP="00617588">
      <w:pPr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7588">
        <w:rPr>
          <w:rFonts w:ascii="Times New Roman" w:eastAsia="Times New Roman" w:hAnsi="Times New Roman" w:cs="Times New Roman"/>
          <w:color w:val="800000"/>
          <w:sz w:val="28"/>
          <w:szCs w:val="28"/>
          <w:bdr w:val="none" w:sz="0" w:space="0" w:color="auto" w:frame="1"/>
          <w:lang w:eastAsia="ru-RU"/>
        </w:rPr>
        <w:t>С 1 января 2019 года в случае представления в регистрирующий орган документов, необходимых для государственной регистрации, в форме электронного документа государственную пошлину можно не платить.</w:t>
      </w:r>
    </w:p>
    <w:p w:rsidR="00617588" w:rsidRPr="00617588" w:rsidRDefault="00617588" w:rsidP="00617588">
      <w:pPr>
        <w:spacing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617588">
        <w:rPr>
          <w:rFonts w:ascii="Times New Roman" w:eastAsia="Times New Roman" w:hAnsi="Times New Roman" w:cs="Times New Roman"/>
          <w:color w:val="800000"/>
          <w:sz w:val="28"/>
          <w:szCs w:val="28"/>
          <w:bdr w:val="none" w:sz="0" w:space="0" w:color="auto" w:frame="1"/>
          <w:lang w:eastAsia="ru-RU"/>
        </w:rPr>
        <w:t>В связи с заключением 2 августа 2019 года Дополнительного соглашения между ГАУ РМ «МФЦ» и Управлением Федеральной налоговой службы по Республике Мордовия, документы на государственную регистрацию юридических лиц и индивидуальных предпринимателей в электронном виде можно подать через наш многофункциональный центр.</w:t>
      </w:r>
    </w:p>
    <w:p w:rsidR="00F13F5C" w:rsidRPr="00617588" w:rsidRDefault="00F13F5C" w:rsidP="00617588">
      <w:pPr>
        <w:rPr>
          <w:rFonts w:ascii="Times New Roman" w:hAnsi="Times New Roman" w:cs="Times New Roman"/>
        </w:rPr>
      </w:pPr>
    </w:p>
    <w:sectPr w:rsidR="00F13F5C" w:rsidRPr="00617588" w:rsidSect="00202A0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A0D"/>
    <w:rsid w:val="00202A0D"/>
    <w:rsid w:val="00617588"/>
    <w:rsid w:val="00F1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C499"/>
  <w15:chartTrackingRefBased/>
  <w15:docId w15:val="{B7215AD3-594C-47B4-839A-BFD78572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1758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202A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A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02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МФЦ</dc:creator>
  <cp:keywords/>
  <dc:description/>
  <cp:lastModifiedBy>Администратор МФЦ</cp:lastModifiedBy>
  <cp:revision>2</cp:revision>
  <dcterms:created xsi:type="dcterms:W3CDTF">2019-09-27T09:27:00Z</dcterms:created>
  <dcterms:modified xsi:type="dcterms:W3CDTF">2019-09-27T09:27:00Z</dcterms:modified>
</cp:coreProperties>
</file>