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A0D" w:rsidRPr="00202A0D" w:rsidRDefault="00202A0D" w:rsidP="00202A0D">
      <w:pPr>
        <w:pStyle w:val="1"/>
        <w:spacing w:before="0" w:beforeAutospacing="0" w:after="450" w:afterAutospacing="0" w:line="810" w:lineRule="atLeast"/>
        <w:ind w:firstLine="708"/>
        <w:jc w:val="center"/>
        <w:textAlignment w:val="baseline"/>
        <w:rPr>
          <w:b w:val="0"/>
          <w:bCs w:val="0"/>
          <w:sz w:val="32"/>
          <w:szCs w:val="32"/>
        </w:rPr>
      </w:pPr>
      <w:r w:rsidRPr="00202A0D">
        <w:rPr>
          <w:b w:val="0"/>
          <w:bCs w:val="0"/>
          <w:sz w:val="32"/>
          <w:szCs w:val="32"/>
        </w:rPr>
        <w:t>Упрощенный порядок сделок с недвижимостью</w:t>
      </w:r>
    </w:p>
    <w:p w:rsidR="00202A0D" w:rsidRPr="00202A0D" w:rsidRDefault="00202A0D" w:rsidP="00202A0D">
      <w:pPr>
        <w:pStyle w:val="a3"/>
        <w:spacing w:before="0" w:beforeAutospacing="0" w:after="0" w:afterAutospacing="0" w:line="450" w:lineRule="atLeast"/>
        <w:ind w:firstLine="708"/>
        <w:jc w:val="both"/>
        <w:textAlignment w:val="baseline"/>
        <w:rPr>
          <w:color w:val="333333"/>
          <w:sz w:val="28"/>
          <w:szCs w:val="28"/>
        </w:rPr>
      </w:pPr>
      <w:r w:rsidRPr="00202A0D">
        <w:rPr>
          <w:color w:val="800000"/>
          <w:sz w:val="28"/>
          <w:szCs w:val="28"/>
          <w:bdr w:val="none" w:sz="0" w:space="0" w:color="auto" w:frame="1"/>
        </w:rPr>
        <w:t>С 31 июля вступил в силу упрощенный порядок сделок с недвижимостью. До настоящего времени все сделки с имуществом, правами на которое обладают сразу несколько человек, подлежали нотариальному удостоверению. Только после этой процедуры возможна была их регистрация.</w:t>
      </w:r>
    </w:p>
    <w:p w:rsidR="00202A0D" w:rsidRPr="00202A0D" w:rsidRDefault="00202A0D" w:rsidP="00202A0D">
      <w:pPr>
        <w:pStyle w:val="a3"/>
        <w:spacing w:before="0" w:beforeAutospacing="0" w:after="0" w:afterAutospacing="0" w:line="450" w:lineRule="atLeast"/>
        <w:jc w:val="both"/>
        <w:textAlignment w:val="baseline"/>
        <w:rPr>
          <w:color w:val="333333"/>
          <w:sz w:val="28"/>
          <w:szCs w:val="28"/>
        </w:rPr>
      </w:pPr>
      <w:r w:rsidRPr="00202A0D">
        <w:rPr>
          <w:color w:val="800000"/>
          <w:sz w:val="28"/>
          <w:szCs w:val="28"/>
          <w:bdr w:val="none" w:sz="0" w:space="0" w:color="auto" w:frame="1"/>
        </w:rPr>
        <w:t>Теперь заверять сде</w:t>
      </w:r>
      <w:bookmarkStart w:id="0" w:name="_GoBack"/>
      <w:bookmarkEnd w:id="0"/>
      <w:r w:rsidRPr="00202A0D">
        <w:rPr>
          <w:color w:val="800000"/>
          <w:sz w:val="28"/>
          <w:szCs w:val="28"/>
          <w:bdr w:val="none" w:sz="0" w:space="0" w:color="auto" w:frame="1"/>
        </w:rPr>
        <w:t>лки у нотариуса больше не требуется, если они проводятся при участии всех собственников одновременно. Для регистрации сделки достаточно будет обратиться на сайт Росреестра или в МФЦ.</w:t>
      </w:r>
    </w:p>
    <w:p w:rsidR="00202A0D" w:rsidRPr="00202A0D" w:rsidRDefault="00202A0D" w:rsidP="00202A0D">
      <w:pPr>
        <w:pStyle w:val="a3"/>
        <w:spacing w:before="0" w:beforeAutospacing="0" w:after="0" w:afterAutospacing="0" w:line="450" w:lineRule="atLeast"/>
        <w:ind w:firstLine="708"/>
        <w:jc w:val="both"/>
        <w:textAlignment w:val="baseline"/>
        <w:rPr>
          <w:color w:val="333333"/>
          <w:sz w:val="28"/>
          <w:szCs w:val="28"/>
        </w:rPr>
      </w:pPr>
      <w:r w:rsidRPr="00202A0D">
        <w:rPr>
          <w:color w:val="800000"/>
          <w:sz w:val="28"/>
          <w:szCs w:val="28"/>
          <w:bdr w:val="none" w:sz="0" w:space="0" w:color="auto" w:frame="1"/>
        </w:rPr>
        <w:t>Нововведение позволит участникам общей долевой собственности, которые принимают решение о сделке с недвижимостью, сократить временные и финансовые затраты.</w:t>
      </w:r>
    </w:p>
    <w:p w:rsidR="00F13F5C" w:rsidRPr="00202A0D" w:rsidRDefault="00F13F5C">
      <w:pPr>
        <w:rPr>
          <w:rFonts w:ascii="Times New Roman" w:hAnsi="Times New Roman" w:cs="Times New Roman"/>
          <w:sz w:val="28"/>
          <w:szCs w:val="28"/>
        </w:rPr>
      </w:pPr>
    </w:p>
    <w:sectPr w:rsidR="00F13F5C" w:rsidRPr="00202A0D" w:rsidSect="00202A0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A0D"/>
    <w:rsid w:val="00202A0D"/>
    <w:rsid w:val="00F1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C499"/>
  <w15:chartTrackingRefBased/>
  <w15:docId w15:val="{B7215AD3-594C-47B4-839A-BFD785728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2A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A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02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МФЦ</dc:creator>
  <cp:keywords/>
  <dc:description/>
  <cp:lastModifiedBy>Администратор МФЦ</cp:lastModifiedBy>
  <cp:revision>1</cp:revision>
  <dcterms:created xsi:type="dcterms:W3CDTF">2019-09-27T09:24:00Z</dcterms:created>
  <dcterms:modified xsi:type="dcterms:W3CDTF">2019-09-27T09:26:00Z</dcterms:modified>
</cp:coreProperties>
</file>