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BB" w:rsidRPr="00283A59" w:rsidRDefault="000907BB" w:rsidP="000907BB">
      <w:pPr>
        <w:ind w:left="5400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sz w:val="28"/>
          <w:szCs w:val="28"/>
        </w:rPr>
        <w:t xml:space="preserve">Утверждена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постановлением </w:t>
      </w:r>
      <w:r w:rsidR="00FB63B5">
        <w:rPr>
          <w:rFonts w:cs="Times New Roman"/>
          <w:sz w:val="28"/>
          <w:szCs w:val="28"/>
        </w:rPr>
        <w:t xml:space="preserve">администрации Чамзинского муниципального </w:t>
      </w:r>
      <w:bookmarkStart w:id="0" w:name="_GoBack"/>
      <w:r w:rsidR="00FB63B5">
        <w:rPr>
          <w:rFonts w:cs="Times New Roman"/>
          <w:sz w:val="28"/>
          <w:szCs w:val="28"/>
        </w:rPr>
        <w:t>района</w:t>
      </w:r>
      <w:r w:rsidRPr="00283A59">
        <w:rPr>
          <w:rFonts w:cs="Times New Roman"/>
          <w:sz w:val="28"/>
          <w:szCs w:val="28"/>
        </w:rPr>
        <w:t xml:space="preserve"> Республики Мордовия </w:t>
      </w:r>
    </w:p>
    <w:bookmarkEnd w:id="0"/>
    <w:p w:rsidR="00380BE9" w:rsidRPr="00283A59" w:rsidRDefault="0004353D" w:rsidP="000907BB">
      <w:pPr>
        <w:ind w:left="5400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 </w:t>
      </w:r>
      <w:r w:rsidR="008F30D6">
        <w:rPr>
          <w:rFonts w:cs="Times New Roman"/>
          <w:sz w:val="28"/>
          <w:szCs w:val="28"/>
        </w:rPr>
        <w:t xml:space="preserve">     </w:t>
      </w:r>
      <w:r w:rsidRPr="00283A59">
        <w:rPr>
          <w:rFonts w:cs="Times New Roman"/>
          <w:sz w:val="28"/>
          <w:szCs w:val="28"/>
        </w:rPr>
        <w:t>от</w:t>
      </w:r>
      <w:r w:rsidR="00521E4C">
        <w:rPr>
          <w:rFonts w:cs="Times New Roman"/>
          <w:sz w:val="28"/>
          <w:szCs w:val="28"/>
        </w:rPr>
        <w:t xml:space="preserve"> 31.08.2015</w:t>
      </w:r>
      <w:r w:rsidR="000907BB" w:rsidRPr="00283A59">
        <w:rPr>
          <w:rFonts w:cs="Times New Roman"/>
          <w:sz w:val="28"/>
          <w:szCs w:val="28"/>
        </w:rPr>
        <w:t xml:space="preserve"> г. №</w:t>
      </w:r>
      <w:r w:rsidR="00710BDB" w:rsidRPr="00283A59">
        <w:rPr>
          <w:rFonts w:cs="Times New Roman"/>
          <w:sz w:val="28"/>
          <w:szCs w:val="28"/>
        </w:rPr>
        <w:t xml:space="preserve"> </w:t>
      </w:r>
      <w:r w:rsidR="00521E4C">
        <w:rPr>
          <w:rFonts w:cs="Times New Roman"/>
          <w:sz w:val="28"/>
          <w:szCs w:val="28"/>
        </w:rPr>
        <w:t>747</w:t>
      </w:r>
      <w:r w:rsidR="000907BB"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FB63B5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ННАЯ </w:t>
      </w:r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 xml:space="preserve">«ЭНЕРГОСБЕРЕЖЕНИЕ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>ЧАМЗИНСКОМ МУНИЦИПАЛЬНОМ РАЙОНЕ РЕСПУБЛИКи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FB63B5">
        <w:rPr>
          <w:rFonts w:cs="Times New Roman"/>
          <w:b/>
          <w:caps/>
          <w:sz w:val="28"/>
          <w:szCs w:val="28"/>
        </w:rPr>
        <w:t>6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D05FE5">
        <w:rPr>
          <w:rFonts w:cs="Times New Roman"/>
          <w:b/>
          <w:caps/>
          <w:sz w:val="28"/>
          <w:szCs w:val="28"/>
        </w:rPr>
        <w:t>22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68676C" w:rsidRPr="00283A59" w:rsidRDefault="00FA42AA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F97786" w:rsidP="00421525">
      <w:pPr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D5B8A4" wp14:editId="1B1948F1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D2033C"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FD4519" w:rsidRPr="00283A59" w:rsidRDefault="00FE3B8D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</w:t>
      </w:r>
      <w:r>
        <w:rPr>
          <w:rFonts w:cs="Times New Roman"/>
          <w:sz w:val="28"/>
          <w:szCs w:val="28"/>
        </w:rPr>
        <w:t xml:space="preserve"> Чамзинского муниципального </w:t>
      </w:r>
      <w:r w:rsidR="00C0270B">
        <w:rPr>
          <w:rFonts w:cs="Times New Roman"/>
          <w:sz w:val="28"/>
          <w:szCs w:val="28"/>
        </w:rPr>
        <w:t xml:space="preserve">района </w:t>
      </w:r>
      <w:r w:rsidR="00C0270B" w:rsidRPr="00283A59">
        <w:rPr>
          <w:rFonts w:cs="Times New Roman"/>
          <w:sz w:val="28"/>
          <w:szCs w:val="28"/>
        </w:rPr>
        <w:t>Республики</w:t>
      </w:r>
      <w:r w:rsidR="0026070B" w:rsidRPr="00283A59">
        <w:rPr>
          <w:rFonts w:cs="Times New Roman"/>
          <w:sz w:val="28"/>
          <w:szCs w:val="28"/>
        </w:rPr>
        <w:t xml:space="preserve"> Мордовия </w:t>
      </w:r>
    </w:p>
    <w:p w:rsidR="00421525" w:rsidRPr="00283A59" w:rsidRDefault="00421525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FA42AA">
        <w:rPr>
          <w:rFonts w:cs="Times New Roman"/>
          <w:sz w:val="28"/>
          <w:szCs w:val="28"/>
        </w:rPr>
        <w:t>Чамзинском</w:t>
      </w:r>
      <w:proofErr w:type="spellEnd"/>
      <w:r w:rsidR="00FA42AA">
        <w:rPr>
          <w:rFonts w:cs="Times New Roman"/>
          <w:sz w:val="28"/>
          <w:szCs w:val="28"/>
        </w:rPr>
        <w:t xml:space="preserve"> муниципальном районе </w:t>
      </w:r>
      <w:r w:rsidRPr="00283A59">
        <w:rPr>
          <w:rFonts w:cs="Times New Roman"/>
          <w:sz w:val="28"/>
          <w:szCs w:val="28"/>
        </w:rPr>
        <w:t>Республике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380BE9" w:rsidRPr="00283A59">
        <w:rPr>
          <w:rFonts w:cs="Times New Roman"/>
          <w:sz w:val="28"/>
          <w:szCs w:val="28"/>
        </w:rPr>
        <w:t>на 201</w:t>
      </w:r>
      <w:r w:rsidR="00FA42AA">
        <w:rPr>
          <w:rFonts w:cs="Times New Roman"/>
          <w:sz w:val="28"/>
          <w:szCs w:val="28"/>
        </w:rPr>
        <w:t>6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3B7F22">
        <w:rPr>
          <w:rFonts w:cs="Times New Roman"/>
          <w:sz w:val="28"/>
          <w:szCs w:val="28"/>
        </w:rPr>
        <w:t>2</w:t>
      </w:r>
      <w:r w:rsidR="00D05FE5">
        <w:rPr>
          <w:rFonts w:cs="Times New Roman"/>
          <w:sz w:val="28"/>
          <w:szCs w:val="28"/>
        </w:rPr>
        <w:t>2</w:t>
      </w:r>
      <w:r w:rsidRPr="00283A59">
        <w:rPr>
          <w:rFonts w:cs="Times New Roman"/>
          <w:sz w:val="28"/>
          <w:szCs w:val="28"/>
        </w:rPr>
        <w:t xml:space="preserve"> годы</w:t>
      </w:r>
    </w:p>
    <w:p w:rsidR="007A3C78" w:rsidRPr="00283A59" w:rsidRDefault="007A3C78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(далее – </w:t>
      </w:r>
      <w:r w:rsidR="00FE3B8D">
        <w:rPr>
          <w:rFonts w:cs="Times New Roman"/>
          <w:sz w:val="28"/>
          <w:szCs w:val="28"/>
        </w:rPr>
        <w:t>муниципаль</w:t>
      </w:r>
      <w:r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  <w:highlight w:val="gree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Цель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в многоквартирных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домах :</w:t>
            </w:r>
            <w:proofErr w:type="gramEnd"/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560,  на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последующие годы планиру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>ется  понижение - довести в 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г.-до 511;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0,188.  На последующие годы планируется понижени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>е: в 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г.- до 0,165;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14,75. На последующие г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>оды планируется понижение в 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г. довести до 13,1;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25. На последующие годы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="00D05FE5">
              <w:rPr>
                <w:rFonts w:cs="Times New Roman"/>
                <w:sz w:val="28"/>
                <w:szCs w:val="28"/>
                <w:lang w:eastAsia="ar-SA"/>
              </w:rPr>
              <w:t>планируется  понижение</w:t>
            </w:r>
            <w:proofErr w:type="gramEnd"/>
            <w:r w:rsidR="00D05FE5">
              <w:rPr>
                <w:rFonts w:cs="Times New Roman"/>
                <w:sz w:val="28"/>
                <w:szCs w:val="28"/>
                <w:lang w:eastAsia="ar-SA"/>
              </w:rPr>
              <w:t xml:space="preserve"> - в 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г. довести до -22,3;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</w:t>
            </w:r>
            <w:r>
              <w:rPr>
                <w:rFonts w:cs="Times New Roman"/>
                <w:sz w:val="28"/>
                <w:szCs w:val="28"/>
                <w:lang w:eastAsia="ar-SA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268. Н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а последующие годы планиру</w:t>
            </w:r>
            <w:r w:rsidR="003B7F22">
              <w:rPr>
                <w:rFonts w:cs="Times New Roman"/>
                <w:sz w:val="28"/>
                <w:szCs w:val="28"/>
                <w:lang w:eastAsia="ar-SA"/>
              </w:rPr>
              <w:t>ется дальнейшее понижение в 202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>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г.-241.</w:t>
            </w: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муниципальными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lastRenderedPageBreak/>
              <w:t>бюджетными учреждениями имеет убывающую динамику;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33,8. На последующие годы планирует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 xml:space="preserve">ся дальнейшее понижение - в </w:t>
            </w:r>
            <w:proofErr w:type="gramStart"/>
            <w:r w:rsidR="00D05FE5">
              <w:rPr>
                <w:rFonts w:cs="Times New Roman"/>
                <w:sz w:val="28"/>
                <w:szCs w:val="28"/>
                <w:lang w:eastAsia="ar-SA"/>
              </w:rPr>
              <w:t>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.-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до 30,2;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0,24.  На последующие го</w:t>
            </w:r>
            <w:r w:rsidR="003B7F22">
              <w:rPr>
                <w:rFonts w:cs="Times New Roman"/>
                <w:sz w:val="28"/>
                <w:szCs w:val="28"/>
                <w:lang w:eastAsia="ar-SA"/>
              </w:rPr>
              <w:t>ды планируется понижение: в 2021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г.-0,206;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0,18.  На последующие го</w:t>
            </w:r>
            <w:r w:rsidR="003B7F22">
              <w:rPr>
                <w:rFonts w:cs="Times New Roman"/>
                <w:sz w:val="28"/>
                <w:szCs w:val="28"/>
                <w:lang w:eastAsia="ar-SA"/>
              </w:rPr>
              <w:t>ды планируется понижение: в 202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>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г. — до 0,152;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1,15. На последующие го</w:t>
            </w:r>
            <w:r w:rsidR="00D05FE5">
              <w:rPr>
                <w:rFonts w:cs="Times New Roman"/>
                <w:sz w:val="28"/>
                <w:szCs w:val="28"/>
                <w:lang w:eastAsia="ar-SA"/>
              </w:rPr>
              <w:t xml:space="preserve">ды планируется понижение: в </w:t>
            </w:r>
            <w:proofErr w:type="gramStart"/>
            <w:r w:rsidR="00D05FE5">
              <w:rPr>
                <w:rFonts w:cs="Times New Roman"/>
                <w:sz w:val="28"/>
                <w:szCs w:val="28"/>
                <w:lang w:eastAsia="ar-SA"/>
              </w:rPr>
              <w:t>2022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.г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— 1,01;</w:t>
            </w:r>
          </w:p>
          <w:p w:rsidR="00427972" w:rsidRPr="00AB3B7B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</w:t>
            </w:r>
            <w:r>
              <w:rPr>
                <w:rFonts w:cs="Times New Roman"/>
                <w:sz w:val="28"/>
                <w:szCs w:val="28"/>
                <w:lang w:eastAsia="ar-SA"/>
              </w:rPr>
              <w:t>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25.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На последующие годы планируется дальнейш</w:t>
            </w:r>
            <w:r w:rsidR="003B7F22">
              <w:rPr>
                <w:rFonts w:cs="Times New Roman"/>
                <w:sz w:val="28"/>
                <w:szCs w:val="28"/>
                <w:lang w:eastAsia="ar-SA"/>
              </w:rPr>
              <w:t>ее понижение: к 2021</w:t>
            </w:r>
            <w:r>
              <w:rPr>
                <w:rFonts w:cs="Times New Roman"/>
                <w:sz w:val="28"/>
                <w:szCs w:val="28"/>
                <w:lang w:eastAsia="ar-SA"/>
              </w:rPr>
              <w:t xml:space="preserve"> г. до 23,1</w:t>
            </w:r>
            <w:r w:rsidRPr="00AB3B7B">
              <w:rPr>
                <w:rFonts w:cs="Times New Roman"/>
                <w:sz w:val="28"/>
                <w:szCs w:val="28"/>
              </w:rPr>
              <w:t>;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обеспечение устойчивых темпов снижения энергопотребления в секторах экономики района;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proofErr w:type="spellStart"/>
            <w:r w:rsidRPr="00AB3B7B">
              <w:rPr>
                <w:rFonts w:cs="Times New Roman"/>
                <w:kern w:val="2"/>
                <w:sz w:val="28"/>
                <w:szCs w:val="28"/>
              </w:rPr>
              <w:t>муниципальнная</w:t>
            </w:r>
            <w:proofErr w:type="spellEnd"/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программа реализуется в два этапа: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2016 - 2018 годы,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II</w:t>
            </w:r>
            <w:r w:rsidR="003B7F22">
              <w:rPr>
                <w:rFonts w:cs="Times New Roman"/>
                <w:kern w:val="2"/>
                <w:sz w:val="28"/>
                <w:szCs w:val="28"/>
              </w:rPr>
              <w:t xml:space="preserve"> этап – 2018- 202</w:t>
            </w:r>
            <w:r w:rsidR="00D05FE5">
              <w:rPr>
                <w:rFonts w:cs="Times New Roman"/>
                <w:kern w:val="2"/>
                <w:sz w:val="28"/>
                <w:szCs w:val="28"/>
              </w:rPr>
              <w:t>2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годы;  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D05FE5" w:rsidRPr="00AB3B7B" w:rsidRDefault="00427972" w:rsidP="00D05FE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</w:t>
            </w:r>
            <w:r w:rsidR="00D05FE5">
              <w:rPr>
                <w:rFonts w:cs="Times New Roman"/>
                <w:sz w:val="28"/>
                <w:szCs w:val="28"/>
              </w:rPr>
              <w:t>О</w:t>
            </w:r>
            <w:r w:rsidR="00D05FE5" w:rsidRPr="00AB3B7B">
              <w:rPr>
                <w:rFonts w:cs="Times New Roman"/>
                <w:sz w:val="28"/>
                <w:szCs w:val="28"/>
              </w:rPr>
              <w:t xml:space="preserve">бщий объем финансирования на реализацию муниципальной программы </w:t>
            </w:r>
            <w:proofErr w:type="gramStart"/>
            <w:r w:rsidR="00D05FE5"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 w:rsidR="00D05FE5">
              <w:rPr>
                <w:rFonts w:cs="Times New Roman"/>
                <w:sz w:val="28"/>
                <w:szCs w:val="28"/>
              </w:rPr>
              <w:t>449584</w:t>
            </w:r>
            <w:proofErr w:type="gramEnd"/>
            <w:r w:rsidR="00D05FE5">
              <w:rPr>
                <w:rFonts w:cs="Times New Roman"/>
                <w:sz w:val="28"/>
                <w:szCs w:val="28"/>
              </w:rPr>
              <w:t xml:space="preserve">,4 </w:t>
            </w:r>
            <w:r w:rsidR="00D05FE5"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101166,5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91804,3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 xml:space="preserve">140883,6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22740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34040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 год – 34040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 24910 тыс. рублей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>в том числе: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>год – 0 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</w:t>
            </w:r>
            <w:r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</w:t>
            </w:r>
            <w:r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</w:t>
            </w:r>
            <w:r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</w:t>
            </w:r>
            <w:r>
              <w:rPr>
                <w:rFonts w:cs="Times New Roman"/>
                <w:sz w:val="28"/>
                <w:szCs w:val="28"/>
              </w:rPr>
              <w:t>0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Pr="002739EF">
              <w:rPr>
                <w:rFonts w:cs="Times New Roman"/>
                <w:sz w:val="28"/>
                <w:szCs w:val="28"/>
              </w:rPr>
              <w:t xml:space="preserve"> год –</w:t>
            </w:r>
            <w:r>
              <w:rPr>
                <w:rFonts w:cs="Times New Roman"/>
                <w:sz w:val="28"/>
                <w:szCs w:val="28"/>
              </w:rPr>
              <w:t>0 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377305">
              <w:rPr>
                <w:rFonts w:cs="Times New Roman"/>
                <w:sz w:val="28"/>
                <w:szCs w:val="28"/>
              </w:rPr>
              <w:t>202</w:t>
            </w:r>
            <w:r>
              <w:rPr>
                <w:rFonts w:cs="Times New Roman"/>
                <w:sz w:val="28"/>
                <w:szCs w:val="28"/>
              </w:rPr>
              <w:t>2 год –0 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</w:t>
            </w:r>
            <w:r>
              <w:rPr>
                <w:rFonts w:cs="Times New Roman"/>
                <w:sz w:val="28"/>
                <w:szCs w:val="28"/>
              </w:rPr>
              <w:t xml:space="preserve"> бюджетов – районный бюджет 762,9 </w:t>
            </w:r>
            <w:proofErr w:type="spellStart"/>
            <w:r w:rsidRPr="002739EF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2739EF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2,9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10,0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2739EF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2018 год – 1</w:t>
            </w:r>
            <w:r w:rsidRPr="002739EF">
              <w:rPr>
                <w:rFonts w:cs="Times New Roman"/>
                <w:sz w:val="28"/>
                <w:szCs w:val="28"/>
              </w:rPr>
              <w:t>0</w:t>
            </w:r>
            <w:r>
              <w:rPr>
                <w:rFonts w:cs="Times New Roman"/>
                <w:sz w:val="28"/>
                <w:szCs w:val="28"/>
              </w:rPr>
              <w:t>,0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</w:t>
            </w:r>
            <w:r>
              <w:rPr>
                <w:rFonts w:cs="Times New Roman"/>
                <w:sz w:val="28"/>
                <w:szCs w:val="28"/>
              </w:rPr>
              <w:t>год – 10,0</w:t>
            </w:r>
            <w:r w:rsidRPr="002739EF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310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202</w:t>
            </w:r>
            <w:r>
              <w:rPr>
                <w:rFonts w:cs="Times New Roman"/>
                <w:sz w:val="28"/>
                <w:szCs w:val="28"/>
              </w:rPr>
              <w:t>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>310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–110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22083</w:t>
            </w: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2016 год – 6332,9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3370,0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3380,0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1600,0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30530,0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>3200,0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–1000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>
              <w:rPr>
                <w:rFonts w:cs="Times New Roman"/>
                <w:sz w:val="28"/>
                <w:szCs w:val="28"/>
              </w:rPr>
              <w:t>426738,62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>
              <w:rPr>
                <w:rFonts w:cs="Times New Roman"/>
                <w:sz w:val="28"/>
                <w:szCs w:val="28"/>
              </w:rPr>
              <w:t>94830,7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88424,3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137493,6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Pr="00AB3B7B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21130,0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 xml:space="preserve">30530,0 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 xml:space="preserve">30530,0 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  <w:p w:rsidR="00D05FE5" w:rsidRDefault="00D05FE5" w:rsidP="00D05FE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–23800</w:t>
            </w:r>
            <w:r w:rsidRP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3B7F22" w:rsidRPr="00AB3B7B" w:rsidRDefault="003B7F22" w:rsidP="003B7F2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992429" w:rsidTr="0051368A">
        <w:trPr>
          <w:trHeight w:val="20"/>
        </w:trPr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lastRenderedPageBreak/>
              <w:t xml:space="preserve"> обеспечение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достижения  за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счет реализации мероприятий и проектов муниципальной программы по повышению энергоэффективности:  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lastRenderedPageBreak/>
              <w:t xml:space="preserve">снижения энергоемкости муниципального продукта  не менее чем на </w:t>
            </w:r>
            <w:r>
              <w:rPr>
                <w:rFonts w:cs="Times New Roman"/>
                <w:spacing w:val="-5"/>
                <w:sz w:val="28"/>
                <w:szCs w:val="28"/>
              </w:rPr>
              <w:t>12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(2016 - 2018</w:t>
            </w:r>
            <w:r>
              <w:rPr>
                <w:rFonts w:cs="Times New Roman"/>
                <w:spacing w:val="-5"/>
                <w:sz w:val="28"/>
                <w:szCs w:val="28"/>
              </w:rPr>
              <w:t xml:space="preserve"> годы), не менее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</w:t>
            </w:r>
            <w:r w:rsidR="003B7F22">
              <w:rPr>
                <w:rFonts w:cs="Times New Roman"/>
                <w:spacing w:val="-5"/>
                <w:sz w:val="28"/>
                <w:szCs w:val="28"/>
              </w:rPr>
              <w:t>апе (2018 -  2021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годы) (по сравнению с 2015 годом);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>снижения энергоемкости сельского хозяйства на 9 % на I этапе (2016 - 2018 годы), не мен</w:t>
            </w:r>
            <w:r>
              <w:rPr>
                <w:rFonts w:cs="Times New Roman"/>
                <w:spacing w:val="-5"/>
                <w:sz w:val="28"/>
                <w:szCs w:val="28"/>
              </w:rPr>
              <w:t>ее чем на 15</w:t>
            </w:r>
            <w:r w:rsidR="003B7F22">
              <w:rPr>
                <w:rFonts w:cs="Times New Roman"/>
                <w:spacing w:val="-5"/>
                <w:sz w:val="28"/>
                <w:szCs w:val="28"/>
              </w:rPr>
              <w:t xml:space="preserve"> % на II этапе (2019 -  202</w:t>
            </w:r>
            <w:r w:rsidR="0088200F">
              <w:rPr>
                <w:rFonts w:cs="Times New Roman"/>
                <w:spacing w:val="-5"/>
                <w:sz w:val="28"/>
                <w:szCs w:val="28"/>
              </w:rPr>
              <w:t>2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годы) (по сравнению с 2015 годом);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</w:p>
          <w:p w:rsidR="00427972" w:rsidRPr="00AB3B7B" w:rsidRDefault="00427972" w:rsidP="0042797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cs="Times New Roman"/>
                <w:kern w:val="1"/>
                <w:sz w:val="28"/>
                <w:szCs w:val="28"/>
                <w:lang w:eastAsia="hi-IN" w:bidi="hi-IN"/>
              </w:rPr>
            </w:pP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8" w:history="1">
              <w:r w:rsidRPr="00AB3B7B">
                <w:rPr>
                  <w:rFonts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>Чамзинского муниципального района 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992429" w:rsidRPr="00992429" w:rsidRDefault="0099242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</w:p>
    <w:p w:rsidR="00D111AF" w:rsidRPr="0099242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1. </w:t>
      </w:r>
      <w:bookmarkEnd w:id="1"/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41261" w:rsidRPr="00992429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>ной программы, основные проблемы в указанной сфере и прогноз ее развития</w:t>
      </w:r>
    </w:p>
    <w:p w:rsidR="00F63AAD" w:rsidRPr="0099242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992429" w:rsidRDefault="00E41261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99242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,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99242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«Энергоэффективность и развитие энергетики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распоряжением Правительства РФ от 3 апреля 2013 г. N 512-р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 Мордовия от 15 июля 2013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– р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 w:rsidRPr="00992429">
        <w:rPr>
          <w:rFonts w:eastAsia="Calibri" w:cs="Times New Roman"/>
          <w:sz w:val="28"/>
          <w:szCs w:val="28"/>
          <w:lang w:eastAsia="en-US"/>
        </w:rPr>
        <w:t>,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энергоэффективности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ная программа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</w:t>
      </w:r>
      <w:r w:rsidRPr="00992429">
        <w:rPr>
          <w:rFonts w:eastAsia="Calibri" w:cs="Times New Roman"/>
          <w:sz w:val="28"/>
          <w:szCs w:val="28"/>
          <w:lang w:eastAsia="en-US"/>
        </w:rPr>
        <w:lastRenderedPageBreak/>
        <w:t>роста, в т.ч. за счет экономии средств, высвобождаемых в результате реализации энергосберегающих мероприятий.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E4126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полного обеспечения приборами учета, в т.ч. в жилищном фонде не только общедомовыми, но и, где позволяет техническая возможность, поквартирными. Предъявляется еще целый ряд жестких требований повышения энергоэффективности, включая проведение энергетическ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их обследований, заключение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энергосбережения требует комплексного и системного подхода, в связи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тарифное регулирование, производство энергосберегающего оборудования, экономическое стимулирование энергосбережения, подготовка кадров.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Текущее состояние энергетического комплекса характеризуется повышенным износом основных фондов, что является угрозой его энерг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обезопасности. Так, филиал ОАО «МРСК Волги» - «Мордовэнерго»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имеет трансформаторное оборудование со сроком службы 35 лет (износ - 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 xml:space="preserve">   </w:t>
      </w:r>
      <w:r w:rsidRPr="00283A59">
        <w:rPr>
          <w:rFonts w:eastAsia="Calibri" w:cs="Times New Roman"/>
          <w:sz w:val="28"/>
          <w:szCs w:val="28"/>
          <w:lang w:eastAsia="en-US"/>
        </w:rPr>
        <w:t>86 %), коммутационные аппараты - 34 года (износ - 85 %) и высоковольтные линии - 30 лет (износ 77 %).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Низкая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энергоэффективность порождает низкую конкурентоспособность промышленности. В </w:t>
      </w:r>
      <w:r w:rsidR="00E47DDF">
        <w:rPr>
          <w:rFonts w:eastAsia="Calibri" w:cs="Times New Roman"/>
          <w:sz w:val="28"/>
          <w:szCs w:val="28"/>
          <w:lang w:eastAsia="en-US"/>
        </w:rPr>
        <w:t>условиях экономического кризиса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высокие удельные расходы энергоресурсов в промышленности дополнительно возросли из-за падения загрузки производственных мощностей более быстрыми темпами, чем снижалось энергопотребление. Это происходит на фоне падения цен на продукцию этих предприятий и роста цен на энергоносители. В итоге, доля энергетических издержек в структуре себестоимости промышленности резко выросла, а конкурентоспособность промышленности упала, что существенно осложняет ее выход из кризиса.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Низкая энергоэффективность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Более 15 % расходов 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устранимы с помощью целевых мер политики по повышению энергоэффективности.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E41261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E41261">
        <w:rPr>
          <w:rFonts w:eastAsia="Calibri" w:cs="Times New Roman"/>
          <w:sz w:val="28"/>
          <w:szCs w:val="28"/>
          <w:lang w:eastAsia="en-US"/>
        </w:rPr>
        <w:t xml:space="preserve"> муниципальном районе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Республике Мордовия потребует выработки и последовательного воплощения </w:t>
      </w:r>
      <w:r w:rsidR="00E47DDF" w:rsidRPr="00283A59">
        <w:rPr>
          <w:rFonts w:eastAsia="Calibri" w:cs="Times New Roman"/>
          <w:sz w:val="28"/>
          <w:szCs w:val="28"/>
          <w:lang w:eastAsia="en-US"/>
        </w:rPr>
        <w:t>долгосрочной стратегии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энергоэффективности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энергоэффективности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Предусматриваются следующие варианты решения указанных проблем, а также оценка преимуществ и рисков.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Первый вариант решения проблемы - инерционный (существующее положение дел), без использования программно-целевого метода. Данный вариант приведет в конечном итоге не к снижению, а увеличению энергоемкости ВРП р</w:t>
      </w:r>
      <w:r w:rsidR="00231308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Второй вариант представляет собой комплексное решение всех поставленных задач в рамках реализации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Реализация второго варианта решения проблемы позволит обеспечить выполнение основных индикаторов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C91D7C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Вместе с тем, учитывая сложившуюся ситуацию на финансовом рынке Российской Федерации, остаются тяжелыми условия привлечения в реальный сектор экономики финансовых средств кредитных организаций. В этой связи могут возникнуть определенные трудности по реализации программных направлений на инвестиционной стадии проектов. Инструментами, снижающими (исключающими) риски в данном направлении работы, могут выступать институты государственной и (или) муниципальной поддержки (предоставление на конкурсной основе субсидий из республиканского бюджета Республики Мордовия, а также меры по стимулированию проведения подготовительных работ (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энергоменеджмент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подготовка технико-экономических обоснований, энергетические обследования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предприятий и объектов ЖКХ</w:t>
      </w:r>
      <w:r w:rsidR="003B0CAD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зданий и сооружений). Принимая во внимание необходимый объем инвестиций в бюджетных составляющих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софинансирования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следует учитывать возможное отклонение от сроков наполнения бюджетов, что приведет к соразмерному сдвигу сроков реализации программных направлений.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Из двух вариантов решения проблемы наиболее целесообразным является второй вариант, при котором основные усилия будут направлены на максимальное расширение источников финансирования по всем программным мероприятиям.</w:t>
      </w:r>
    </w:p>
    <w:p w:rsidR="00D111AF" w:rsidRPr="00283A59" w:rsidRDefault="0023130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0D6447" w:rsidRDefault="000D6447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Ц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ели, задачи и показатели (индикаторы) достижения целей и решения задач, описание основных ожидаемых конечных результатов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ной программы, сроков и этапов реализации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Одним из основных целевых ориентиров долгосрочного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на период до 2025 года обозначена безопасность общества. В качестве одного из направлений системного достижения поставленной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цели выбран переход экономики Р</w:t>
      </w:r>
      <w:r w:rsidRPr="00283A59">
        <w:rPr>
          <w:rFonts w:eastAsia="Calibri" w:cs="Times New Roman"/>
          <w:sz w:val="28"/>
          <w:szCs w:val="28"/>
          <w:lang w:eastAsia="en-US"/>
        </w:rPr>
        <w:t>еспублики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Мордовия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высокий износ основных фондов и т.п.)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на единицу валового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продукта путем их наиболее полного и рационального использования во всех секторах экономики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</w:t>
      </w:r>
      <w:r w:rsidR="00D230D3">
        <w:rPr>
          <w:rFonts w:eastAsia="Calibri" w:cs="Times New Roman"/>
          <w:sz w:val="28"/>
          <w:szCs w:val="28"/>
          <w:lang w:eastAsia="en-US"/>
        </w:rPr>
        <w:t>нижение энергоемкости валового муниципальног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о продукта достигается комбинацией целого ряда факторов: структурные сдвиги в экономике, сдвиги в продуктовой структуре промышленности, рост цен на энергоносители, автономный технический прогресс (повышение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энергоэффективности в процессе нового строительства и постепенной замены старого оборудования новым). Следствием реализации мероприятий Программы должно стать значительное ускорение темпов повышения энергетической эффективности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</w:t>
      </w:r>
      <w:r w:rsidR="00D230D3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обеспечение устойчивых темпов снижения энергопотребления в секторах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сохранение и расширение потенциала доходной части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районного бюджета за </w:t>
      </w:r>
      <w:r w:rsidR="00D230D3" w:rsidRPr="00283A59">
        <w:rPr>
          <w:rFonts w:eastAsia="Calibri" w:cs="Times New Roman"/>
          <w:sz w:val="28"/>
          <w:szCs w:val="28"/>
          <w:lang w:eastAsia="en-US"/>
        </w:rPr>
        <w:t>счет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сокращения нерационального потребления энергии.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4C5C6B" w:rsidRDefault="00931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5C6B">
        <w:rPr>
          <w:rFonts w:eastAsia="Calibri" w:cs="Times New Roman"/>
          <w:sz w:val="28"/>
          <w:szCs w:val="28"/>
          <w:lang w:eastAsia="en-US"/>
        </w:rPr>
        <w:t xml:space="preserve">снижения энергоемкости валового </w:t>
      </w:r>
      <w:r w:rsidR="00DD64A9">
        <w:rPr>
          <w:rFonts w:eastAsia="Calibri" w:cs="Times New Roman"/>
          <w:sz w:val="28"/>
          <w:szCs w:val="28"/>
          <w:lang w:eastAsia="en-US"/>
        </w:rPr>
        <w:t>муниципа</w:t>
      </w:r>
      <w:r w:rsidRPr="004C5C6B">
        <w:rPr>
          <w:rFonts w:eastAsia="Calibri" w:cs="Times New Roman"/>
          <w:sz w:val="28"/>
          <w:szCs w:val="28"/>
          <w:lang w:eastAsia="en-US"/>
        </w:rPr>
        <w:t>льн</w:t>
      </w:r>
      <w:r w:rsidR="00DD64A9">
        <w:rPr>
          <w:rFonts w:eastAsia="Calibri" w:cs="Times New Roman"/>
          <w:sz w:val="28"/>
          <w:szCs w:val="28"/>
          <w:lang w:eastAsia="en-US"/>
        </w:rPr>
        <w:t xml:space="preserve">ого </w:t>
      </w:r>
      <w:proofErr w:type="gramStart"/>
      <w:r w:rsidR="00DD64A9">
        <w:rPr>
          <w:rFonts w:eastAsia="Calibri" w:cs="Times New Roman"/>
          <w:sz w:val="28"/>
          <w:szCs w:val="28"/>
          <w:lang w:eastAsia="en-US"/>
        </w:rPr>
        <w:t>продукта  не</w:t>
      </w:r>
      <w:proofErr w:type="gramEnd"/>
      <w:r w:rsidR="00DD64A9">
        <w:rPr>
          <w:rFonts w:eastAsia="Calibri" w:cs="Times New Roman"/>
          <w:sz w:val="28"/>
          <w:szCs w:val="28"/>
          <w:lang w:eastAsia="en-US"/>
        </w:rPr>
        <w:t xml:space="preserve"> менее чем на 12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% на I этапе (2016 – 2018 </w:t>
      </w:r>
      <w:r w:rsidRPr="004C5C6B">
        <w:rPr>
          <w:rFonts w:eastAsia="Calibri" w:cs="Times New Roman"/>
          <w:sz w:val="28"/>
          <w:szCs w:val="28"/>
          <w:lang w:eastAsia="en-US"/>
        </w:rPr>
        <w:t>годы), не мен</w:t>
      </w:r>
      <w:r w:rsidR="00DD64A9">
        <w:rPr>
          <w:rFonts w:eastAsia="Calibri" w:cs="Times New Roman"/>
          <w:sz w:val="28"/>
          <w:szCs w:val="28"/>
          <w:lang w:eastAsia="en-US"/>
        </w:rPr>
        <w:t>ее чем на 15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% на II этапе (2018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- </w:t>
      </w:r>
      <w:r w:rsidR="0088200F">
        <w:rPr>
          <w:rFonts w:eastAsia="Calibri" w:cs="Times New Roman"/>
          <w:sz w:val="28"/>
          <w:szCs w:val="28"/>
          <w:lang w:eastAsia="en-US"/>
        </w:rPr>
        <w:t xml:space="preserve"> 2022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годы) (по сравнению с 2015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годом)</w:t>
      </w:r>
      <w:r w:rsidR="00D111AF" w:rsidRPr="004C5C6B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4C5C6B" w:rsidRDefault="00D230D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устойчивого процесса повышения эффективнос</w:t>
      </w:r>
      <w:r w:rsidR="00D230D3">
        <w:rPr>
          <w:rFonts w:eastAsia="Calibri" w:cs="Times New Roman"/>
          <w:sz w:val="28"/>
          <w:szCs w:val="28"/>
          <w:lang w:eastAsia="en-US"/>
        </w:rPr>
        <w:t>ти энергопотребления в секторах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экономики,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формирование целостной и эффективной системы управления процессом повышения энергоэффективности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энергоэффективности.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C43D6D">
        <w:rPr>
          <w:rFonts w:eastAsia="Calibri" w:cs="Times New Roman"/>
          <w:sz w:val="28"/>
          <w:szCs w:val="28"/>
          <w:lang w:eastAsia="en-US"/>
        </w:rPr>
        <w:t>6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88200F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D111AF" w:rsidRPr="00283A59" w:rsidRDefault="009E6F8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энергоэффективный путь развити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я экономики,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обеспечить развитие экономики</w:t>
      </w:r>
      <w:r w:rsidR="00C43D6D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по энергоэффективному пути.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3" w:name="sub_13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 xml:space="preserve">Раздел 3. </w:t>
      </w:r>
      <w:bookmarkEnd w:id="3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Обобщенная характеристика основных мероприятий </w:t>
      </w:r>
      <w:r w:rsidR="001B11C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энергоэффективности: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энергетике;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промышленности;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сельском хозяйстве;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методическое, информационное и кадровое обеспечение.</w:t>
      </w:r>
    </w:p>
    <w:p w:rsidR="00D111AF" w:rsidRPr="00283A59" w:rsidRDefault="00E47DD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983EAC">
        <w:rPr>
          <w:rFonts w:eastAsia="Calibri" w:cs="Times New Roman"/>
          <w:sz w:val="28"/>
          <w:szCs w:val="28"/>
          <w:lang w:eastAsia="en-US"/>
        </w:rPr>
        <w:t xml:space="preserve">  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сточники финансирования ежегодно уточняются при формировании бюджетов на соответствующий год.</w:t>
      </w:r>
    </w:p>
    <w:p w:rsidR="0058625E" w:rsidRPr="00BF4A12" w:rsidRDefault="00D111AF" w:rsidP="0058625E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4" w:name="sub_1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Глава 1. Повышение энергоэффективности в энергетике</w:t>
      </w:r>
      <w:bookmarkEnd w:id="4"/>
      <w:r w:rsidR="0058625E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в энергетике, позволят достичь годовой экономии первичной электроэнергии к концу </w:t>
      </w:r>
      <w:r w:rsidR="00E342E8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E342E8" w:rsidRPr="00BF4A12">
        <w:rPr>
          <w:rFonts w:eastAsia="Calibri" w:cs="Times New Roman"/>
          <w:sz w:val="28"/>
          <w:szCs w:val="28"/>
          <w:lang w:eastAsia="en-US"/>
        </w:rPr>
        <w:t xml:space="preserve"> этапа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на 24%.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электроэнергетике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систем мониторинга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в электрических сетях, обеспечивают вышеуказанную экономию первичной энергии.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оптимизации режимов электрических сетей и совершенствованию их эксплуатации;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уточнению расчетов нормативов потерь, контролю за их выполнением, совершенствованию организации работ, стимулированию их снижения.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рамках типовых крупномасштабных реконструктивных работ в электрических сетях с целью повышения их надежности и эффективности предусмотрена: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проводов (увеличение сечения) на перегруженных линиях ВЛ 10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, 0,4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</w:t>
      </w:r>
      <w:r w:rsidR="00A15804" w:rsidRPr="00BF4A12">
        <w:rPr>
          <w:rFonts w:eastAsia="Calibri" w:cs="Times New Roman"/>
          <w:sz w:val="28"/>
          <w:szCs w:val="28"/>
          <w:lang w:eastAsia="en-US"/>
        </w:rPr>
        <w:t xml:space="preserve">устаревших </w:t>
      </w:r>
      <w:r w:rsidRPr="00BF4A12">
        <w:rPr>
          <w:rFonts w:eastAsia="Calibri" w:cs="Times New Roman"/>
          <w:sz w:val="28"/>
          <w:szCs w:val="28"/>
          <w:lang w:eastAsia="en-US"/>
        </w:rPr>
        <w:t>приборов учета;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замена ответвлений проводом СИП (самонесущий изолированный провод).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типовых мероприятий должна обеспечить снижение потерь в электрических сетях до уровня 12,7 % в 2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01</w:t>
      </w:r>
      <w:r w:rsidR="009777BF" w:rsidRPr="00BF4A12">
        <w:rPr>
          <w:rFonts w:eastAsia="Calibri" w:cs="Times New Roman"/>
          <w:sz w:val="28"/>
          <w:szCs w:val="28"/>
          <w:lang w:eastAsia="en-US"/>
        </w:rPr>
        <w:t>8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 xml:space="preserve"> и до 1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>0</w:t>
      </w:r>
      <w:r w:rsidR="005623A2">
        <w:rPr>
          <w:rFonts w:eastAsia="Calibri" w:cs="Times New Roman"/>
          <w:sz w:val="28"/>
          <w:szCs w:val="28"/>
          <w:lang w:eastAsia="en-US"/>
        </w:rPr>
        <w:t>,</w:t>
      </w:r>
      <w:r w:rsidR="0088200F">
        <w:rPr>
          <w:rFonts w:eastAsia="Calibri" w:cs="Times New Roman"/>
          <w:sz w:val="28"/>
          <w:szCs w:val="28"/>
          <w:lang w:eastAsia="en-US"/>
        </w:rPr>
        <w:t>5 % в 2022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 xml:space="preserve"> году.</w:t>
      </w:r>
    </w:p>
    <w:p w:rsidR="00D111AF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ехнические мероприятия на объектах теплоснабжения включают: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модернизацию котельных с использованием нового современного энергоэффективного оборудования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, разработку и наладку гидравлического режима подачи тепловой энергии, утилизацию те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пла уходящих газов котлоагрегатов</w:t>
      </w:r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C84E16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создание информационно – аналитической системы удаленного мониторинга функционирования систем централизованного теплоснабжения;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котельных с использованием современных технологий с КПД не ниже 92 % для котельных на природном газе;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тепловых сетей с использованием современных технологий;</w:t>
      </w:r>
    </w:p>
    <w:p w:rsidR="00C84E16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замену тепловых сетей с использованием нового современного энергоэффективного оборудования.</w:t>
      </w:r>
    </w:p>
    <w:p w:rsidR="00D111AF" w:rsidRPr="00BF4A12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Реализация типовых мероприятий должна обеспечить 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снижение технологических затрат электрической энергии на транспорт тепловой энергии, нерациональных потерь тепловой энергии,</w:t>
      </w:r>
      <w:r w:rsidR="00AF57EA" w:rsidRPr="00BF4A12">
        <w:rPr>
          <w:rFonts w:eastAsia="Calibri" w:cs="Times New Roman"/>
          <w:sz w:val="28"/>
          <w:szCs w:val="28"/>
          <w:lang w:eastAsia="en-US"/>
        </w:rPr>
        <w:t xml:space="preserve"> снижение удельного расхода топлива на отпуск тепловой энергии в сеть, увеличение межремонтного периода котлоагрегатов,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снижение потерь в тепловых сетях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до уровня 12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% в 201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и до 16</w:t>
      </w:r>
      <w:r w:rsidR="0088200F">
        <w:rPr>
          <w:rFonts w:eastAsia="Calibri" w:cs="Times New Roman"/>
          <w:sz w:val="28"/>
          <w:szCs w:val="28"/>
          <w:lang w:eastAsia="en-US"/>
        </w:rPr>
        <w:t xml:space="preserve"> % в 2022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году.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2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Глава 2. Повышение энергоэффективности в промышленности</w:t>
      </w:r>
      <w:bookmarkEnd w:id="5"/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промышленности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добровольных и обязательных энергетических обследований промышленных потребителей;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283A59" w:rsidRDefault="00A52D9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В промышленности должны быть внедрены типовые технические меропр</w:t>
      </w:r>
      <w:r w:rsidRPr="00BF4A12">
        <w:rPr>
          <w:rFonts w:eastAsia="Calibri" w:cs="Times New Roman"/>
          <w:sz w:val="28"/>
          <w:szCs w:val="28"/>
          <w:lang w:eastAsia="en-US"/>
        </w:rPr>
        <w:t>иятия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на типовом общепромышленном оборудовании, которое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используется в различных отраслях промышленности и не является уникальной частью промышленной технологии, в том числе: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внедрение систем эффективного производственного освещения - повышение эффективности систем освещения за счет использования энергоэффективных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  <w:r w:rsidR="00A52D9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модернизация технологических процессов, в т.ч. путем закупки энергоэффективного оборудования;</w:t>
      </w:r>
    </w:p>
    <w:p w:rsidR="00D7143A" w:rsidRPr="00283A59" w:rsidRDefault="00D714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монтаж высокоэффективных газовых инфракрасных излучателей для отопления, замена и утепление ограждающих конструкций, реконструкция и модернизация инженерных коммуникаций производственных помещений.</w:t>
      </w:r>
    </w:p>
    <w:p w:rsidR="00D111AF" w:rsidRPr="00283A59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счет реализации мер в промышленном комплексе будет обеспечено снижение энергоемкости промышленной продукции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 этапе (2016 - 2018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proofErr w:type="gramStart"/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),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8F6E0C">
        <w:rPr>
          <w:rFonts w:eastAsia="Calibri" w:cs="Times New Roman"/>
          <w:sz w:val="28"/>
          <w:szCs w:val="28"/>
          <w:lang w:eastAsia="en-US"/>
        </w:rPr>
        <w:t>0</w:t>
      </w:r>
      <w:r w:rsidR="00DB6A69" w:rsidRPr="00283A59">
        <w:rPr>
          <w:rFonts w:eastAsia="Calibri" w:cs="Times New Roman"/>
          <w:sz w:val="28"/>
          <w:szCs w:val="28"/>
          <w:lang w:eastAsia="en-US"/>
        </w:rPr>
        <w:t>%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за весь срок реализации </w:t>
      </w:r>
      <w:r w:rsidR="008F6E0C">
        <w:rPr>
          <w:rFonts w:eastAsia="Calibri" w:cs="Times New Roman"/>
          <w:sz w:val="28"/>
          <w:szCs w:val="28"/>
          <w:lang w:eastAsia="en-US"/>
        </w:rPr>
        <w:t>муниципаль</w:t>
      </w:r>
      <w:r w:rsidR="00C666B8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8F6E0C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- 20</w:t>
      </w:r>
      <w:r w:rsidR="0088200F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r w:rsidR="008F6E0C">
        <w:rPr>
          <w:rFonts w:eastAsia="Calibri" w:cs="Times New Roman"/>
          <w:sz w:val="28"/>
          <w:szCs w:val="28"/>
          <w:lang w:eastAsia="en-US"/>
        </w:rPr>
        <w:t>).</w:t>
      </w:r>
    </w:p>
    <w:p w:rsidR="00860B86" w:rsidRDefault="008F6E0C" w:rsidP="00860B8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6" w:name="sub_300"/>
    </w:p>
    <w:p w:rsidR="00C666B8" w:rsidRDefault="00D111AF" w:rsidP="00860B8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Глава 3. Повышение энергоэффективности в сельском хозяйстве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860B86" w:rsidRPr="00BF4A12" w:rsidRDefault="00860B86" w:rsidP="00860B8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6"/>
    <w:p w:rsidR="00D111AF" w:rsidRPr="00BF4A12" w:rsidRDefault="008F6E0C" w:rsidP="00646511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р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сельского хозяйства и регулировани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рынк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ов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сельскохозяйственной продукции, сырья и продовольствия н</w:t>
      </w:r>
      <w:r w:rsidRPr="00BF4A12">
        <w:rPr>
          <w:rFonts w:eastAsia="Calibri" w:cs="Times New Roman"/>
          <w:sz w:val="28"/>
          <w:szCs w:val="28"/>
          <w:lang w:eastAsia="en-US"/>
        </w:rPr>
        <w:t>а 2016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88200F">
        <w:rPr>
          <w:rFonts w:eastAsia="Calibri" w:cs="Times New Roman"/>
          <w:sz w:val="28"/>
          <w:szCs w:val="28"/>
          <w:lang w:eastAsia="en-US"/>
        </w:rPr>
        <w:t>022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годы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ставит задач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повышения конкурентоспособности агропромышленного </w:t>
      </w:r>
      <w:r w:rsidR="00ED440F" w:rsidRPr="00BF4A12">
        <w:rPr>
          <w:rFonts w:eastAsia="Calibri" w:cs="Times New Roman"/>
          <w:sz w:val="28"/>
          <w:szCs w:val="28"/>
          <w:lang w:eastAsia="en-US"/>
        </w:rPr>
        <w:t>комплекса, стимулирования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инвестиционной деятельности и инновационного развития агропромышленного комплекса; развити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ускоренного перехода сельского хозяйства на использование новых высокопроизводительных и ресурсосберегающих технологий. Основой технической и технологической модернизации согласно данной программе является обновление парка сельскохозяйственной техники.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сельском хозяйстве предусмотрена реализация мер по проведению энергетического аудита 1 раз в 5 лет на всех объектах, у которых годовые затраты на энергоснабжение превышают 10 млн. рублей, а также реализуются следующие технические мероприятия: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систем эффективного производственного освещения - повышение эффективности систем освещения за счет использования энергоэффективных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95305D" w:rsidRPr="00BF4A12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BF4A12" w:rsidRDefault="00D111AF" w:rsidP="008F6E0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повышение эффективности парка сельскохозяйственных тракторов с оптимизацией их мощности и снижением среднего расхода топлива новых </w:t>
      </w: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сельскохозяйственных тракторов, работающих на дизельном топливе, с ускорением процессов обновления парка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сельскохозяйственных тракторов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За счет реализации этого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комплекса мер будут обеспечено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снижение энергоемкости сельского хозяйства на </w:t>
      </w:r>
      <w:r w:rsidRPr="00BF4A12">
        <w:rPr>
          <w:rFonts w:eastAsia="Calibri" w:cs="Times New Roman"/>
          <w:sz w:val="28"/>
          <w:szCs w:val="28"/>
          <w:lang w:eastAsia="en-US"/>
        </w:rPr>
        <w:t>5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и на </w:t>
      </w:r>
      <w:r w:rsidRPr="00BF4A12">
        <w:rPr>
          <w:rFonts w:eastAsia="Calibri" w:cs="Times New Roman"/>
          <w:sz w:val="28"/>
          <w:szCs w:val="28"/>
          <w:lang w:eastAsia="en-US"/>
        </w:rPr>
        <w:t>18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рограммы (201</w:t>
      </w:r>
      <w:r w:rsidRPr="00BF4A12">
        <w:rPr>
          <w:rFonts w:eastAsia="Calibri" w:cs="Times New Roman"/>
          <w:sz w:val="28"/>
          <w:szCs w:val="28"/>
          <w:lang w:eastAsia="en-US"/>
        </w:rPr>
        <w:t>6</w:t>
      </w:r>
      <w:r w:rsidR="00E23AF2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0</w:t>
      </w:r>
      <w:r w:rsidR="0088200F">
        <w:rPr>
          <w:rFonts w:eastAsia="Calibri" w:cs="Times New Roman"/>
          <w:sz w:val="28"/>
          <w:szCs w:val="28"/>
          <w:lang w:eastAsia="en-US"/>
        </w:rPr>
        <w:t>22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годы).</w:t>
      </w:r>
    </w:p>
    <w:p w:rsidR="007F6F56" w:rsidRDefault="007F6F5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4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Глава 4. Повышение энергоэффективности в организациях бюджетной сферы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bookmarkEnd w:id="7"/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муниципальном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районе Республике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Мордовия действуют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государственное учреждение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 xml:space="preserve"> здравоохранения, </w:t>
      </w:r>
      <w:r w:rsidR="004804AC" w:rsidRPr="00BF4A12">
        <w:rPr>
          <w:rFonts w:eastAsia="Calibri" w:cs="Times New Roman"/>
          <w:sz w:val="28"/>
          <w:szCs w:val="28"/>
          <w:lang w:eastAsia="en-US"/>
        </w:rPr>
        <w:t xml:space="preserve">29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учреждений образования, 20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учреждени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культуры,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учреждение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с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оциальной защиты населения, 4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>учреждений спорт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а, физической культуры</w:t>
      </w:r>
      <w:r w:rsidRPr="00BF4A12">
        <w:rPr>
          <w:rFonts w:eastAsia="Calibri" w:cs="Times New Roman"/>
          <w:sz w:val="28"/>
          <w:szCs w:val="28"/>
          <w:lang w:eastAsia="en-US"/>
        </w:rPr>
        <w:t>. Высокий уровень энергоемкости организаций бюджетной сферы может привести к следующим негативным последствиям: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организационными мероприятиями по энергосбережению и повышению энергетической эффективности в 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бюджетных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контроля за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</w:t>
      </w:r>
      <w:r w:rsidR="00E4461F">
        <w:rPr>
          <w:rFonts w:eastAsia="Calibri" w:cs="Times New Roman"/>
          <w:sz w:val="28"/>
          <w:szCs w:val="28"/>
          <w:lang w:eastAsia="en-US"/>
        </w:rPr>
        <w:t>оворов (контрактов) муниципаль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за весь срок реализации </w:t>
      </w:r>
      <w:r w:rsidR="00E4461F">
        <w:rPr>
          <w:rFonts w:eastAsia="Calibri" w:cs="Times New Roman"/>
          <w:sz w:val="28"/>
          <w:szCs w:val="28"/>
          <w:lang w:eastAsia="en-US"/>
        </w:rPr>
        <w:t>муниципаль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4461F">
        <w:rPr>
          <w:rFonts w:eastAsia="Calibri" w:cs="Times New Roman"/>
          <w:sz w:val="28"/>
          <w:szCs w:val="28"/>
          <w:lang w:eastAsia="en-US"/>
        </w:rPr>
        <w:t>6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88200F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</w:t>
      </w:r>
      <w:r w:rsidR="00E4461F">
        <w:rPr>
          <w:rFonts w:eastAsia="Calibri" w:cs="Times New Roman"/>
          <w:sz w:val="28"/>
          <w:szCs w:val="28"/>
          <w:lang w:eastAsia="en-US"/>
        </w:rPr>
        <w:t xml:space="preserve">, замена устаревших приборов на </w:t>
      </w:r>
      <w:r w:rsidR="0088200F">
        <w:rPr>
          <w:rFonts w:eastAsia="Calibri" w:cs="Times New Roman"/>
          <w:sz w:val="28"/>
          <w:szCs w:val="28"/>
          <w:lang w:eastAsia="en-US"/>
        </w:rPr>
        <w:t>интеллектуальные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всех объектов бюджетной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сферы приборами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дистанционно передавать фактические показания потребления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энергоресурсов, имеющих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EE2C2F">
        <w:rPr>
          <w:rFonts w:eastAsia="Calibri" w:cs="Times New Roman"/>
          <w:sz w:val="28"/>
          <w:szCs w:val="28"/>
          <w:lang w:eastAsia="en-US"/>
        </w:rPr>
        <w:t>1-2012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обследования 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муниципальных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 xml:space="preserve"> учреждениях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утеплены здания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осуществлена замена ламп освещения ЛОН на энергосберегающие лампы в 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системы отопления и теплотрасс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бюджетных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учреждениях, ремонт котельных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с заменых котлов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отопления на энергоэффективные. В результате проведенных мероприятий удалось добиться снижения удельных расходов топливно-энергетических ресурсов, что пр</w:t>
      </w:r>
      <w:r w:rsidR="00EE2C2F">
        <w:rPr>
          <w:rFonts w:eastAsia="Calibri" w:cs="Times New Roman"/>
          <w:sz w:val="28"/>
          <w:szCs w:val="28"/>
          <w:lang w:eastAsia="en-US"/>
        </w:rPr>
        <w:t>и</w:t>
      </w:r>
      <w:r w:rsidRPr="00283A59">
        <w:rPr>
          <w:rFonts w:eastAsia="Calibri" w:cs="Times New Roman"/>
          <w:sz w:val="28"/>
          <w:szCs w:val="28"/>
          <w:lang w:eastAsia="en-US"/>
        </w:rPr>
        <w:t>вело к значительной экономии финансовых средств.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E77E7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5%), поощрения участников </w:t>
      </w:r>
      <w:r w:rsidRPr="00E77E7E">
        <w:rPr>
          <w:rFonts w:eastAsia="Calibri" w:cs="Times New Roman"/>
          <w:sz w:val="28"/>
          <w:szCs w:val="28"/>
          <w:lang w:eastAsia="en-US"/>
        </w:rPr>
        <w:t>реализации данных энергосберегающих мероприятий (15</w:t>
      </w:r>
      <w:r w:rsidR="0061192F" w:rsidRPr="00E77E7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E77E7E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D111AF" w:rsidRPr="00283A59" w:rsidRDefault="00E77E7E" w:rsidP="002D4779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b/>
          <w:bCs/>
          <w:sz w:val="28"/>
          <w:szCs w:val="28"/>
          <w:lang w:eastAsia="en-US"/>
        </w:rPr>
      </w:pPr>
      <w:bookmarkStart w:id="8" w:name="sub_500"/>
      <w:r w:rsidRPr="00E77E7E">
        <w:rPr>
          <w:spacing w:val="2"/>
          <w:sz w:val="28"/>
          <w:szCs w:val="28"/>
        </w:rPr>
        <w:t>П</w:t>
      </w:r>
      <w:r w:rsidR="00266E80" w:rsidRPr="00E77E7E">
        <w:rPr>
          <w:spacing w:val="2"/>
          <w:sz w:val="28"/>
          <w:szCs w:val="28"/>
        </w:rPr>
        <w:t>ри реализации мероприятий по энергосбережению и повышению энергетической эффективности должны быть достигнуты следующие результаты:</w:t>
      </w:r>
      <w:r w:rsidR="00266E80" w:rsidRPr="00E77E7E">
        <w:rPr>
          <w:spacing w:val="2"/>
          <w:sz w:val="28"/>
          <w:szCs w:val="28"/>
        </w:rPr>
        <w:br/>
        <w:t>- сокращение бюджетных расходов на тепло-, электро-, водоснабжение и водоотведение муниципальных учреждений;</w:t>
      </w:r>
      <w:r w:rsidR="00266E80" w:rsidRPr="00E77E7E">
        <w:rPr>
          <w:spacing w:val="2"/>
          <w:sz w:val="28"/>
          <w:szCs w:val="28"/>
        </w:rPr>
        <w:br/>
      </w:r>
      <w:r w:rsidR="00266E80" w:rsidRPr="00E77E7E">
        <w:rPr>
          <w:spacing w:val="2"/>
          <w:sz w:val="28"/>
          <w:szCs w:val="28"/>
        </w:rPr>
        <w:lastRenderedPageBreak/>
        <w:t>- обеспечение нормальных климатических условий во всех муниципальных зданиях;</w:t>
      </w:r>
      <w:r w:rsidR="00266E80" w:rsidRPr="00E77E7E">
        <w:rPr>
          <w:spacing w:val="2"/>
          <w:sz w:val="28"/>
          <w:szCs w:val="28"/>
        </w:rPr>
        <w:br/>
        <w:t>- повышение заинтересованности в энергосбережении.</w:t>
      </w:r>
      <w:r w:rsidR="00266E80" w:rsidRPr="00E77E7E">
        <w:rPr>
          <w:spacing w:val="2"/>
          <w:sz w:val="28"/>
          <w:szCs w:val="28"/>
        </w:rPr>
        <w:br/>
        <w:t>Реализация программных мероприятий даст дополнительные эффекты в виде:</w:t>
      </w:r>
      <w:r w:rsidR="00266E80" w:rsidRPr="00E77E7E">
        <w:rPr>
          <w:spacing w:val="2"/>
          <w:sz w:val="28"/>
          <w:szCs w:val="28"/>
        </w:rPr>
        <w:br/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  <w:r w:rsidR="00266E80" w:rsidRPr="00E77E7E">
        <w:rPr>
          <w:spacing w:val="2"/>
          <w:sz w:val="28"/>
          <w:szCs w:val="28"/>
        </w:rPr>
        <w:br/>
        <w:t>- снижения затрат на энергопотребление организаций бюджетной сферы в результате реализации энергосберегающих мероприятий;</w:t>
      </w:r>
      <w:r w:rsidR="00266E80" w:rsidRPr="00E77E7E">
        <w:rPr>
          <w:spacing w:val="2"/>
          <w:sz w:val="28"/>
          <w:szCs w:val="28"/>
        </w:rPr>
        <w:br/>
        <w:t>- подготовки специалистов по внедрению и эксплуатации энергосберегающих систем и энергоэффективного оборудования;</w:t>
      </w:r>
      <w:r w:rsidR="00266E80" w:rsidRPr="00E77E7E">
        <w:rPr>
          <w:spacing w:val="2"/>
          <w:sz w:val="28"/>
          <w:szCs w:val="28"/>
        </w:rPr>
        <w:br/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  <w:r w:rsidR="00266E80" w:rsidRPr="00E77E7E">
        <w:rPr>
          <w:spacing w:val="2"/>
          <w:sz w:val="28"/>
          <w:szCs w:val="28"/>
        </w:rPr>
        <w:br/>
        <w:t>- создание условий для развития рынка товаров и услуг в сфере энергосбережения;</w:t>
      </w:r>
      <w:r w:rsidR="00266E80" w:rsidRPr="00E77E7E">
        <w:rPr>
          <w:spacing w:val="2"/>
          <w:sz w:val="28"/>
          <w:szCs w:val="28"/>
        </w:rPr>
        <w:br/>
        <w:t xml:space="preserve">- 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</w:t>
      </w:r>
      <w:proofErr w:type="spellStart"/>
      <w:r w:rsidR="00266E80" w:rsidRPr="00E77E7E">
        <w:rPr>
          <w:spacing w:val="2"/>
          <w:sz w:val="28"/>
          <w:szCs w:val="28"/>
        </w:rPr>
        <w:t>энергосбережениях</w:t>
      </w:r>
      <w:proofErr w:type="spellEnd"/>
      <w:r w:rsidR="00266E80" w:rsidRPr="00E77E7E">
        <w:rPr>
          <w:spacing w:val="2"/>
          <w:sz w:val="28"/>
          <w:szCs w:val="28"/>
        </w:rPr>
        <w:t>.</w:t>
      </w:r>
      <w:r w:rsidR="00266E80" w:rsidRPr="00E77E7E">
        <w:rPr>
          <w:spacing w:val="2"/>
          <w:sz w:val="28"/>
          <w:szCs w:val="28"/>
        </w:rPr>
        <w:br/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5.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Повышение энергоэффективности в жилищном (фонде) секторе</w:t>
      </w:r>
      <w:bookmarkEnd w:id="8"/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BF4A12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;</w:t>
      </w:r>
      <w:r w:rsidR="00E973D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мероприятий поэтапного перехода на отпуск коммунальных ресурсов потребителям в соответствии с показа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ниями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коллективных (общедомовых) приборов учета, что обеспечит снижение энергозатрат у потребителей в среднем на 10 % в год. В целях сокращения потерь и повышения качества предоставления коммунальных ресурсов потребителям предполагается создание региональной системы мониторинга и управления потреблением коммунальных ресурсов в жилищно-коммунальном хозяйстве;</w:t>
      </w:r>
    </w:p>
    <w:p w:rsidR="00D111AF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капитально</w:t>
      </w:r>
      <w:r w:rsidRPr="00BF4A12">
        <w:rPr>
          <w:rFonts w:eastAsia="Calibri" w:cs="Times New Roman"/>
          <w:sz w:val="28"/>
          <w:szCs w:val="28"/>
          <w:lang w:eastAsia="en-US"/>
        </w:rPr>
        <w:t>го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многоквартирных домов. Для улучшения состояния жилищного фонда, формирования бережного отношения собственников многоквартирных домов к своему имуществу предполагается привлечение средств собственников;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 xml:space="preserve">установка в домах, строящихся в рамках программы переселения из ветхого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и  аварийного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жилья, приборов коммерческого учета электроэнергии, позволяющих дистанционно передавать фактические показания потребления энергоресурсов, имеющих возможность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 с возможностью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 энергетического надзора на этапе проектирования;</w:t>
      </w:r>
    </w:p>
    <w:p w:rsidR="00F94E9B" w:rsidRPr="00BF4A12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контрактов в многоквартирных домах;</w:t>
      </w:r>
    </w:p>
    <w:p w:rsidR="00D111AF" w:rsidRPr="00BF4A12" w:rsidRDefault="005744E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типового проекта «Новый свет»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- м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ероприятия по замене ламп накаливания на энергоэффективные осветительные устройства в жилых зданиях для сокращения расходов на оплату электроэнергии населением.</w:t>
      </w:r>
    </w:p>
    <w:p w:rsidR="007A5B20" w:rsidRPr="00BF4A12" w:rsidRDefault="007A5B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7A5B20" w:rsidRPr="00BF4A12" w:rsidRDefault="002D477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4</w:t>
      </w:r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58625E" w:rsidRPr="00BF4A12" w:rsidRDefault="001E6EF2" w:rsidP="0058625E">
      <w:pPr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</w:t>
      </w:r>
      <w:r w:rsidR="0058625E" w:rsidRPr="00BF4A12">
        <w:rPr>
          <w:rFonts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-76, горячей воды- 51, тепловой энергии -79, электрической энергии – 207. Оснащенность индивидуальными приборами учета жилых помещений в многоквартирных домах составляет по холодной воде-86%, по горячей воде – 100%, по электроэнергии –100%.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 Проведены работы по модернизации системы горячего водоснабжения в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теплопунктах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п.Комсомольский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 xml:space="preserve">Для резервного источника водоснабжения в котельных №№1,3,6 были оборудованы колодцы, позволяющие обеспечить бесперебойное теплоснабжение в случае отключения системы центрального водоснабжения и экономить 30% покупной воды. На котельных были установлены приборы учета отпускаемой в сеть тепловой энергии стоимостью 713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тыс.руб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., которые позволили выявить фактические потери тепловой энергии в сетях и рассчитать фактический удельный расход топлива на отпуск 1 Гкал.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Удельная величина потребления энергетических ресурсов в многоквартирных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домах </w:t>
      </w:r>
      <w:r w:rsidR="009B72A4" w:rsidRPr="00BF4A12">
        <w:rPr>
          <w:rFonts w:cs="Times New Roman"/>
          <w:sz w:val="28"/>
          <w:szCs w:val="28"/>
          <w:lang w:eastAsia="ar-SA"/>
        </w:rPr>
        <w:t>:</w:t>
      </w:r>
      <w:proofErr w:type="gramEnd"/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560,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</w:t>
      </w:r>
      <w:r w:rsidRPr="00BF4A12">
        <w:rPr>
          <w:rFonts w:cs="Times New Roman"/>
          <w:sz w:val="28"/>
          <w:szCs w:val="28"/>
          <w:lang w:eastAsia="ar-SA"/>
        </w:rPr>
        <w:t>а</w:t>
      </w:r>
      <w:proofErr w:type="gramEnd"/>
      <w:r w:rsidRPr="00BF4A12">
        <w:rPr>
          <w:rFonts w:cs="Times New Roman"/>
          <w:sz w:val="28"/>
          <w:szCs w:val="28"/>
          <w:lang w:eastAsia="ar-SA"/>
        </w:rPr>
        <w:t xml:space="preserve"> последую</w:t>
      </w:r>
      <w:r w:rsidR="009B72A4" w:rsidRPr="00BF4A12">
        <w:rPr>
          <w:rFonts w:cs="Times New Roman"/>
          <w:sz w:val="28"/>
          <w:szCs w:val="28"/>
          <w:lang w:eastAsia="ar-SA"/>
        </w:rPr>
        <w:t>щие годы планиру</w:t>
      </w:r>
      <w:r w:rsidR="005623A2">
        <w:rPr>
          <w:rFonts w:cs="Times New Roman"/>
          <w:sz w:val="28"/>
          <w:szCs w:val="28"/>
          <w:lang w:eastAsia="ar-SA"/>
        </w:rPr>
        <w:t>ется  понижение - довести в 2021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г.-до 511;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lastRenderedPageBreak/>
        <w:t>- тепловая энергия (Гкал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на 1кв.м общей площади) 0,188.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5623A2">
        <w:rPr>
          <w:rFonts w:cs="Times New Roman"/>
          <w:sz w:val="28"/>
          <w:szCs w:val="28"/>
          <w:lang w:eastAsia="ar-SA"/>
        </w:rPr>
        <w:t>д</w:t>
      </w:r>
      <w:r w:rsidR="0088200F">
        <w:rPr>
          <w:rFonts w:cs="Times New Roman"/>
          <w:sz w:val="28"/>
          <w:szCs w:val="28"/>
          <w:lang w:eastAsia="ar-SA"/>
        </w:rPr>
        <w:t>ы планируется понижение: в 2022</w:t>
      </w:r>
      <w:r w:rsidR="009B72A4" w:rsidRPr="00BF4A12">
        <w:rPr>
          <w:rFonts w:cs="Times New Roman"/>
          <w:sz w:val="28"/>
          <w:szCs w:val="28"/>
          <w:lang w:eastAsia="ar-SA"/>
        </w:rPr>
        <w:t>г.- до 0,165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14,75. На последующие го</w:t>
      </w:r>
      <w:r w:rsidR="005623A2">
        <w:rPr>
          <w:rFonts w:cs="Times New Roman"/>
          <w:sz w:val="28"/>
          <w:szCs w:val="28"/>
          <w:lang w:eastAsia="ar-SA"/>
        </w:rPr>
        <w:t>ды планируется понижение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>г. довести до 13,1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</w:t>
      </w:r>
      <w:r w:rsidR="009B72A4" w:rsidRPr="00BF4A12">
        <w:rPr>
          <w:rFonts w:cs="Times New Roman"/>
          <w:sz w:val="28"/>
          <w:szCs w:val="28"/>
          <w:lang w:eastAsia="ar-SA"/>
        </w:rPr>
        <w:t>а (</w:t>
      </w:r>
      <w:proofErr w:type="spellStart"/>
      <w:r w:rsidR="009B72A4"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="009B72A4" w:rsidRPr="00BF4A12">
        <w:rPr>
          <w:rFonts w:cs="Times New Roman"/>
          <w:sz w:val="28"/>
          <w:szCs w:val="28"/>
          <w:lang w:eastAsia="ar-SA"/>
        </w:rPr>
        <w:t xml:space="preserve"> на 1 проживающего) 25.</w:t>
      </w:r>
      <w:r w:rsidRPr="00BF4A12">
        <w:rPr>
          <w:rFonts w:cs="Times New Roman"/>
          <w:sz w:val="28"/>
          <w:szCs w:val="28"/>
          <w:lang w:eastAsia="ar-SA"/>
        </w:rPr>
        <w:t xml:space="preserve"> На последую</w:t>
      </w:r>
      <w:r w:rsidR="009B72A4" w:rsidRPr="00BF4A12">
        <w:rPr>
          <w:rFonts w:cs="Times New Roman"/>
          <w:sz w:val="28"/>
          <w:szCs w:val="28"/>
          <w:lang w:eastAsia="ar-SA"/>
        </w:rPr>
        <w:t>щие годы</w:t>
      </w:r>
      <w:r w:rsidR="005623A2">
        <w:rPr>
          <w:rFonts w:cs="Times New Roman"/>
          <w:sz w:val="28"/>
          <w:szCs w:val="28"/>
          <w:lang w:eastAsia="ar-SA"/>
        </w:rPr>
        <w:t xml:space="preserve"> </w:t>
      </w:r>
      <w:proofErr w:type="gramStart"/>
      <w:r w:rsidR="005623A2">
        <w:rPr>
          <w:rFonts w:cs="Times New Roman"/>
          <w:sz w:val="28"/>
          <w:szCs w:val="28"/>
          <w:lang w:eastAsia="ar-SA"/>
        </w:rPr>
        <w:t>планируется  понижение</w:t>
      </w:r>
      <w:proofErr w:type="gramEnd"/>
      <w:r w:rsidR="005623A2">
        <w:rPr>
          <w:rFonts w:cs="Times New Roman"/>
          <w:sz w:val="28"/>
          <w:szCs w:val="28"/>
          <w:lang w:eastAsia="ar-SA"/>
        </w:rPr>
        <w:t xml:space="preserve"> -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>г. довести до -22,3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268, </w:t>
      </w:r>
      <w:r w:rsidR="009B72A4" w:rsidRPr="00BF4A12">
        <w:rPr>
          <w:rFonts w:cs="Times New Roman"/>
          <w:sz w:val="28"/>
          <w:szCs w:val="28"/>
          <w:lang w:eastAsia="ar-SA"/>
        </w:rPr>
        <w:t>на</w:t>
      </w:r>
      <w:r w:rsidRPr="00BF4A12">
        <w:rPr>
          <w:rFonts w:cs="Times New Roman"/>
          <w:sz w:val="28"/>
          <w:szCs w:val="28"/>
          <w:lang w:eastAsia="ar-SA"/>
        </w:rPr>
        <w:t xml:space="preserve"> последующие годы планируе</w:t>
      </w:r>
      <w:r w:rsidR="005623A2">
        <w:rPr>
          <w:rFonts w:cs="Times New Roman"/>
          <w:sz w:val="28"/>
          <w:szCs w:val="28"/>
          <w:lang w:eastAsia="ar-SA"/>
        </w:rPr>
        <w:t>тся дальнейшее понижение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>г.-241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33,8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годы пл</w:t>
      </w:r>
      <w:r w:rsidR="009B72A4" w:rsidRPr="00BF4A12">
        <w:rPr>
          <w:rFonts w:cs="Times New Roman"/>
          <w:sz w:val="28"/>
          <w:szCs w:val="28"/>
          <w:lang w:eastAsia="ar-SA"/>
        </w:rPr>
        <w:t>анирует</w:t>
      </w:r>
      <w:r w:rsidR="0088200F">
        <w:rPr>
          <w:rFonts w:cs="Times New Roman"/>
          <w:sz w:val="28"/>
          <w:szCs w:val="28"/>
          <w:lang w:eastAsia="ar-SA"/>
        </w:rPr>
        <w:t xml:space="preserve">ся дальнейшее понижение - в </w:t>
      </w:r>
      <w:proofErr w:type="gramStart"/>
      <w:r w:rsidR="0088200F">
        <w:rPr>
          <w:rFonts w:cs="Times New Roman"/>
          <w:sz w:val="28"/>
          <w:szCs w:val="28"/>
          <w:lang w:eastAsia="ar-SA"/>
        </w:rPr>
        <w:t>2022</w:t>
      </w:r>
      <w:r w:rsidR="009B72A4" w:rsidRPr="00BF4A12">
        <w:rPr>
          <w:rFonts w:cs="Times New Roman"/>
          <w:sz w:val="28"/>
          <w:szCs w:val="28"/>
          <w:lang w:eastAsia="ar-SA"/>
        </w:rPr>
        <w:t>.-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до 30,2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 на 1кв.м общей площади) 0,24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5623A2">
        <w:rPr>
          <w:rFonts w:cs="Times New Roman"/>
          <w:sz w:val="28"/>
          <w:szCs w:val="28"/>
          <w:lang w:eastAsia="ar-SA"/>
        </w:rPr>
        <w:t>ды планируется понижение: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г.-0,206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0,18.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5623A2">
        <w:rPr>
          <w:rFonts w:cs="Times New Roman"/>
          <w:sz w:val="28"/>
          <w:szCs w:val="28"/>
          <w:lang w:eastAsia="ar-SA"/>
        </w:rPr>
        <w:t>ды планируется понижение: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г</w:t>
      </w:r>
      <w:r w:rsidR="009B72A4" w:rsidRPr="00BF4A12">
        <w:rPr>
          <w:rFonts w:cs="Times New Roman"/>
          <w:sz w:val="28"/>
          <w:szCs w:val="28"/>
          <w:lang w:eastAsia="ar-SA"/>
        </w:rPr>
        <w:t>. — до 0,152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1,15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5623A2">
        <w:rPr>
          <w:rFonts w:cs="Times New Roman"/>
          <w:sz w:val="28"/>
          <w:szCs w:val="28"/>
          <w:lang w:eastAsia="ar-SA"/>
        </w:rPr>
        <w:t>ды планируется понижение: в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5623A2">
        <w:rPr>
          <w:rFonts w:cs="Times New Roman"/>
          <w:sz w:val="28"/>
          <w:szCs w:val="28"/>
          <w:lang w:eastAsia="ar-SA"/>
        </w:rPr>
        <w:t xml:space="preserve"> </w:t>
      </w:r>
      <w:r w:rsidR="009B72A4" w:rsidRPr="00BF4A12">
        <w:rPr>
          <w:rFonts w:cs="Times New Roman"/>
          <w:sz w:val="28"/>
          <w:szCs w:val="28"/>
          <w:lang w:eastAsia="ar-SA"/>
        </w:rPr>
        <w:t>г</w:t>
      </w:r>
      <w:r w:rsidR="005623A2">
        <w:rPr>
          <w:rFonts w:cs="Times New Roman"/>
          <w:sz w:val="28"/>
          <w:szCs w:val="28"/>
          <w:lang w:eastAsia="ar-SA"/>
        </w:rPr>
        <w:t>.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— 1,01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25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годы планируется дальней</w:t>
      </w:r>
      <w:r w:rsidR="005623A2">
        <w:rPr>
          <w:rFonts w:cs="Times New Roman"/>
          <w:sz w:val="28"/>
          <w:szCs w:val="28"/>
          <w:lang w:eastAsia="ar-SA"/>
        </w:rPr>
        <w:t>шее понижение: к 202</w:t>
      </w:r>
      <w:r w:rsidR="0088200F">
        <w:rPr>
          <w:rFonts w:cs="Times New Roman"/>
          <w:sz w:val="28"/>
          <w:szCs w:val="28"/>
          <w:lang w:eastAsia="ar-SA"/>
        </w:rPr>
        <w:t>2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г. до 23,1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Default="0058625E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860B86" w:rsidRDefault="00860B86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5623A2" w:rsidRPr="00BF4A12" w:rsidRDefault="005623A2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                           </w:t>
      </w: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Cs/>
          <w:sz w:val="28"/>
          <w:szCs w:val="28"/>
          <w:lang w:eastAsia="en-US"/>
        </w:rPr>
        <w:lastRenderedPageBreak/>
        <w:t xml:space="preserve">                                                                                 Таблица 1</w:t>
      </w:r>
    </w:p>
    <w:p w:rsidR="001E6EF2" w:rsidRPr="00BF4A12" w:rsidRDefault="001E6EF2" w:rsidP="001E6EF2">
      <w:pPr>
        <w:jc w:val="center"/>
        <w:rPr>
          <w:rFonts w:cs="Times New Roman"/>
          <w:sz w:val="28"/>
          <w:szCs w:val="28"/>
        </w:rPr>
      </w:pPr>
      <w:r w:rsidRPr="00BF4A12">
        <w:rPr>
          <w:rFonts w:cs="Times New Roman"/>
          <w:sz w:val="28"/>
          <w:szCs w:val="28"/>
        </w:rPr>
        <w:t xml:space="preserve">Перечень целевых показателей </w:t>
      </w:r>
    </w:p>
    <w:p w:rsidR="001E6EF2" w:rsidRPr="00BF4A12" w:rsidRDefault="001E6EF2" w:rsidP="001E6EF2">
      <w:pPr>
        <w:rPr>
          <w:rFonts w:cs="Times New Roman"/>
          <w:sz w:val="28"/>
          <w:szCs w:val="28"/>
        </w:rPr>
      </w:pPr>
    </w:p>
    <w:tbl>
      <w:tblPr>
        <w:tblW w:w="99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418"/>
        <w:gridCol w:w="992"/>
        <w:gridCol w:w="850"/>
        <w:gridCol w:w="851"/>
        <w:gridCol w:w="850"/>
        <w:gridCol w:w="850"/>
        <w:gridCol w:w="992"/>
        <w:gridCol w:w="851"/>
      </w:tblGrid>
      <w:tr w:rsidR="0088200F" w:rsidRPr="00BF4A12" w:rsidTr="00860B86">
        <w:trPr>
          <w:tblHeader/>
        </w:trPr>
        <w:tc>
          <w:tcPr>
            <w:tcW w:w="2269" w:type="dxa"/>
            <w:vMerge w:val="restart"/>
            <w:shd w:val="clear" w:color="auto" w:fill="auto"/>
            <w:vAlign w:val="center"/>
          </w:tcPr>
          <w:p w:rsidR="0088200F" w:rsidRPr="00BF4A12" w:rsidRDefault="0088200F" w:rsidP="001E6EF2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8200F" w:rsidRPr="00BF4A12" w:rsidRDefault="0088200F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8200F" w:rsidRPr="00BF4A12" w:rsidRDefault="0088200F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Единица</w:t>
            </w:r>
          </w:p>
          <w:p w:rsidR="0088200F" w:rsidRPr="00BF4A12" w:rsidRDefault="0088200F" w:rsidP="001E6EF2">
            <w:pPr>
              <w:tabs>
                <w:tab w:val="left" w:pos="919"/>
                <w:tab w:val="left" w:pos="1144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измерения</w:t>
            </w:r>
          </w:p>
        </w:tc>
        <w:tc>
          <w:tcPr>
            <w:tcW w:w="6236" w:type="dxa"/>
            <w:gridSpan w:val="7"/>
          </w:tcPr>
          <w:p w:rsidR="0088200F" w:rsidRPr="00BF4A12" w:rsidRDefault="0088200F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Планируемый период</w:t>
            </w:r>
          </w:p>
        </w:tc>
      </w:tr>
      <w:tr w:rsidR="0088200F" w:rsidRPr="00BF4A12" w:rsidTr="00860B86">
        <w:trPr>
          <w:tblHeader/>
        </w:trPr>
        <w:tc>
          <w:tcPr>
            <w:tcW w:w="2269" w:type="dxa"/>
            <w:vMerge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</w:tcPr>
          <w:p w:rsidR="0088200F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</w:p>
        </w:tc>
        <w:tc>
          <w:tcPr>
            <w:tcW w:w="851" w:type="dxa"/>
          </w:tcPr>
          <w:p w:rsidR="0088200F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8200F" w:rsidRPr="00BF4A12" w:rsidTr="00860B86">
        <w:trPr>
          <w:trHeight w:val="451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 1 проживаю</w:t>
            </w:r>
          </w:p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527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511</w:t>
            </w: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506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992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501</w:t>
            </w:r>
          </w:p>
        </w:tc>
      </w:tr>
      <w:tr w:rsidR="0088200F" w:rsidRPr="00BF4A12" w:rsidTr="00860B86">
        <w:trPr>
          <w:trHeight w:val="507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тепловая энергия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Гкал на 1 кв. метр общей площади</w:t>
            </w: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0,177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</w:t>
            </w: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0,168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0,166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0,165</w:t>
            </w:r>
          </w:p>
        </w:tc>
        <w:tc>
          <w:tcPr>
            <w:tcW w:w="992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0,165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0,165</w:t>
            </w:r>
          </w:p>
        </w:tc>
      </w:tr>
      <w:tr w:rsidR="0088200F" w:rsidRPr="00BF4A12" w:rsidTr="00860B86">
        <w:trPr>
          <w:trHeight w:val="1847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13,9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13,5</w:t>
            </w: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13,37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13,23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13,10</w:t>
            </w:r>
          </w:p>
        </w:tc>
        <w:tc>
          <w:tcPr>
            <w:tcW w:w="992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13,10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13,10</w:t>
            </w:r>
          </w:p>
        </w:tc>
      </w:tr>
      <w:tr w:rsidR="0088200F" w:rsidRPr="00BF4A12" w:rsidTr="00860B86">
        <w:trPr>
          <w:trHeight w:val="285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23,6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22,9</w:t>
            </w: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22,7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22,5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22,3</w:t>
            </w:r>
          </w:p>
        </w:tc>
        <w:tc>
          <w:tcPr>
            <w:tcW w:w="992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22,3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22,3</w:t>
            </w:r>
          </w:p>
        </w:tc>
      </w:tr>
      <w:tr w:rsidR="0088200F" w:rsidRPr="00BF4A12" w:rsidTr="00860B86">
        <w:trPr>
          <w:trHeight w:val="29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262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254</w:t>
            </w:r>
          </w:p>
        </w:tc>
        <w:tc>
          <w:tcPr>
            <w:tcW w:w="851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246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244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241</w:t>
            </w:r>
          </w:p>
        </w:tc>
        <w:tc>
          <w:tcPr>
            <w:tcW w:w="992" w:type="dxa"/>
          </w:tcPr>
          <w:p w:rsidR="0088200F" w:rsidRPr="00E14AB5" w:rsidRDefault="0088200F" w:rsidP="0088200F">
            <w:r w:rsidRPr="00E14AB5">
              <w:t>241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241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 xml:space="preserve">Удельная величина потребления энергетических ресурсов муниципальными бюджетными </w:t>
            </w:r>
            <w:r w:rsidRPr="00BF4A12">
              <w:rPr>
                <w:rFonts w:cs="Times New Roman"/>
                <w:sz w:val="28"/>
                <w:szCs w:val="28"/>
              </w:rPr>
              <w:lastRenderedPageBreak/>
              <w:t>учреждениями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8200F" w:rsidRPr="00E14AB5" w:rsidRDefault="0088200F" w:rsidP="0088200F"/>
        </w:tc>
        <w:tc>
          <w:tcPr>
            <w:tcW w:w="851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</w:t>
            </w:r>
          </w:p>
          <w:p w:rsidR="0088200F" w:rsidRPr="00BF4A12" w:rsidRDefault="0088200F" w:rsidP="00882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 человека населения</w:t>
            </w:r>
          </w:p>
        </w:tc>
        <w:tc>
          <w:tcPr>
            <w:tcW w:w="992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32,8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31,8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30,8</w:t>
            </w:r>
          </w:p>
        </w:tc>
        <w:tc>
          <w:tcPr>
            <w:tcW w:w="850" w:type="dxa"/>
            <w:shd w:val="clear" w:color="auto" w:fill="auto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30,5</w:t>
            </w:r>
          </w:p>
        </w:tc>
        <w:tc>
          <w:tcPr>
            <w:tcW w:w="850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30,2</w:t>
            </w:r>
          </w:p>
        </w:tc>
        <w:tc>
          <w:tcPr>
            <w:tcW w:w="992" w:type="dxa"/>
          </w:tcPr>
          <w:p w:rsidR="0088200F" w:rsidRPr="00E14AB5" w:rsidRDefault="0088200F" w:rsidP="0088200F">
            <w:r w:rsidRPr="00E14AB5">
              <w:t>30,2</w:t>
            </w:r>
          </w:p>
        </w:tc>
        <w:tc>
          <w:tcPr>
            <w:tcW w:w="851" w:type="dxa"/>
          </w:tcPr>
          <w:p w:rsidR="0088200F" w:rsidRPr="00BF4A12" w:rsidRDefault="0088200F" w:rsidP="0088200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30,2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pStyle w:val="aff6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тепловая энергия</w:t>
            </w:r>
          </w:p>
          <w:p w:rsidR="0088200F" w:rsidRPr="00BF4A12" w:rsidRDefault="0088200F" w:rsidP="0088200F"/>
        </w:tc>
        <w:tc>
          <w:tcPr>
            <w:tcW w:w="1418" w:type="dxa"/>
            <w:shd w:val="clear" w:color="auto" w:fill="auto"/>
          </w:tcPr>
          <w:p w:rsidR="0088200F" w:rsidRPr="0088200F" w:rsidRDefault="0088200F" w:rsidP="0088200F">
            <w:pPr>
              <w:pStyle w:val="aff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200F">
              <w:rPr>
                <w:rFonts w:ascii="Times New Roman" w:hAnsi="Times New Roman"/>
                <w:sz w:val="28"/>
                <w:szCs w:val="28"/>
              </w:rPr>
              <w:t>Гкал на</w:t>
            </w:r>
          </w:p>
          <w:p w:rsidR="0088200F" w:rsidRPr="0088200F" w:rsidRDefault="0088200F" w:rsidP="0088200F">
            <w:pPr>
              <w:pStyle w:val="aff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200F">
              <w:rPr>
                <w:rFonts w:ascii="Times New Roman" w:hAnsi="Times New Roman"/>
                <w:sz w:val="28"/>
                <w:szCs w:val="28"/>
              </w:rPr>
              <w:t xml:space="preserve">1 кв. метр общей площади </w:t>
            </w:r>
          </w:p>
        </w:tc>
        <w:tc>
          <w:tcPr>
            <w:tcW w:w="992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0,23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0,22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0,21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0,207</w:t>
            </w:r>
          </w:p>
        </w:tc>
        <w:tc>
          <w:tcPr>
            <w:tcW w:w="850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0,206</w:t>
            </w:r>
          </w:p>
        </w:tc>
        <w:tc>
          <w:tcPr>
            <w:tcW w:w="992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0,206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0,206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BF4A12" w:rsidRDefault="0088200F" w:rsidP="0088200F">
            <w:pPr>
              <w:pStyle w:val="aff6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88200F" w:rsidRPr="0088200F" w:rsidRDefault="0088200F" w:rsidP="0088200F">
            <w:pPr>
              <w:pStyle w:val="a7"/>
              <w:jc w:val="center"/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куб. метров на 1 человека населения</w:t>
            </w:r>
          </w:p>
        </w:tc>
        <w:tc>
          <w:tcPr>
            <w:tcW w:w="992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0,17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0,16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0,155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0,153</w:t>
            </w:r>
          </w:p>
        </w:tc>
        <w:tc>
          <w:tcPr>
            <w:tcW w:w="850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0,152</w:t>
            </w:r>
          </w:p>
        </w:tc>
        <w:tc>
          <w:tcPr>
            <w:tcW w:w="992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0,152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0,152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88200F" w:rsidRDefault="0088200F" w:rsidP="0088200F">
            <w:pPr>
              <w:pStyle w:val="aff7"/>
              <w:rPr>
                <w:rFonts w:ascii="Times New Roman" w:hAnsi="Times New Roman"/>
                <w:sz w:val="28"/>
                <w:szCs w:val="28"/>
              </w:rPr>
            </w:pPr>
            <w:r w:rsidRPr="0088200F">
              <w:rPr>
                <w:rFonts w:ascii="Times New Roman" w:hAnsi="Times New Roman"/>
                <w:sz w:val="28"/>
                <w:szCs w:val="28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куб. метров на 1 человека населения</w:t>
            </w:r>
          </w:p>
        </w:tc>
        <w:tc>
          <w:tcPr>
            <w:tcW w:w="992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1,12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1,08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1,05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1,010</w:t>
            </w:r>
          </w:p>
        </w:tc>
        <w:tc>
          <w:tcPr>
            <w:tcW w:w="850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1,010</w:t>
            </w:r>
          </w:p>
        </w:tc>
        <w:tc>
          <w:tcPr>
            <w:tcW w:w="992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1,010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1,010</w:t>
            </w:r>
          </w:p>
        </w:tc>
      </w:tr>
      <w:tr w:rsidR="0088200F" w:rsidRPr="00BF4A12" w:rsidTr="00860B86">
        <w:trPr>
          <w:trHeight w:val="574"/>
        </w:trPr>
        <w:tc>
          <w:tcPr>
            <w:tcW w:w="2269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куб. метров на 1 человека населения</w:t>
            </w:r>
          </w:p>
        </w:tc>
        <w:tc>
          <w:tcPr>
            <w:tcW w:w="992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24,3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23,6</w:t>
            </w:r>
          </w:p>
        </w:tc>
        <w:tc>
          <w:tcPr>
            <w:tcW w:w="850" w:type="dxa"/>
            <w:shd w:val="clear" w:color="auto" w:fill="auto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23,4</w:t>
            </w:r>
          </w:p>
        </w:tc>
        <w:tc>
          <w:tcPr>
            <w:tcW w:w="850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23,1</w:t>
            </w:r>
          </w:p>
        </w:tc>
        <w:tc>
          <w:tcPr>
            <w:tcW w:w="992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23,1</w:t>
            </w:r>
          </w:p>
        </w:tc>
        <w:tc>
          <w:tcPr>
            <w:tcW w:w="851" w:type="dxa"/>
          </w:tcPr>
          <w:p w:rsidR="0088200F" w:rsidRPr="0088200F" w:rsidRDefault="0088200F" w:rsidP="0088200F">
            <w:pPr>
              <w:rPr>
                <w:sz w:val="28"/>
                <w:szCs w:val="28"/>
              </w:rPr>
            </w:pPr>
            <w:r w:rsidRPr="0088200F">
              <w:rPr>
                <w:sz w:val="28"/>
                <w:szCs w:val="28"/>
              </w:rPr>
              <w:t>23,1</w:t>
            </w:r>
          </w:p>
        </w:tc>
      </w:tr>
    </w:tbl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051374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2D477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9" w:name="sub_7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5</w:t>
      </w:r>
      <w:r w:rsidR="00D111AF" w:rsidRPr="00BF4A12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9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контроль выполнения требований законодательства об энергосбережении и о повышении энергетической эффективности по подготовке и реализации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муниципальных программ в области энергосбережения и повышения энергетической эффективности;</w:t>
      </w:r>
    </w:p>
    <w:p w:rsidR="00D111AF" w:rsidRPr="00BF4A12" w:rsidRDefault="00EE2C2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органов местного самоуправления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по вопросам повышения эффективности использования энергии;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527487" w:rsidRPr="00BF4A12" w:rsidRDefault="00D111AF" w:rsidP="00EE2C2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проведение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мониторинга и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оценки результатов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муниципальной программы</w:t>
      </w:r>
      <w:bookmarkStart w:id="10" w:name="sub_1400"/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6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10"/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для реализации </w:t>
      </w:r>
      <w:r w:rsidR="00EE2C2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>Расходы муниципальной программы формируются за счет средств   республиканского бюджета Республики Мордовия, районного и местных бюджетов, а также средств внебюджетных источников.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>Распределение бюджетных ассигнований на реализацию муниципальной программы утверждается решением Совета депутатов Чамзинского муниципального района «О бюджете Чамзинского муниципального района на очередной финансовый год и плановый период»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муниципальной программы, составляет 449584,42 тыс. рублей, в том числе в  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 xml:space="preserve"> 2016 году – 101166,5 тыс. рублей, в 2017 году – 91804,3 тыс. рублей, в 2018 году – 140883,6 тыс. рублей, в 2019 году – 22740 тыс. </w:t>
      </w:r>
      <w:proofErr w:type="gramStart"/>
      <w:r w:rsidRPr="004C7300">
        <w:rPr>
          <w:rFonts w:eastAsia="Calibri" w:cs="Times New Roman"/>
          <w:sz w:val="28"/>
          <w:szCs w:val="28"/>
          <w:lang w:eastAsia="en-US"/>
        </w:rPr>
        <w:t>рублей,  в</w:t>
      </w:r>
      <w:proofErr w:type="gramEnd"/>
      <w:r w:rsidRPr="004C7300">
        <w:rPr>
          <w:rFonts w:eastAsia="Calibri" w:cs="Times New Roman"/>
          <w:sz w:val="28"/>
          <w:szCs w:val="28"/>
          <w:lang w:eastAsia="en-US"/>
        </w:rPr>
        <w:t xml:space="preserve"> 2020 году – 34040,0 тыс. рублей,   в 2021 году – 34040,0 тыс. рублей, в 2022 году- 24910,0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>.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 из них: 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средства республиканского бюджета Республики Мордовия – 0 тыс. </w:t>
      </w:r>
      <w:proofErr w:type="gramStart"/>
      <w:r w:rsidRPr="004C7300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4C7300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0 тыс. рублей, в 2017 году – 0 тыс. рублей, в 2018 году – 0  тыс. рублей, в 2019 году – 0 тыс. рублей, в 2020 году –0 тыс. рублей,  в 2021 году –0 тыс. рублей, в 2022 году- 0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>;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средства муниципальных бюджетов – районный бюджет 762,9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 xml:space="preserve">, в том числе в 2016 году – 2,9 тыс. рублей, в 2017 году – 10,0 тыс. рублей, в 2018 году – 10,0 тыс. рублей, в 2019 году – 10,0 тыс. рублей, в 2020 году – 310 тыс. рублей, в 2021 году – 310 тыс. рублей, в 2022 году -110 </w:t>
      </w:r>
      <w:proofErr w:type="spellStart"/>
      <w:proofErr w:type="gram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 xml:space="preserve"> ;</w:t>
      </w:r>
      <w:proofErr w:type="gramEnd"/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средства поселений – 22083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>, в том числе в 2016 году – 6332,9 тыс. рублей, в 2017 году – 3370,0 тыс. рублей, в 2018 году – 3380,</w:t>
      </w:r>
      <w:proofErr w:type="gramStart"/>
      <w:r w:rsidRPr="004C7300">
        <w:rPr>
          <w:rFonts w:eastAsia="Calibri" w:cs="Times New Roman"/>
          <w:sz w:val="28"/>
          <w:szCs w:val="28"/>
          <w:lang w:eastAsia="en-US"/>
        </w:rPr>
        <w:t>0  тыс.</w:t>
      </w:r>
      <w:proofErr w:type="gramEnd"/>
      <w:r w:rsidRPr="004C7300">
        <w:rPr>
          <w:rFonts w:eastAsia="Calibri" w:cs="Times New Roman"/>
          <w:sz w:val="28"/>
          <w:szCs w:val="28"/>
          <w:lang w:eastAsia="en-US"/>
        </w:rPr>
        <w:t xml:space="preserve"> рублей, в 2019 году – 1600,0 тыс. рублей, в 2020 году – 3200,0 тыс. рублей, в 2021 году – 3200,0 тыс. рублей, в 2022 году – 1000 </w:t>
      </w:r>
      <w:proofErr w:type="spellStart"/>
      <w:r w:rsidRPr="004C7300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4C7300">
        <w:rPr>
          <w:rFonts w:eastAsia="Calibri" w:cs="Times New Roman"/>
          <w:sz w:val="28"/>
          <w:szCs w:val="28"/>
          <w:lang w:eastAsia="en-US"/>
        </w:rPr>
        <w:t>;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 xml:space="preserve">внебюджетные источники – 426738,62 тыс. </w:t>
      </w:r>
      <w:proofErr w:type="gramStart"/>
      <w:r w:rsidRPr="004C7300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4C7300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94830,7  тыс. рублей, в 2017 году – 88424,3  тыс. рублей, в 2018 году – 137493,6 тыс. рублей, в 2019 году – 21130 тыс. рублей,  в 2020 году – 30530 тыс. рублей,  в 2021 году – 30530 тыс. рублей, в 2022 году – 23800 тыс. рублей,    .</w:t>
      </w:r>
    </w:p>
    <w:p w:rsidR="004C7300" w:rsidRPr="004C7300" w:rsidRDefault="004C7300" w:rsidP="004C730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7300">
        <w:rPr>
          <w:rFonts w:eastAsia="Calibri" w:cs="Times New Roman"/>
          <w:sz w:val="28"/>
          <w:szCs w:val="28"/>
          <w:lang w:eastAsia="en-US"/>
        </w:rPr>
        <w:t>Распределение объема финансирования направлений муниципальной программы по источникам финансирования и годам осуществляется согласно приложения.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11" w:name="sub_1500"/>
      <w:r w:rsidRPr="00BF4A12">
        <w:rPr>
          <w:rFonts w:eastAsiaTheme="minorEastAsia" w:cs="Times New Roman"/>
          <w:b/>
          <w:bCs/>
          <w:sz w:val="28"/>
          <w:szCs w:val="28"/>
        </w:rPr>
        <w:lastRenderedPageBreak/>
        <w:t>Раздел</w:t>
      </w:r>
      <w:r w:rsidR="00295BEE" w:rsidRPr="00BF4A12">
        <w:rPr>
          <w:rFonts w:eastAsiaTheme="minorEastAsia" w:cs="Times New Roman"/>
          <w:b/>
          <w:bCs/>
          <w:sz w:val="28"/>
          <w:szCs w:val="28"/>
        </w:rPr>
        <w:t xml:space="preserve"> </w:t>
      </w:r>
      <w:proofErr w:type="gramStart"/>
      <w:r w:rsidR="00295BEE" w:rsidRPr="00BF4A12">
        <w:rPr>
          <w:rFonts w:eastAsiaTheme="minorEastAsia" w:cs="Times New Roman"/>
          <w:b/>
          <w:bCs/>
          <w:sz w:val="28"/>
          <w:szCs w:val="28"/>
        </w:rPr>
        <w:t>7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 .</w:t>
      </w:r>
      <w:proofErr w:type="gramEnd"/>
      <w:r w:rsidRPr="00BF4A12">
        <w:rPr>
          <w:rFonts w:eastAsiaTheme="minorEastAsia" w:cs="Times New Roman"/>
          <w:b/>
          <w:bCs/>
          <w:sz w:val="28"/>
          <w:szCs w:val="28"/>
        </w:rPr>
        <w:t xml:space="preserve"> Анализ рисков реализации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ной программы и описание мер управления рисками с целью минимизации их влияния на достижение целей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К рискам реализации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программы, которыми могут управлять ответственный исполнитель </w:t>
      </w:r>
      <w:r w:rsidR="006308FA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845CCD" w:rsidRPr="00BF4A12">
        <w:rPr>
          <w:rFonts w:eastAsiaTheme="minorEastAsia" w:cs="Times New Roman"/>
          <w:sz w:val="28"/>
          <w:szCs w:val="28"/>
        </w:rPr>
        <w:t>местного с</w:t>
      </w:r>
      <w:r w:rsidR="006308FA" w:rsidRPr="00BF4A12">
        <w:rPr>
          <w:rFonts w:eastAsiaTheme="minorEastAsia" w:cs="Times New Roman"/>
          <w:sz w:val="28"/>
          <w:szCs w:val="28"/>
        </w:rPr>
        <w:t>амоуправления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 в области энергосбережения.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</w:t>
      </w:r>
      <w:r w:rsidR="00872F6F" w:rsidRPr="00BF4A12">
        <w:rPr>
          <w:rFonts w:eastAsiaTheme="minorEastAsia" w:cs="Times New Roman"/>
          <w:sz w:val="28"/>
          <w:szCs w:val="28"/>
        </w:rPr>
        <w:t>граммы, в том числе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, неготовностью организационной инфраструктуры к решению задач, поставленных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или задержке в их выполнении;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в неполном объеме за счет средств </w:t>
      </w:r>
      <w:r w:rsidR="00872F6F" w:rsidRPr="00BF4A12">
        <w:rPr>
          <w:rFonts w:eastAsiaTheme="minorEastAsia" w:cs="Times New Roman"/>
          <w:sz w:val="28"/>
          <w:szCs w:val="28"/>
        </w:rPr>
        <w:t>районног</w:t>
      </w:r>
      <w:r w:rsidRPr="00BF4A12">
        <w:rPr>
          <w:rFonts w:eastAsiaTheme="minorEastAsia" w:cs="Times New Roman"/>
          <w:sz w:val="28"/>
          <w:szCs w:val="28"/>
        </w:rPr>
        <w:t>о бюджета</w:t>
      </w:r>
      <w:r w:rsidR="00872F6F" w:rsidRPr="00BF4A12">
        <w:rPr>
          <w:rFonts w:eastAsiaTheme="minorEastAsia" w:cs="Times New Roman"/>
          <w:sz w:val="28"/>
          <w:szCs w:val="28"/>
        </w:rPr>
        <w:t xml:space="preserve"> и республиканского бюджета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</w:t>
      </w:r>
      <w:r w:rsidR="003C7065" w:rsidRPr="00BF4A12">
        <w:rPr>
          <w:rFonts w:eastAsiaTheme="minorEastAsia" w:cs="Times New Roman"/>
          <w:sz w:val="28"/>
          <w:szCs w:val="28"/>
        </w:rPr>
        <w:t>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своевременной корректировки положений (мероприятий)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повышени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квалификации и ответственности персо</w:t>
      </w:r>
      <w:r w:rsidR="00872F6F" w:rsidRPr="00BF4A12">
        <w:rPr>
          <w:rFonts w:eastAsiaTheme="minorEastAsia" w:cs="Times New Roman"/>
          <w:sz w:val="28"/>
          <w:szCs w:val="28"/>
        </w:rPr>
        <w:t>нала ответственного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 для своевременной и эффективной реализации предусмотренных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программой мероприятий;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координаци</w:t>
      </w:r>
      <w:r w:rsidR="003C7065" w:rsidRPr="00BF4A12">
        <w:rPr>
          <w:rFonts w:eastAsiaTheme="minorEastAsia" w:cs="Times New Roman"/>
          <w:sz w:val="28"/>
          <w:szCs w:val="28"/>
        </w:rPr>
        <w:t>и</w:t>
      </w:r>
      <w:r w:rsidRPr="00BF4A12">
        <w:rPr>
          <w:rFonts w:eastAsiaTheme="minorEastAsia" w:cs="Times New Roman"/>
          <w:sz w:val="28"/>
          <w:szCs w:val="28"/>
        </w:rPr>
        <w:t xml:space="preserve"> деятельности персонала </w:t>
      </w:r>
      <w:r w:rsidR="00845CCD" w:rsidRPr="00BF4A12">
        <w:rPr>
          <w:rFonts w:eastAsiaTheme="minorEastAsia" w:cs="Times New Roman"/>
          <w:sz w:val="28"/>
          <w:szCs w:val="28"/>
        </w:rPr>
        <w:t>ответственного при</w:t>
      </w:r>
      <w:r w:rsidRPr="00BF4A12">
        <w:rPr>
          <w:rFonts w:eastAsiaTheme="minorEastAsia" w:cs="Times New Roman"/>
          <w:sz w:val="28"/>
          <w:szCs w:val="28"/>
        </w:rPr>
        <w:t xml:space="preserve"> реализации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обеспечени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в соответствии с ожидаемыми конечными результатами;</w:t>
      </w:r>
    </w:p>
    <w:p w:rsidR="00E71FCB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осуществлени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0D6447" w:rsidRDefault="000D6447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872F6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2F5789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1"/>
    </w:p>
    <w:p w:rsidR="009975CC" w:rsidRPr="00BF4A12" w:rsidRDefault="002F5789" w:rsidP="002122F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Theme="minorEastAsia" w:cs="Times New Roman"/>
          <w:sz w:val="28"/>
          <w:szCs w:val="28"/>
        </w:rPr>
        <w:t xml:space="preserve">Текущее управление ходом выполнения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</w:t>
      </w:r>
      <w:r w:rsidRPr="00BF4A12">
        <w:rPr>
          <w:rFonts w:eastAsiaTheme="minorEastAsia" w:cs="Times New Roman"/>
          <w:sz w:val="28"/>
          <w:szCs w:val="28"/>
        </w:rPr>
        <w:lastRenderedPageBreak/>
        <w:t xml:space="preserve">осуществляется </w:t>
      </w:r>
      <w:r w:rsidR="00872F6F" w:rsidRPr="00BF4A12">
        <w:rPr>
          <w:rFonts w:eastAsiaTheme="minorEastAsia" w:cs="Times New Roman"/>
          <w:sz w:val="28"/>
          <w:szCs w:val="28"/>
        </w:rPr>
        <w:t>администрацией Чамзинского муниципаль</w:t>
      </w:r>
      <w:r w:rsidR="002122F3" w:rsidRPr="00BF4A12">
        <w:rPr>
          <w:rFonts w:eastAsiaTheme="minorEastAsia" w:cs="Times New Roman"/>
          <w:sz w:val="28"/>
          <w:szCs w:val="28"/>
        </w:rPr>
        <w:t>ного района Р</w:t>
      </w:r>
      <w:r w:rsidR="00872F6F" w:rsidRPr="00BF4A12">
        <w:rPr>
          <w:rFonts w:eastAsiaTheme="minorEastAsia" w:cs="Times New Roman"/>
          <w:sz w:val="28"/>
          <w:szCs w:val="28"/>
        </w:rPr>
        <w:t>еспублики Мордовия</w:t>
      </w:r>
      <w:r w:rsidR="002122F3" w:rsidRPr="00BF4A12">
        <w:rPr>
          <w:rFonts w:eastAsiaTheme="minorEastAsia" w:cs="Times New Roman"/>
          <w:sz w:val="28"/>
          <w:szCs w:val="28"/>
        </w:rPr>
        <w:t>, а также</w:t>
      </w:r>
      <w:r w:rsidR="00063532" w:rsidRPr="00BF4A12">
        <w:rPr>
          <w:rFonts w:eastAsiaTheme="minorEastAsia" w:cs="Times New Roman"/>
          <w:sz w:val="28"/>
          <w:szCs w:val="28"/>
        </w:rPr>
        <w:t xml:space="preserve"> несет ответственность за реализацию и конечные результаты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 xml:space="preserve">ной программы, рациональное использование выделяемых на ее выполнение финансовых средств, определяет формы и методы управления реализацией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>ной программы.</w:t>
      </w:r>
      <w:r w:rsidRPr="00BF4A12">
        <w:rPr>
          <w:rFonts w:eastAsiaTheme="minorEastAsia" w:cs="Times New Roman"/>
          <w:sz w:val="28"/>
          <w:szCs w:val="28"/>
        </w:rPr>
        <w:t xml:space="preserve">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2122F3" w:rsidP="002F57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621D62" w:rsidRPr="00BF4A12">
        <w:rPr>
          <w:rFonts w:eastAsia="Calibri" w:cs="Times New Roman"/>
          <w:sz w:val="28"/>
          <w:szCs w:val="28"/>
          <w:lang w:eastAsia="en-US"/>
        </w:rPr>
        <w:t>ная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рограмма реализуется на правовой базе, основанной на положениях Федерального закона, постановлени</w:t>
      </w:r>
      <w:r w:rsidR="00D47D4A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предусматривает использование комплекса мер организационного и финансово-экономического </w:t>
      </w:r>
      <w:r w:rsidR="00527487" w:rsidRPr="00BF4A12">
        <w:rPr>
          <w:rFonts w:eastAsia="Calibri" w:cs="Times New Roman"/>
          <w:sz w:val="28"/>
          <w:szCs w:val="28"/>
          <w:lang w:eastAsia="en-US"/>
        </w:rPr>
        <w:t>характера, исходит из принципа «баланса интересов»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который обеспечивает в вопросах реализации энергосберегающей политики соблюдение интересов организаций всех форм собственности, субъектов управления различного иерархического уровня, участвующих в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включает следующие элементы: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экономическое стимулирование энергосберегающей деятельности;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обеспечение контроля за целевым и эффективным использованием заложенных в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энерготарифы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средств, компенсирующих экономически обоснованные затраты потребителей энергетических ресурсов на энергосбережение;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формирование целостной инфраструктуры системы поддержки энергосберегающей деятельности;</w:t>
      </w:r>
    </w:p>
    <w:p w:rsidR="00D111AF" w:rsidRPr="00BF4A12" w:rsidRDefault="002122F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Реализация мероприятий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861C3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осуществляется на конкурсной основе с последующим заключением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ных контрактов.</w:t>
      </w:r>
    </w:p>
    <w:p w:rsidR="00C46A8C" w:rsidRPr="00BF4A12" w:rsidRDefault="00295BEE" w:rsidP="00C46A8C">
      <w:pPr>
        <w:suppressAutoHyphens/>
        <w:autoSpaceDE w:val="0"/>
        <w:spacing w:before="108" w:after="108"/>
        <w:jc w:val="center"/>
        <w:outlineLvl w:val="0"/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Раздел 9</w:t>
      </w:r>
      <w:r w:rsidR="00C46A8C"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. Методика оценки эффективности муниципальной программы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 xml:space="preserve">Методика оценки эффективности муниципальной программы предусматривает возможность проведения оценки эффективности </w:t>
      </w: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lastRenderedPageBreak/>
        <w:t>муниципальной программы в течение периода реализации муниципальной программы не реже чем один раз в год.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= МВ/М,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- степень реализации основных мероприятий;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 - общее количество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= ФФ/ ФП,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- уровень финансирования реализации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ФФ - фактический объем финансовых ресурсов, направленный на реализацию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ФП - плановый объем финансовых ресурсов на соответствующий отчетный период;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ЭС = СРМ/ССУЗ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3) степени достижения целей и решения задач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lastRenderedPageBreak/>
        <w:t xml:space="preserve">СДЦ = (СДП1 + СДП2 + </w:t>
      </w:r>
      <w:proofErr w:type="spellStart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СДПn</w:t>
      </w:r>
      <w:proofErr w:type="spellEnd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) / n,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СДЦ - степень достижения целей (решения задач);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- степень достижения показателя (индикатора)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n - количество показателей (индикаторов)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ЗФ/ЗП,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ЗФ - фактическое значение показателя (индикатора) муниципальной программы (подпрограммы);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ЭРП = СДЦ x ЭС.</w:t>
      </w: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Критерий оценки эффективности ЭГП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менее 0,5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0,5 - 0,79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0,8 - 1</w:t>
            </w:r>
          </w:p>
        </w:tc>
      </w:tr>
      <w:tr w:rsidR="00C46A8C" w:rsidRPr="00C46A8C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C46A8C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более 1</w:t>
            </w:r>
          </w:p>
        </w:tc>
      </w:tr>
    </w:tbl>
    <w:p w:rsidR="001629F6" w:rsidRPr="001629F6" w:rsidRDefault="001629F6" w:rsidP="001629F6">
      <w:pPr>
        <w:pageBreakBefore/>
        <w:ind w:firstLine="697"/>
        <w:jc w:val="right"/>
        <w:rPr>
          <w:rFonts w:eastAsiaTheme="minorEastAsia" w:cs="Times New Roman"/>
          <w:sz w:val="26"/>
          <w:szCs w:val="26"/>
        </w:rPr>
      </w:pPr>
      <w:r w:rsidRPr="001629F6">
        <w:rPr>
          <w:rFonts w:eastAsiaTheme="minorEastAsia" w:cs="Times New Roman"/>
          <w:b/>
          <w:bCs/>
          <w:sz w:val="26"/>
          <w:szCs w:val="26"/>
        </w:rPr>
        <w:lastRenderedPageBreak/>
        <w:t>Приложение 1</w:t>
      </w:r>
    </w:p>
    <w:p w:rsidR="001629F6" w:rsidRPr="001629F6" w:rsidRDefault="001629F6" w:rsidP="001629F6">
      <w:pPr>
        <w:autoSpaceDE w:val="0"/>
        <w:autoSpaceDN w:val="0"/>
        <w:adjustRightInd w:val="0"/>
        <w:jc w:val="right"/>
        <w:rPr>
          <w:rFonts w:ascii="Arial" w:eastAsiaTheme="minorEastAsia" w:hAnsi="Arial" w:cs="Times New Roman"/>
          <w:bCs/>
          <w:sz w:val="26"/>
          <w:szCs w:val="26"/>
        </w:rPr>
      </w:pPr>
      <w:r w:rsidRPr="001629F6">
        <w:rPr>
          <w:rFonts w:ascii="Arial" w:eastAsiaTheme="minorEastAsia" w:hAnsi="Arial" w:cs="Times New Roman"/>
          <w:bCs/>
          <w:sz w:val="26"/>
          <w:szCs w:val="26"/>
        </w:rPr>
        <w:t xml:space="preserve">к </w:t>
      </w:r>
      <w:hyperlink w:anchor="sub_1000" w:history="1">
        <w:r w:rsidRPr="001629F6">
          <w:rPr>
            <w:rFonts w:ascii="Arial" w:eastAsiaTheme="minorEastAsia" w:hAnsi="Arial" w:cs="Times New Roman"/>
            <w:bCs/>
            <w:sz w:val="26"/>
            <w:szCs w:val="26"/>
          </w:rPr>
          <w:t>муниципальной программе</w:t>
        </w:r>
      </w:hyperlink>
      <w:r w:rsidRPr="001629F6">
        <w:rPr>
          <w:rFonts w:ascii="Arial" w:eastAsiaTheme="minorEastAsia" w:hAnsi="Arial" w:cs="Times New Roman"/>
          <w:bCs/>
          <w:sz w:val="26"/>
          <w:szCs w:val="26"/>
        </w:rPr>
        <w:t xml:space="preserve"> «Энергосбережение и </w:t>
      </w:r>
    </w:p>
    <w:p w:rsidR="001629F6" w:rsidRPr="001629F6" w:rsidRDefault="001629F6" w:rsidP="001629F6">
      <w:pPr>
        <w:autoSpaceDE w:val="0"/>
        <w:autoSpaceDN w:val="0"/>
        <w:adjustRightInd w:val="0"/>
        <w:jc w:val="right"/>
        <w:rPr>
          <w:rFonts w:ascii="Arial" w:eastAsiaTheme="minorEastAsia" w:hAnsi="Arial" w:cs="Times New Roman"/>
          <w:bCs/>
          <w:sz w:val="26"/>
          <w:szCs w:val="26"/>
        </w:rPr>
      </w:pPr>
      <w:r w:rsidRPr="001629F6">
        <w:rPr>
          <w:rFonts w:ascii="Arial" w:eastAsiaTheme="minorEastAsia" w:hAnsi="Arial" w:cs="Times New Roman"/>
          <w:bCs/>
          <w:sz w:val="26"/>
          <w:szCs w:val="26"/>
        </w:rPr>
        <w:t xml:space="preserve">повышение энергетической эффективности </w:t>
      </w:r>
    </w:p>
    <w:p w:rsidR="001629F6" w:rsidRPr="001629F6" w:rsidRDefault="001629F6" w:rsidP="001629F6">
      <w:pPr>
        <w:autoSpaceDE w:val="0"/>
        <w:autoSpaceDN w:val="0"/>
        <w:adjustRightInd w:val="0"/>
        <w:jc w:val="right"/>
        <w:rPr>
          <w:rFonts w:ascii="Arial" w:eastAsiaTheme="minorEastAsia" w:hAnsi="Arial" w:cs="Times New Roman"/>
          <w:bCs/>
          <w:sz w:val="26"/>
          <w:szCs w:val="26"/>
        </w:rPr>
      </w:pPr>
      <w:r w:rsidRPr="001629F6">
        <w:rPr>
          <w:rFonts w:ascii="Arial" w:eastAsiaTheme="minorEastAsia" w:hAnsi="Arial" w:cs="Times New Roman"/>
          <w:bCs/>
          <w:sz w:val="26"/>
          <w:szCs w:val="26"/>
        </w:rPr>
        <w:t xml:space="preserve">в </w:t>
      </w:r>
      <w:proofErr w:type="spellStart"/>
      <w:r w:rsidRPr="001629F6">
        <w:rPr>
          <w:rFonts w:ascii="Arial" w:eastAsiaTheme="minorEastAsia" w:hAnsi="Arial" w:cs="Times New Roman"/>
          <w:bCs/>
          <w:sz w:val="26"/>
          <w:szCs w:val="26"/>
        </w:rPr>
        <w:t>Чамзинском</w:t>
      </w:r>
      <w:proofErr w:type="spellEnd"/>
      <w:r w:rsidRPr="001629F6">
        <w:rPr>
          <w:rFonts w:ascii="Arial" w:eastAsiaTheme="minorEastAsia" w:hAnsi="Arial" w:cs="Times New Roman"/>
          <w:bCs/>
          <w:sz w:val="26"/>
          <w:szCs w:val="26"/>
        </w:rPr>
        <w:t xml:space="preserve"> муниципальном районе Республике Мордовия» </w:t>
      </w:r>
    </w:p>
    <w:p w:rsidR="001629F6" w:rsidRPr="001629F6" w:rsidRDefault="001629F6" w:rsidP="001629F6">
      <w:pPr>
        <w:autoSpaceDE w:val="0"/>
        <w:autoSpaceDN w:val="0"/>
        <w:adjustRightInd w:val="0"/>
        <w:jc w:val="right"/>
        <w:rPr>
          <w:rFonts w:cs="Times New Roman"/>
          <w:sz w:val="28"/>
          <w:szCs w:val="28"/>
        </w:rPr>
      </w:pPr>
      <w:r w:rsidRPr="001629F6">
        <w:rPr>
          <w:rFonts w:ascii="Arial" w:eastAsiaTheme="minorEastAsia" w:hAnsi="Arial" w:cs="Times New Roman"/>
          <w:bCs/>
          <w:sz w:val="26"/>
          <w:szCs w:val="26"/>
        </w:rPr>
        <w:t>на 2016 – 2022 годы</w:t>
      </w:r>
      <w:r w:rsidRPr="001629F6">
        <w:rPr>
          <w:rFonts w:ascii="Arial" w:hAnsi="Arial" w:cs="Times New Roman"/>
          <w:sz w:val="28"/>
          <w:szCs w:val="28"/>
        </w:rPr>
        <w:t xml:space="preserve"> </w:t>
      </w:r>
      <w:r w:rsidRPr="001629F6">
        <w:rPr>
          <w:rFonts w:cs="Times New Roman"/>
          <w:sz w:val="28"/>
          <w:szCs w:val="28"/>
        </w:rPr>
        <w:t xml:space="preserve"> </w:t>
      </w:r>
    </w:p>
    <w:p w:rsidR="001629F6" w:rsidRPr="001629F6" w:rsidRDefault="001629F6" w:rsidP="001629F6">
      <w:pPr>
        <w:jc w:val="right"/>
      </w:pPr>
      <w:r w:rsidRPr="001629F6">
        <w:t xml:space="preserve"> </w:t>
      </w:r>
    </w:p>
    <w:p w:rsidR="001629F6" w:rsidRPr="001629F6" w:rsidRDefault="001629F6" w:rsidP="001629F6">
      <w:pPr>
        <w:autoSpaceDE w:val="0"/>
        <w:autoSpaceDN w:val="0"/>
        <w:adjustRightInd w:val="0"/>
        <w:jc w:val="right"/>
        <w:rPr>
          <w:rFonts w:cs="Times New Roman"/>
          <w:sz w:val="28"/>
          <w:szCs w:val="28"/>
        </w:rPr>
      </w:pPr>
    </w:p>
    <w:p w:rsidR="001629F6" w:rsidRPr="001629F6" w:rsidRDefault="001629F6" w:rsidP="001629F6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 w:rsidRPr="001629F6">
        <w:rPr>
          <w:rFonts w:cs="Times New Roman"/>
          <w:sz w:val="28"/>
          <w:szCs w:val="28"/>
        </w:rPr>
        <w:t xml:space="preserve">Перечень мероприятий муниципальной целевой программы «Энергосбережение и повышение </w:t>
      </w:r>
    </w:p>
    <w:p w:rsidR="001629F6" w:rsidRPr="001629F6" w:rsidRDefault="001629F6" w:rsidP="001629F6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 w:rsidRPr="001629F6">
        <w:rPr>
          <w:rFonts w:cs="Times New Roman"/>
          <w:sz w:val="28"/>
          <w:szCs w:val="28"/>
        </w:rPr>
        <w:t xml:space="preserve">энергетической эффективности в </w:t>
      </w:r>
      <w:proofErr w:type="spellStart"/>
      <w:r w:rsidRPr="001629F6">
        <w:rPr>
          <w:rFonts w:cs="Times New Roman"/>
          <w:sz w:val="28"/>
          <w:szCs w:val="28"/>
        </w:rPr>
        <w:t>Чамзинском</w:t>
      </w:r>
      <w:proofErr w:type="spellEnd"/>
      <w:r w:rsidRPr="001629F6">
        <w:rPr>
          <w:rFonts w:cs="Times New Roman"/>
          <w:sz w:val="28"/>
          <w:szCs w:val="28"/>
        </w:rPr>
        <w:t xml:space="preserve"> муниципальном районе» на 2016-2022 годы </w:t>
      </w:r>
    </w:p>
    <w:p w:rsidR="001629F6" w:rsidRPr="001629F6" w:rsidRDefault="001629F6" w:rsidP="001629F6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 w:rsidRPr="001629F6">
        <w:rPr>
          <w:rFonts w:cs="Times New Roman"/>
          <w:sz w:val="28"/>
          <w:szCs w:val="28"/>
        </w:rPr>
        <w:t>по источникам финансирования и по годам</w:t>
      </w:r>
    </w:p>
    <w:p w:rsidR="001629F6" w:rsidRPr="001629F6" w:rsidRDefault="001629F6" w:rsidP="001629F6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</w:p>
    <w:tbl>
      <w:tblPr>
        <w:tblStyle w:val="a3"/>
        <w:tblW w:w="9781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1276"/>
        <w:gridCol w:w="1275"/>
        <w:gridCol w:w="396"/>
        <w:gridCol w:w="236"/>
        <w:gridCol w:w="502"/>
        <w:gridCol w:w="993"/>
        <w:gridCol w:w="992"/>
        <w:gridCol w:w="1134"/>
        <w:gridCol w:w="1134"/>
      </w:tblGrid>
      <w:tr w:rsidR="001629F6" w:rsidRPr="001629F6" w:rsidTr="009140BD">
        <w:trPr>
          <w:trHeight w:val="970"/>
        </w:trPr>
        <w:tc>
          <w:tcPr>
            <w:tcW w:w="851" w:type="dxa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 xml:space="preserve">№№ </w:t>
            </w:r>
            <w:proofErr w:type="spellStart"/>
            <w:r w:rsidRPr="001629F6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268" w:type="dxa"/>
            <w:gridSpan w:val="2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Наименование программных мероприятий</w:t>
            </w:r>
          </w:p>
        </w:tc>
        <w:tc>
          <w:tcPr>
            <w:tcW w:w="1275" w:type="dxa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 xml:space="preserve">Всего, в </w:t>
            </w:r>
            <w:proofErr w:type="spellStart"/>
            <w:r w:rsidRPr="001629F6">
              <w:rPr>
                <w:sz w:val="20"/>
                <w:szCs w:val="20"/>
              </w:rPr>
              <w:t>т.ч</w:t>
            </w:r>
            <w:proofErr w:type="spellEnd"/>
            <w:r w:rsidRPr="001629F6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3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993" w:type="dxa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2126" w:type="dxa"/>
            <w:gridSpan w:val="2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 xml:space="preserve">Средства </w:t>
            </w:r>
            <w:proofErr w:type="gramStart"/>
            <w:r w:rsidRPr="001629F6">
              <w:rPr>
                <w:sz w:val="20"/>
                <w:szCs w:val="20"/>
              </w:rPr>
              <w:t>районного  и</w:t>
            </w:r>
            <w:proofErr w:type="gramEnd"/>
            <w:r w:rsidRPr="001629F6">
              <w:rPr>
                <w:sz w:val="20"/>
                <w:szCs w:val="20"/>
              </w:rPr>
              <w:t xml:space="preserve"> местных бюджетов</w:t>
            </w:r>
          </w:p>
        </w:tc>
        <w:tc>
          <w:tcPr>
            <w:tcW w:w="1134" w:type="dxa"/>
            <w:vMerge w:val="restart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Внебюджетные источники</w:t>
            </w:r>
          </w:p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 xml:space="preserve">  </w:t>
            </w:r>
          </w:p>
        </w:tc>
      </w:tr>
      <w:tr w:rsidR="001629F6" w:rsidRPr="001629F6" w:rsidTr="009140BD">
        <w:trPr>
          <w:trHeight w:val="970"/>
        </w:trPr>
        <w:tc>
          <w:tcPr>
            <w:tcW w:w="851" w:type="dxa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  <w:r w:rsidRPr="001629F6">
              <w:rPr>
                <w:sz w:val="20"/>
                <w:szCs w:val="20"/>
              </w:rPr>
              <w:t>Бюджет поселений</w:t>
            </w:r>
          </w:p>
        </w:tc>
        <w:tc>
          <w:tcPr>
            <w:tcW w:w="1134" w:type="dxa"/>
            <w:vMerge/>
          </w:tcPr>
          <w:p w:rsidR="001629F6" w:rsidRPr="001629F6" w:rsidRDefault="001629F6" w:rsidP="001629F6">
            <w:pPr>
              <w:jc w:val="center"/>
              <w:rPr>
                <w:sz w:val="20"/>
                <w:szCs w:val="20"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jc w:val="center"/>
            </w:pPr>
            <w:r w:rsidRPr="001629F6">
              <w:t>4</w:t>
            </w: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  <w:r w:rsidRPr="001629F6">
              <w:t>5</w:t>
            </w: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6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7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 xml:space="preserve">8 </w:t>
            </w:r>
          </w:p>
        </w:tc>
      </w:tr>
      <w:tr w:rsidR="001629F6" w:rsidRPr="001629F6" w:rsidTr="009140BD">
        <w:tc>
          <w:tcPr>
            <w:tcW w:w="1843" w:type="dxa"/>
            <w:gridSpan w:val="2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7938" w:type="dxa"/>
            <w:gridSpan w:val="9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 xml:space="preserve">1. Повышение </w:t>
            </w:r>
            <w:proofErr w:type="spellStart"/>
            <w:r w:rsidRPr="001629F6">
              <w:rPr>
                <w:b/>
              </w:rPr>
              <w:t>энергоэффективности</w:t>
            </w:r>
            <w:proofErr w:type="spellEnd"/>
            <w:r w:rsidRPr="001629F6">
              <w:rPr>
                <w:b/>
              </w:rPr>
              <w:t xml:space="preserve"> в   энергетике 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1.1.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jc w:val="both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Строительство новых котельных с использованием современных технологий с КПД не ниже 92</w:t>
            </w:r>
            <w:proofErr w:type="gramStart"/>
            <w:r w:rsidRPr="001629F6">
              <w:rPr>
                <w:sz w:val="28"/>
                <w:szCs w:val="28"/>
              </w:rPr>
              <w:t>%  для</w:t>
            </w:r>
            <w:proofErr w:type="gramEnd"/>
            <w:r w:rsidRPr="001629F6">
              <w:rPr>
                <w:sz w:val="28"/>
                <w:szCs w:val="28"/>
              </w:rPr>
              <w:t xml:space="preserve"> котельных на природном газе.</w:t>
            </w:r>
          </w:p>
          <w:p w:rsidR="001629F6" w:rsidRPr="001629F6" w:rsidRDefault="001629F6" w:rsidP="001629F6">
            <w:pPr>
              <w:jc w:val="both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Замена устаревшего оборудования в котельных</w:t>
            </w:r>
          </w:p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264838,01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  <w:p w:rsidR="001629F6" w:rsidRPr="001629F6" w:rsidRDefault="001629F6" w:rsidP="001629F6">
            <w:pPr>
              <w:jc w:val="center"/>
            </w:pPr>
            <w:r w:rsidRPr="001629F6">
              <w:t>264838,01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20928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20928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45742,32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45742,32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115863,6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115863,6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1.2.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jc w:val="both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 xml:space="preserve">Замена тепловых сетей и сетей </w:t>
            </w:r>
            <w:r w:rsidRPr="001629F6">
              <w:rPr>
                <w:sz w:val="28"/>
                <w:szCs w:val="28"/>
              </w:rPr>
              <w:lastRenderedPageBreak/>
              <w:t xml:space="preserve">горячего водоснабжения, холодного водоснабжения и водоотведения с использованием нового современного </w:t>
            </w:r>
            <w:proofErr w:type="spellStart"/>
            <w:r w:rsidRPr="001629F6">
              <w:rPr>
                <w:sz w:val="28"/>
                <w:szCs w:val="28"/>
              </w:rPr>
              <w:t>энергоэффективного</w:t>
            </w:r>
            <w:proofErr w:type="spellEnd"/>
            <w:r w:rsidRPr="001629F6">
              <w:rPr>
                <w:sz w:val="28"/>
                <w:szCs w:val="28"/>
              </w:rPr>
              <w:t xml:space="preserve"> оборудования; </w:t>
            </w:r>
          </w:p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lastRenderedPageBreak/>
              <w:t>34142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34142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790,0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790,0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18352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18352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 xml:space="preserve">       7500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7500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7500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1.3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eastAsiaTheme="minorEastAsia" w:cs="Times New Roman"/>
                <w:sz w:val="28"/>
                <w:szCs w:val="28"/>
              </w:rPr>
              <w:t>Замена теплоизоляционных конструкций надземных и подземных трубопроводов с частичной перекладкой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8600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 xml:space="preserve">     8600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1.4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Замена приборов учета энергоресурсов на интеллектуальные, поверка существующих приборов учета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1.5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Утепление зданий котельных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 xml:space="preserve">      1200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1.6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Установка корректирующих насосов, преобразователей частоты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5100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1.7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Модернизация уличного освещения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1.8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t xml:space="preserve">Замена электрических проводов (увеличение сечения) на </w:t>
            </w:r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lastRenderedPageBreak/>
              <w:t xml:space="preserve">перегруженных линиях ВЛ 10 </w:t>
            </w:r>
            <w:proofErr w:type="spellStart"/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t xml:space="preserve">, 0,4 </w:t>
            </w:r>
            <w:proofErr w:type="spellStart"/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lastRenderedPageBreak/>
              <w:t>14400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14400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1.9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Разработка схем водоснабжения, водоотведения и теплоснабжения; ежегодная корректировка существующих схем.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1440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1440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360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1.10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Актуализация схем теплоснабжения в </w:t>
            </w:r>
            <w:proofErr w:type="spellStart"/>
            <w:r w:rsidRPr="001629F6">
              <w:rPr>
                <w:rFonts w:cs="Times New Roman"/>
                <w:sz w:val="28"/>
                <w:szCs w:val="28"/>
              </w:rPr>
              <w:t>с.Апраксино</w:t>
            </w:r>
            <w:proofErr w:type="spellEnd"/>
            <w:r w:rsidRPr="001629F6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40,0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40,0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2019г.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40,0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40,0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1629F6">
              <w:rPr>
                <w:rFonts w:cs="Times New Roman"/>
                <w:b/>
              </w:rPr>
              <w:t>ИТОГО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277315,92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12400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265275,92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29318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27718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73354,32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1960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71394,32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123323,6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1960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121363,6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rPr>
                <w:highlight w:val="yellow"/>
              </w:rPr>
            </w:pPr>
            <w:r w:rsidRPr="001629F6">
              <w:t>6500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1600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4900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16160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1960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14200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16160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1960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14200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12500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11500</w:t>
            </w:r>
          </w:p>
        </w:tc>
      </w:tr>
      <w:tr w:rsidR="001629F6" w:rsidRPr="001629F6" w:rsidTr="009140BD">
        <w:tc>
          <w:tcPr>
            <w:tcW w:w="1843" w:type="dxa"/>
            <w:gridSpan w:val="2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7938" w:type="dxa"/>
            <w:gridSpan w:val="9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 xml:space="preserve">2.Повышение </w:t>
            </w:r>
            <w:proofErr w:type="spellStart"/>
            <w:r w:rsidRPr="001629F6">
              <w:rPr>
                <w:b/>
              </w:rPr>
              <w:t>энергоэффективности</w:t>
            </w:r>
            <w:proofErr w:type="spellEnd"/>
            <w:r w:rsidRPr="001629F6">
              <w:rPr>
                <w:b/>
              </w:rPr>
              <w:t xml:space="preserve"> в   промышленности и в сельском хозяйстве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2.1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Замена приборов учета энергоресурсов </w:t>
            </w:r>
            <w:r w:rsidRPr="001629F6">
              <w:rPr>
                <w:rFonts w:cs="Times New Roman"/>
                <w:sz w:val="28"/>
                <w:szCs w:val="28"/>
              </w:rPr>
              <w:lastRenderedPageBreak/>
              <w:t>на интеллектуальные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lastRenderedPageBreak/>
              <w:t>320,7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320,7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320,7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320,7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2.2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Утепление ограждающих конструкций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3790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3790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2790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2790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2.3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Замена неэффективных систем производственного освещения на эффективные</w:t>
            </w:r>
          </w:p>
        </w:tc>
        <w:tc>
          <w:tcPr>
            <w:tcW w:w="1275" w:type="dxa"/>
          </w:tcPr>
          <w:p w:rsidR="001629F6" w:rsidRPr="001629F6" w:rsidRDefault="001629F6" w:rsidP="001629F6">
            <w:r w:rsidRPr="001629F6">
              <w:t>1809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1809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309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2.4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65263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65263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51263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51263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1629F6">
              <w:rPr>
                <w:rFonts w:cs="Times New Roman"/>
                <w:b/>
              </w:rPr>
              <w:t>ИТОГО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76382,7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76382,7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54682,7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54682,7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4100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3100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5200</w:t>
            </w:r>
          </w:p>
        </w:tc>
      </w:tr>
      <w:tr w:rsidR="001629F6" w:rsidRPr="001629F6" w:rsidTr="009140BD">
        <w:tc>
          <w:tcPr>
            <w:tcW w:w="1843" w:type="dxa"/>
            <w:gridSpan w:val="2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7938" w:type="dxa"/>
            <w:gridSpan w:val="9"/>
          </w:tcPr>
          <w:p w:rsidR="001629F6" w:rsidRPr="001629F6" w:rsidRDefault="001629F6" w:rsidP="001629F6">
            <w:pPr>
              <w:jc w:val="center"/>
            </w:pPr>
            <w:r w:rsidRPr="001629F6">
              <w:rPr>
                <w:b/>
              </w:rPr>
              <w:t xml:space="preserve">3.Повышение </w:t>
            </w:r>
            <w:proofErr w:type="spellStart"/>
            <w:r w:rsidRPr="001629F6">
              <w:rPr>
                <w:b/>
              </w:rPr>
              <w:t>энергоэффективности</w:t>
            </w:r>
            <w:proofErr w:type="spellEnd"/>
            <w:r w:rsidRPr="001629F6">
              <w:rPr>
                <w:b/>
              </w:rPr>
              <w:t xml:space="preserve"> в   бюджетной сфере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3.1.</w:t>
            </w: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Замена приборов учета энергоресурсов на интеллектуальные, поверка существующих приборов учета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3.2.</w:t>
            </w: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1629F6">
              <w:rPr>
                <w:rFonts w:cs="Times New Roman"/>
                <w:sz w:val="28"/>
                <w:szCs w:val="28"/>
              </w:rPr>
              <w:t>энергоэффективные</w:t>
            </w:r>
            <w:proofErr w:type="spellEnd"/>
            <w:r w:rsidRPr="001629F6">
              <w:rPr>
                <w:rFonts w:cs="Times New Roman"/>
                <w:sz w:val="28"/>
                <w:szCs w:val="28"/>
              </w:rPr>
              <w:t xml:space="preserve"> световые устройства).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3.3.</w:t>
            </w: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1629F6">
              <w:rPr>
                <w:rFonts w:cs="Times New Roman"/>
                <w:sz w:val="28"/>
                <w:szCs w:val="28"/>
              </w:rPr>
              <w:t>энергосервисных</w:t>
            </w:r>
            <w:proofErr w:type="spellEnd"/>
            <w:r w:rsidRPr="001629F6">
              <w:rPr>
                <w:rFonts w:cs="Times New Roman"/>
                <w:sz w:val="28"/>
                <w:szCs w:val="28"/>
              </w:rPr>
              <w:t xml:space="preserve"> договоров (контрактов)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3.4.</w:t>
            </w: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eastAsia="Calibri" w:cs="Times New Roman"/>
                <w:sz w:val="28"/>
                <w:szCs w:val="28"/>
                <w:lang w:eastAsia="en-US"/>
              </w:rPr>
              <w:t>Обучение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3.5.</w:t>
            </w: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Повышение квалификации, принятие участия в обучающих семинарах сотрудниками администрации Чамзинского муниципального района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52,9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52,9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2,9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1629F6">
              <w:rPr>
                <w:rFonts w:cs="Times New Roman"/>
                <w:b/>
              </w:rPr>
              <w:t>ИТОГО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2362,9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762,9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1600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2,9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410,0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410,0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2019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410,0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710,0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310,0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710,0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310,0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400,0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9" w:type="dxa"/>
            <w:gridSpan w:val="4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236" w:type="dxa"/>
          </w:tcPr>
          <w:p w:rsidR="001629F6" w:rsidRPr="001629F6" w:rsidRDefault="001629F6" w:rsidP="001629F6">
            <w:pPr>
              <w:jc w:val="center"/>
            </w:pPr>
            <w:r w:rsidRPr="001629F6">
              <w:t>110</w:t>
            </w:r>
          </w:p>
        </w:tc>
        <w:tc>
          <w:tcPr>
            <w:tcW w:w="502" w:type="dxa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  <w:r w:rsidRPr="001629F6">
              <w:t>110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</w:tr>
      <w:tr w:rsidR="001629F6" w:rsidRPr="001629F6" w:rsidTr="009140BD">
        <w:tc>
          <w:tcPr>
            <w:tcW w:w="1843" w:type="dxa"/>
            <w:gridSpan w:val="2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7938" w:type="dxa"/>
            <w:gridSpan w:val="9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 xml:space="preserve">4. Повышение </w:t>
            </w:r>
            <w:proofErr w:type="spellStart"/>
            <w:r w:rsidRPr="001629F6">
              <w:rPr>
                <w:b/>
              </w:rPr>
              <w:t>энергоэффективности</w:t>
            </w:r>
            <w:proofErr w:type="spellEnd"/>
            <w:r w:rsidRPr="001629F6">
              <w:rPr>
                <w:b/>
              </w:rPr>
              <w:t xml:space="preserve"> в жилищном секторе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4.1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Установка современных общедомовых и поквартирных приборов учета коммунальных </w:t>
            </w:r>
            <w:r w:rsidRPr="001629F6">
              <w:rPr>
                <w:rFonts w:cs="Times New Roman"/>
                <w:sz w:val="28"/>
                <w:szCs w:val="28"/>
              </w:rPr>
              <w:lastRenderedPageBreak/>
              <w:t>ресурсов и устройств регулирования потребления тепловой энергии, замена устаревших счетчиков на счетчики повышенного класса точности в жилищном фонде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lastRenderedPageBreak/>
              <w:t>45332,9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6932,9</w:t>
            </w: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38400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10532,9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4132,9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800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800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6400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4.2.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Применение современных </w:t>
            </w:r>
            <w:proofErr w:type="spellStart"/>
            <w:r w:rsidRPr="001629F6">
              <w:rPr>
                <w:rFonts w:cs="Times New Roman"/>
                <w:sz w:val="28"/>
                <w:szCs w:val="28"/>
              </w:rPr>
              <w:t>энергоэффективных</w:t>
            </w:r>
            <w:proofErr w:type="spellEnd"/>
            <w:r w:rsidRPr="001629F6">
              <w:rPr>
                <w:rFonts w:cs="Times New Roman"/>
                <w:sz w:val="28"/>
                <w:szCs w:val="28"/>
              </w:rPr>
              <w:t xml:space="preserve"> материалов для ремонта инженерных конструкций, кровель, утепление ограждающих конструкций МКД</w:t>
            </w:r>
            <w:r w:rsidRPr="001629F6">
              <w:rPr>
                <w:rFonts w:cs="Times New Roman"/>
              </w:rPr>
              <w:t>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30870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r w:rsidRPr="001629F6">
              <w:t>2610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28260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4500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4590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520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4680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4770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4770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540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4860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540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4860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5000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4.3.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Утепление системы отопления в технических помещениях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</w:p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  <w:p w:rsidR="001629F6" w:rsidRPr="001629F6" w:rsidRDefault="001629F6" w:rsidP="001629F6">
            <w:pPr>
              <w:jc w:val="center"/>
            </w:pPr>
            <w:r w:rsidRPr="001629F6">
              <w:t>5400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900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4.4.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Внедрение энергосберегающих светильников нового поколения для внутридомового и дворового освещения.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2900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500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100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4.5.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>Проведение гидравлической регулировки, автоматической/ручной балансировки распределительных систем отопления и стояков в МКД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1340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1340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210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210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220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220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240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240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  <w:r w:rsidRPr="001629F6">
              <w:rPr>
                <w:sz w:val="28"/>
                <w:szCs w:val="28"/>
              </w:rPr>
              <w:t>4.6.</w:t>
            </w: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629F6">
              <w:rPr>
                <w:rFonts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1629F6">
              <w:rPr>
                <w:rFonts w:cs="Times New Roman"/>
                <w:sz w:val="28"/>
                <w:szCs w:val="28"/>
              </w:rPr>
              <w:t>энергосервисных</w:t>
            </w:r>
            <w:proofErr w:type="spellEnd"/>
            <w:r w:rsidRPr="001629F6">
              <w:rPr>
                <w:rFonts w:cs="Times New Roman"/>
                <w:sz w:val="28"/>
                <w:szCs w:val="28"/>
              </w:rPr>
              <w:t xml:space="preserve"> договоров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180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180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ИТОГО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93122,9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10042,9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87400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2016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17162,9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4732,9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12430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2017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13940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1410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12530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2018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14050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1420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12630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 xml:space="preserve">2019 г. 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12730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12730</w:t>
            </w:r>
          </w:p>
        </w:tc>
      </w:tr>
      <w:tr w:rsidR="001629F6" w:rsidRPr="001629F6" w:rsidTr="009140BD"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2020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14070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1240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12830</w:t>
            </w:r>
          </w:p>
        </w:tc>
      </w:tr>
      <w:tr w:rsidR="001629F6" w:rsidRPr="001629F6" w:rsidTr="009140BD">
        <w:trPr>
          <w:trHeight w:val="239"/>
        </w:trPr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2021 г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14070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1240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12830</w:t>
            </w:r>
          </w:p>
        </w:tc>
      </w:tr>
      <w:tr w:rsidR="001629F6" w:rsidRPr="001629F6" w:rsidTr="009140BD">
        <w:trPr>
          <w:trHeight w:val="239"/>
        </w:trPr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1629F6">
              <w:rPr>
                <w:rFonts w:cs="Times New Roman"/>
              </w:rPr>
              <w:t>2022 г.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jc w:val="center"/>
            </w:pPr>
            <w:r w:rsidRPr="001629F6">
              <w:t>7100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</w:pPr>
            <w:r w:rsidRPr="001629F6">
              <w:t>7100</w:t>
            </w:r>
          </w:p>
        </w:tc>
      </w:tr>
      <w:tr w:rsidR="001629F6" w:rsidRPr="001629F6" w:rsidTr="009140BD">
        <w:trPr>
          <w:trHeight w:val="239"/>
        </w:trPr>
        <w:tc>
          <w:tcPr>
            <w:tcW w:w="851" w:type="dxa"/>
          </w:tcPr>
          <w:p w:rsidR="001629F6" w:rsidRPr="001629F6" w:rsidRDefault="001629F6" w:rsidP="001629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1629F6">
              <w:rPr>
                <w:rFonts w:cs="Times New Roman"/>
                <w:b/>
              </w:rPr>
              <w:t>ВСЕГО:</w:t>
            </w:r>
          </w:p>
        </w:tc>
        <w:tc>
          <w:tcPr>
            <w:tcW w:w="1275" w:type="dxa"/>
          </w:tcPr>
          <w:p w:rsidR="001629F6" w:rsidRPr="001629F6" w:rsidRDefault="001629F6" w:rsidP="001629F6">
            <w:pPr>
              <w:rPr>
                <w:b/>
              </w:rPr>
            </w:pPr>
            <w:r w:rsidRPr="001629F6">
              <w:rPr>
                <w:b/>
              </w:rPr>
              <w:t>449584,4</w:t>
            </w:r>
          </w:p>
        </w:tc>
        <w:tc>
          <w:tcPr>
            <w:tcW w:w="1134" w:type="dxa"/>
            <w:gridSpan w:val="3"/>
          </w:tcPr>
          <w:p w:rsidR="001629F6" w:rsidRPr="001629F6" w:rsidRDefault="001629F6" w:rsidP="001629F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  <w:r w:rsidRPr="001629F6">
              <w:rPr>
                <w:rFonts w:cs="Times New Roman"/>
                <w:b/>
              </w:rPr>
              <w:t>0</w:t>
            </w:r>
          </w:p>
        </w:tc>
        <w:tc>
          <w:tcPr>
            <w:tcW w:w="993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0</w:t>
            </w:r>
          </w:p>
        </w:tc>
        <w:tc>
          <w:tcPr>
            <w:tcW w:w="992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762,9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22083</w:t>
            </w:r>
          </w:p>
        </w:tc>
        <w:tc>
          <w:tcPr>
            <w:tcW w:w="1134" w:type="dxa"/>
          </w:tcPr>
          <w:p w:rsidR="001629F6" w:rsidRPr="001629F6" w:rsidRDefault="001629F6" w:rsidP="001629F6">
            <w:pPr>
              <w:jc w:val="center"/>
              <w:rPr>
                <w:b/>
              </w:rPr>
            </w:pPr>
            <w:r w:rsidRPr="001629F6">
              <w:rPr>
                <w:b/>
              </w:rPr>
              <w:t>426738,6</w:t>
            </w:r>
          </w:p>
        </w:tc>
      </w:tr>
    </w:tbl>
    <w:p w:rsidR="001629F6" w:rsidRPr="001629F6" w:rsidRDefault="001629F6" w:rsidP="001629F6">
      <w:pPr>
        <w:shd w:val="clear" w:color="auto" w:fill="FFFFFF"/>
        <w:jc w:val="both"/>
      </w:pPr>
    </w:p>
    <w:p w:rsidR="0095373D" w:rsidRPr="00001DB1" w:rsidRDefault="0095373D" w:rsidP="0095373D">
      <w:pPr>
        <w:autoSpaceDE w:val="0"/>
        <w:autoSpaceDN w:val="0"/>
        <w:adjustRightInd w:val="0"/>
        <w:jc w:val="both"/>
        <w:rPr>
          <w:rFonts w:cs="Times New Roman"/>
          <w:b/>
          <w:sz w:val="56"/>
          <w:szCs w:val="56"/>
        </w:rPr>
        <w:sectPr w:rsidR="0095373D" w:rsidRPr="00001DB1" w:rsidSect="00461382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0827" w:rsidRPr="00283A59" w:rsidRDefault="002122F3" w:rsidP="007F6F56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sz w:val="28"/>
          <w:szCs w:val="28"/>
        </w:rPr>
      </w:pPr>
      <w:r>
        <w:rPr>
          <w:rFonts w:eastAsia="Calibri" w:cs="Times New Roman"/>
          <w:sz w:val="28"/>
          <w:szCs w:val="28"/>
          <w:lang w:eastAsia="en-US"/>
        </w:rPr>
        <w:lastRenderedPageBreak/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12" w:name="sub_21000"/>
      <w:r>
        <w:rPr>
          <w:rFonts w:eastAsia="Calibri" w:cs="Times New Roman"/>
          <w:sz w:val="28"/>
          <w:szCs w:val="28"/>
          <w:lang w:eastAsia="en-US"/>
        </w:rPr>
        <w:t xml:space="preserve"> </w:t>
      </w:r>
      <w:bookmarkEnd w:id="12"/>
    </w:p>
    <w:sectPr w:rsidR="00310827" w:rsidRPr="00283A59" w:rsidSect="00310827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391" w:rsidRDefault="00B84391">
      <w:r>
        <w:separator/>
      </w:r>
    </w:p>
  </w:endnote>
  <w:endnote w:type="continuationSeparator" w:id="0">
    <w:p w:rsidR="00B84391" w:rsidRDefault="00B8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3D" w:rsidRDefault="0095373D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95373D" w:rsidRDefault="0095373D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3D" w:rsidRDefault="0095373D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95373D" w:rsidRDefault="0095373D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F22" w:rsidRDefault="003B7F22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3B7F22" w:rsidRDefault="003B7F22" w:rsidP="00A84AC0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F22" w:rsidRDefault="003B7F22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3B7F22" w:rsidRDefault="003B7F22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391" w:rsidRDefault="00B84391">
      <w:r>
        <w:separator/>
      </w:r>
    </w:p>
  </w:footnote>
  <w:footnote w:type="continuationSeparator" w:id="0">
    <w:p w:rsidR="00B84391" w:rsidRDefault="00B84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3D" w:rsidRDefault="0095373D" w:rsidP="00D61397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5373D" w:rsidRDefault="0095373D" w:rsidP="00A7473E">
    <w:pPr>
      <w:pStyle w:val="af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3D" w:rsidRDefault="0095373D" w:rsidP="000D0523">
    <w:pPr>
      <w:pStyle w:val="af6"/>
      <w:framePr w:wrap="around" w:vAnchor="text" w:hAnchor="margin" w:xAlign="right" w:y="1"/>
      <w:rPr>
        <w:rStyle w:val="a9"/>
      </w:rPr>
    </w:pPr>
  </w:p>
  <w:p w:rsidR="0095373D" w:rsidRDefault="0095373D" w:rsidP="0096254F">
    <w:pPr>
      <w:pStyle w:val="af6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F22" w:rsidRDefault="003B7F22" w:rsidP="00D61397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B7F22" w:rsidRDefault="003B7F22" w:rsidP="00A7473E">
    <w:pPr>
      <w:pStyle w:val="af6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F22" w:rsidRDefault="003B7F22" w:rsidP="000D0523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60BA4">
      <w:rPr>
        <w:rStyle w:val="a9"/>
        <w:noProof/>
      </w:rPr>
      <w:t>36</w:t>
    </w:r>
    <w:r>
      <w:rPr>
        <w:rStyle w:val="a9"/>
      </w:rPr>
      <w:fldChar w:fldCharType="end"/>
    </w:r>
  </w:p>
  <w:p w:rsidR="003B7F22" w:rsidRDefault="003B7F22" w:rsidP="0096254F">
    <w:pPr>
      <w:pStyle w:val="af6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92F2F05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9"/>
  </w:num>
  <w:num w:numId="5">
    <w:abstractNumId w:val="20"/>
  </w:num>
  <w:num w:numId="6">
    <w:abstractNumId w:val="22"/>
  </w:num>
  <w:num w:numId="7">
    <w:abstractNumId w:val="29"/>
  </w:num>
  <w:num w:numId="8">
    <w:abstractNumId w:val="24"/>
  </w:num>
  <w:num w:numId="9">
    <w:abstractNumId w:val="13"/>
  </w:num>
  <w:num w:numId="10">
    <w:abstractNumId w:val="5"/>
  </w:num>
  <w:num w:numId="11">
    <w:abstractNumId w:val="3"/>
  </w:num>
  <w:num w:numId="12">
    <w:abstractNumId w:val="28"/>
  </w:num>
  <w:num w:numId="13">
    <w:abstractNumId w:val="21"/>
  </w:num>
  <w:num w:numId="14">
    <w:abstractNumId w:val="11"/>
  </w:num>
  <w:num w:numId="15">
    <w:abstractNumId w:val="18"/>
  </w:num>
  <w:num w:numId="16">
    <w:abstractNumId w:val="25"/>
  </w:num>
  <w:num w:numId="17">
    <w:abstractNumId w:val="15"/>
  </w:num>
  <w:num w:numId="18">
    <w:abstractNumId w:val="8"/>
  </w:num>
  <w:num w:numId="19">
    <w:abstractNumId w:val="14"/>
  </w:num>
  <w:num w:numId="20">
    <w:abstractNumId w:val="27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0"/>
  </w:num>
  <w:num w:numId="25">
    <w:abstractNumId w:val="7"/>
  </w:num>
  <w:num w:numId="26">
    <w:abstractNumId w:val="16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2CA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0FA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906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6CBB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447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7DF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8C9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9F6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1FD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91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69C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3C7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9E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76B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97617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2117"/>
    <w:rsid w:val="00343857"/>
    <w:rsid w:val="00344293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3BD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8DC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B7EBC"/>
    <w:rsid w:val="003B7F22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499C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021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99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6877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300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6A5E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341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1E4C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3A2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4BF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56B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6BA8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73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0E93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B73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A5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C3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6F56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2DCF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C27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82A"/>
    <w:rsid w:val="00852EAB"/>
    <w:rsid w:val="0085323C"/>
    <w:rsid w:val="00853601"/>
    <w:rsid w:val="008570AC"/>
    <w:rsid w:val="00857169"/>
    <w:rsid w:val="008573A7"/>
    <w:rsid w:val="00860B86"/>
    <w:rsid w:val="008627BC"/>
    <w:rsid w:val="00862938"/>
    <w:rsid w:val="0086299B"/>
    <w:rsid w:val="00862AB1"/>
    <w:rsid w:val="00863409"/>
    <w:rsid w:val="00863B39"/>
    <w:rsid w:val="00864177"/>
    <w:rsid w:val="008642A1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200F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44E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6E4D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0D6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0BD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73D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172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A1C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4E5B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6CBF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615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391"/>
    <w:rsid w:val="00B845D3"/>
    <w:rsid w:val="00B84602"/>
    <w:rsid w:val="00B84BAF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648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9C1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9D2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5FE5"/>
    <w:rsid w:val="00D06448"/>
    <w:rsid w:val="00D07442"/>
    <w:rsid w:val="00D100F8"/>
    <w:rsid w:val="00D1080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643"/>
    <w:rsid w:val="00D61766"/>
    <w:rsid w:val="00D61769"/>
    <w:rsid w:val="00D62122"/>
    <w:rsid w:val="00D6253E"/>
    <w:rsid w:val="00D62C65"/>
    <w:rsid w:val="00D62DCB"/>
    <w:rsid w:val="00D6326D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4B48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0A4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2F8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2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4A5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171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E749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38D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0BA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A90ADBA4-CE3A-455F-93A4-FB0CEB03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07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link w:val="af3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4">
    <w:name w:val="Body Text Indent"/>
    <w:basedOn w:val="a"/>
    <w:link w:val="af5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6">
    <w:name w:val="header"/>
    <w:basedOn w:val="a"/>
    <w:link w:val="af7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link w:val="af6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8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9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a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link w:val="35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link w:val="27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8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b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c">
    <w:name w:val="Date"/>
    <w:basedOn w:val="a"/>
    <w:next w:val="a"/>
    <w:link w:val="afd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9"/>
    <w:next w:val="af9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9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9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link w:val="HTML0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a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e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f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f0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f1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2">
    <w:name w:val="Balloon Text"/>
    <w:basedOn w:val="a"/>
    <w:link w:val="aff3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6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4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5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b">
    <w:name w:val="Заголовок №2_"/>
    <w:link w:val="2c"/>
    <w:rsid w:val="00F4574C"/>
    <w:rPr>
      <w:b/>
      <w:bCs/>
      <w:sz w:val="26"/>
      <w:szCs w:val="26"/>
      <w:lang w:bidi="ar-SA"/>
    </w:rPr>
  </w:style>
  <w:style w:type="paragraph" w:customStyle="1" w:styleId="2c">
    <w:name w:val="Заголовок №2"/>
    <w:basedOn w:val="a"/>
    <w:link w:val="2b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6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7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8">
    <w:name w:val="Placeholder Text"/>
    <w:basedOn w:val="a0"/>
    <w:uiPriority w:val="99"/>
    <w:semiHidden/>
    <w:rsid w:val="00734CF2"/>
    <w:rPr>
      <w:color w:val="808080"/>
    </w:rPr>
  </w:style>
  <w:style w:type="paragraph" w:styleId="aff9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  <w:style w:type="character" w:customStyle="1" w:styleId="af3">
    <w:name w:val="Название Знак"/>
    <w:basedOn w:val="a0"/>
    <w:link w:val="af2"/>
    <w:rsid w:val="0095373D"/>
    <w:rPr>
      <w:sz w:val="28"/>
    </w:rPr>
  </w:style>
  <w:style w:type="character" w:customStyle="1" w:styleId="af5">
    <w:name w:val="Основной текст с отступом Знак"/>
    <w:basedOn w:val="a0"/>
    <w:link w:val="af4"/>
    <w:rsid w:val="0095373D"/>
    <w:rPr>
      <w:rFonts w:cs="Verdana"/>
      <w:sz w:val="24"/>
      <w:szCs w:val="24"/>
    </w:rPr>
  </w:style>
  <w:style w:type="character" w:customStyle="1" w:styleId="35">
    <w:name w:val="Основной текст 3 Знак"/>
    <w:basedOn w:val="a0"/>
    <w:link w:val="34"/>
    <w:rsid w:val="0095373D"/>
    <w:rPr>
      <w:bCs/>
      <w:sz w:val="24"/>
      <w:szCs w:val="24"/>
      <w:lang w:eastAsia="en-US"/>
    </w:rPr>
  </w:style>
  <w:style w:type="character" w:customStyle="1" w:styleId="27">
    <w:name w:val="Основной текст с отступом 2 Знак"/>
    <w:basedOn w:val="a0"/>
    <w:link w:val="26"/>
    <w:rsid w:val="0095373D"/>
    <w:rPr>
      <w:sz w:val="24"/>
      <w:lang w:eastAsia="en-US"/>
    </w:rPr>
  </w:style>
  <w:style w:type="character" w:customStyle="1" w:styleId="afd">
    <w:name w:val="Дата Знак"/>
    <w:basedOn w:val="a0"/>
    <w:link w:val="afc"/>
    <w:rsid w:val="0095373D"/>
    <w:rPr>
      <w:sz w:val="24"/>
      <w:szCs w:val="24"/>
      <w:lang w:val="en-US" w:eastAsia="en-US"/>
    </w:rPr>
  </w:style>
  <w:style w:type="character" w:customStyle="1" w:styleId="HTML0">
    <w:name w:val="Стандартный HTML Знак"/>
    <w:basedOn w:val="a0"/>
    <w:link w:val="HTML"/>
    <w:rsid w:val="0095373D"/>
    <w:rPr>
      <w:rFonts w:ascii="Courier New" w:hAnsi="Courier New" w:cs="Courier New"/>
    </w:rPr>
  </w:style>
  <w:style w:type="character" w:customStyle="1" w:styleId="aff3">
    <w:name w:val="Текст выноски Знак"/>
    <w:basedOn w:val="a0"/>
    <w:link w:val="aff2"/>
    <w:semiHidden/>
    <w:rsid w:val="00953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8704.0" TargetMode="Externa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garantF1://12071109.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71109.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garantF1://12071109.0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1A9B-00A7-4D18-9320-9744E122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36</Pages>
  <Words>8316</Words>
  <Characters>47403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55608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9</cp:revision>
  <cp:lastPrinted>2019-09-04T08:10:00Z</cp:lastPrinted>
  <dcterms:created xsi:type="dcterms:W3CDTF">2019-09-04T07:48:00Z</dcterms:created>
  <dcterms:modified xsi:type="dcterms:W3CDTF">2019-09-04T08:12:00Z</dcterms:modified>
</cp:coreProperties>
</file>