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25" w:rsidRDefault="007A4FBE">
      <w:pPr>
        <w:pStyle w:val="Standarduser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 Чамзинского</w:t>
      </w:r>
    </w:p>
    <w:p w:rsidR="00832725" w:rsidRDefault="007A4FBE">
      <w:pPr>
        <w:pStyle w:val="Standarduser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832725" w:rsidRDefault="00832725">
      <w:pPr>
        <w:pStyle w:val="Standarduser"/>
        <w:ind w:right="-284"/>
        <w:jc w:val="center"/>
        <w:rPr>
          <w:sz w:val="28"/>
          <w:szCs w:val="28"/>
        </w:rPr>
      </w:pPr>
    </w:p>
    <w:p w:rsidR="00832725" w:rsidRDefault="007A4FBE">
      <w:pPr>
        <w:pStyle w:val="Standarduser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32725" w:rsidRDefault="00832725">
      <w:pPr>
        <w:pStyle w:val="Standarduser"/>
        <w:ind w:right="-284"/>
        <w:rPr>
          <w:sz w:val="28"/>
          <w:szCs w:val="28"/>
        </w:rPr>
      </w:pPr>
    </w:p>
    <w:p w:rsidR="00832725" w:rsidRDefault="007A4FBE">
      <w:pPr>
        <w:pStyle w:val="Standarduser"/>
        <w:ind w:right="-284"/>
        <w:rPr>
          <w:sz w:val="28"/>
          <w:szCs w:val="28"/>
        </w:rPr>
      </w:pPr>
      <w:r>
        <w:rPr>
          <w:sz w:val="28"/>
          <w:szCs w:val="28"/>
        </w:rPr>
        <w:t>26.08.2019г.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    №222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</w:t>
      </w:r>
    </w:p>
    <w:p w:rsidR="00832725" w:rsidRDefault="007A4FBE">
      <w:pPr>
        <w:pStyle w:val="Standarduser"/>
        <w:ind w:right="-284"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832725" w:rsidRDefault="00832725">
      <w:pPr>
        <w:pStyle w:val="Standarduser"/>
        <w:ind w:right="-284" w:firstLine="708"/>
        <w:jc w:val="center"/>
        <w:rPr>
          <w:sz w:val="28"/>
          <w:szCs w:val="28"/>
        </w:rPr>
      </w:pPr>
    </w:p>
    <w:p w:rsidR="00832725" w:rsidRDefault="00832725">
      <w:pPr>
        <w:pStyle w:val="Standarduser"/>
        <w:ind w:right="-284" w:firstLine="708"/>
        <w:jc w:val="center"/>
        <w:rPr>
          <w:sz w:val="28"/>
          <w:szCs w:val="28"/>
        </w:rPr>
      </w:pPr>
    </w:p>
    <w:p w:rsidR="00832725" w:rsidRPr="00D12AF8" w:rsidRDefault="007A4FBE">
      <w:pPr>
        <w:pStyle w:val="Standard"/>
        <w:ind w:firstLine="709"/>
        <w:jc w:val="center"/>
        <w:rPr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Об утверждении стандартов осуществления </w:t>
      </w:r>
      <w:proofErr w:type="gramStart"/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контроля за</w:t>
      </w:r>
      <w:proofErr w:type="gramEnd"/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 соблюдением Федерального закона от 5 апреля </w:t>
      </w:r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lang w:val="ru-RU"/>
        </w:rPr>
      </w:pPr>
      <w:proofErr w:type="gramStart"/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>В соответствии со статьей 99 Федерального закона от 5 апреля 2013 г. № 44-ФЗ «О контрактной системе в сфере закупок товаров,</w:t>
      </w:r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работ, услуг для обеспечения 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</w:t>
      </w:r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Федерации (местных администраций), контроля за соблюдением Федерального закона «О контрактной системе в сфере закупок</w:t>
      </w:r>
      <w:proofErr w:type="gramEnd"/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товаров, работ, услуг для обеспечения государственных и муниципальных нужд», утвержденными приказом Федерального казначейства от 12 марта</w:t>
      </w:r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2018 г. № 14н, Администрация Комсомольского городского поселения Чамзинского муниципального района постановляет:</w:t>
      </w:r>
    </w:p>
    <w:p w:rsidR="00832725" w:rsidRPr="00D12AF8" w:rsidRDefault="007A4FBE">
      <w:pPr>
        <w:numPr>
          <w:ilvl w:val="0"/>
          <w:numId w:val="1"/>
        </w:numPr>
        <w:rPr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Утвердить прилагаемые Стандарты осуществления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>контроля за</w:t>
      </w:r>
      <w:proofErr w:type="gramEnd"/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соблюдением Федерального закона от 5 апреля 2013 г. № 44-ФЗ «О контрактной системе в</w:t>
      </w:r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сфере закупок товаров, работ, услуг для обеспечения государственных и муниципальных нужд».</w:t>
      </w:r>
    </w:p>
    <w:p w:rsidR="00832725" w:rsidRPr="00D12AF8" w:rsidRDefault="007A4FBE">
      <w:pPr>
        <w:pStyle w:val="Standard"/>
        <w:numPr>
          <w:ilvl w:val="0"/>
          <w:numId w:val="1"/>
        </w:numPr>
        <w:ind w:left="-1069" w:firstLine="1069"/>
        <w:jc w:val="both"/>
        <w:rPr>
          <w:rFonts w:ascii="Times New Roman" w:eastAsia="Times New Roman" w:hAnsi="Times New Roman" w:cs="Times New Roman"/>
          <w:color w:val="auto"/>
          <w:sz w:val="28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sz w:val="28"/>
          <w:lang w:val="ru-RU"/>
        </w:rPr>
        <w:t>Настоящий приказ вступает в силу со дня его опубликования.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832725" w:rsidRPr="00D12AF8" w:rsidRDefault="00832725">
      <w:pPr>
        <w:pStyle w:val="Standard"/>
        <w:jc w:val="center"/>
        <w:rPr>
          <w:lang w:val="ru-RU"/>
        </w:rPr>
      </w:pPr>
    </w:p>
    <w:p w:rsidR="00832725" w:rsidRPr="00D12AF8" w:rsidRDefault="007A4FBE">
      <w:pPr>
        <w:pStyle w:val="Standard"/>
        <w:spacing w:line="100" w:lineRule="atLeast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     Глава администрации </w:t>
      </w:r>
      <w:proofErr w:type="gramStart"/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Комсомольского</w:t>
      </w:r>
      <w:proofErr w:type="gramEnd"/>
    </w:p>
    <w:p w:rsidR="00832725" w:rsidRPr="00D12AF8" w:rsidRDefault="007A4FBE">
      <w:pPr>
        <w:pStyle w:val="Standard"/>
        <w:spacing w:line="100" w:lineRule="atLeast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        городского поселения: </w:t>
      </w:r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                                                             </w:t>
      </w:r>
      <w:proofErr w:type="spellStart"/>
      <w:r w:rsidRPr="00D12AF8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А.А.Ульянов</w:t>
      </w:r>
      <w:proofErr w:type="spellEnd"/>
    </w:p>
    <w:p w:rsidR="00832725" w:rsidRPr="00D12AF8" w:rsidRDefault="00832725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32725" w:rsidRPr="00D12AF8" w:rsidRDefault="00832725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32725" w:rsidRPr="00D12AF8" w:rsidRDefault="00832725">
      <w:pPr>
        <w:pStyle w:val="Standard"/>
        <w:jc w:val="both"/>
        <w:rPr>
          <w:rFonts w:eastAsia="Calibri" w:cs="Calibri"/>
          <w:b/>
          <w:color w:val="auto"/>
          <w:sz w:val="22"/>
          <w:lang w:val="ru-RU"/>
        </w:rPr>
      </w:pPr>
    </w:p>
    <w:p w:rsidR="00832725" w:rsidRPr="00D12AF8" w:rsidRDefault="00832725">
      <w:pPr>
        <w:pStyle w:val="Standard"/>
        <w:jc w:val="both"/>
        <w:rPr>
          <w:rFonts w:eastAsia="Calibri" w:cs="Calibri"/>
          <w:color w:val="auto"/>
          <w:sz w:val="22"/>
          <w:lang w:val="ru-RU"/>
        </w:rPr>
      </w:pPr>
    </w:p>
    <w:p w:rsidR="00832725" w:rsidRPr="00D12AF8" w:rsidRDefault="00832725">
      <w:pPr>
        <w:pStyle w:val="Standard"/>
        <w:jc w:val="both"/>
        <w:rPr>
          <w:rFonts w:eastAsia="Calibri" w:cs="Calibri"/>
          <w:color w:val="auto"/>
          <w:sz w:val="22"/>
          <w:lang w:val="ru-RU"/>
        </w:rPr>
      </w:pPr>
    </w:p>
    <w:p w:rsidR="00832725" w:rsidRDefault="00832725">
      <w:pPr>
        <w:pStyle w:val="Standard"/>
        <w:jc w:val="both"/>
        <w:rPr>
          <w:rFonts w:eastAsia="Calibri" w:cs="Calibri"/>
          <w:color w:val="auto"/>
          <w:sz w:val="22"/>
          <w:lang w:val="ru-RU"/>
        </w:rPr>
      </w:pPr>
    </w:p>
    <w:p w:rsidR="00D12AF8" w:rsidRDefault="00D12AF8">
      <w:pPr>
        <w:pStyle w:val="Standard"/>
        <w:jc w:val="both"/>
        <w:rPr>
          <w:rFonts w:eastAsia="Calibri" w:cs="Calibri"/>
          <w:color w:val="auto"/>
          <w:sz w:val="22"/>
          <w:lang w:val="ru-RU"/>
        </w:rPr>
      </w:pPr>
    </w:p>
    <w:p w:rsidR="00D12AF8" w:rsidRPr="00D12AF8" w:rsidRDefault="00D12AF8">
      <w:pPr>
        <w:pStyle w:val="Standard"/>
        <w:jc w:val="both"/>
        <w:rPr>
          <w:rFonts w:eastAsia="Calibri" w:cs="Calibri"/>
          <w:color w:val="auto"/>
          <w:sz w:val="22"/>
          <w:lang w:val="ru-RU"/>
        </w:rPr>
      </w:pPr>
    </w:p>
    <w:p w:rsidR="00832725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sz w:val="28"/>
          <w:lang w:val="ru-RU"/>
        </w:rPr>
      </w:pPr>
    </w:p>
    <w:p w:rsidR="00D12AF8" w:rsidRDefault="00D12AF8">
      <w:pPr>
        <w:pStyle w:val="Standard"/>
        <w:jc w:val="both"/>
        <w:rPr>
          <w:rFonts w:ascii="Times New Roman" w:eastAsia="Times New Roman" w:hAnsi="Times New Roman" w:cs="Times New Roman"/>
          <w:color w:val="auto"/>
          <w:sz w:val="28"/>
          <w:lang w:val="ru-RU"/>
        </w:rPr>
      </w:pPr>
    </w:p>
    <w:p w:rsidR="00D12AF8" w:rsidRPr="00D12AF8" w:rsidRDefault="00D12AF8">
      <w:pPr>
        <w:pStyle w:val="Standard"/>
        <w:jc w:val="both"/>
        <w:rPr>
          <w:rFonts w:ascii="Times New Roman" w:eastAsia="Times New Roman" w:hAnsi="Times New Roman" w:cs="Times New Roman"/>
          <w:color w:val="auto"/>
          <w:sz w:val="28"/>
          <w:lang w:val="ru-RU"/>
        </w:rPr>
      </w:pP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lastRenderedPageBreak/>
        <w:t>СТАНДАРТЫ</w:t>
      </w:r>
    </w:p>
    <w:p w:rsidR="00832725" w:rsidRPr="00D12AF8" w:rsidRDefault="007A4FBE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ОСУЩЕСТВЛЕНИЯ </w:t>
      </w:r>
      <w:proofErr w:type="gramStart"/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КОНТРОЛЯ ЗА</w:t>
      </w:r>
      <w:proofErr w:type="gramEnd"/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СОБЛЮДЕНИЕМ ФЕДЕРАЛЬНОГО ЗАКОНА ОТ 5 АПРЕЛЯ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2013 Г. </w:t>
      </w:r>
      <w:r w:rsidRPr="00D12AF8">
        <w:rPr>
          <w:rFonts w:ascii="Times New Roman" w:eastAsia="Times New Roman" w:hAnsi="Times New Roman" w:cs="Times New Roman"/>
          <w:b/>
          <w:color w:val="auto"/>
        </w:rPr>
        <w:t>N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44-ФЗ «О КОНТРАКТНОЙ СИСТЕМЕ В СФЕРЕ ЗАКУПОК</w:t>
      </w:r>
    </w:p>
    <w:p w:rsidR="00832725" w:rsidRPr="00D12AF8" w:rsidRDefault="007A4FBE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ТОВАРОВ, РАБОТ, УСЛУГ ДЛЯ ОБЕСПЕЧЕНИЯ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ГОСУДАРСТВЕННЫХ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И МУНИЦИПАЛЬНЫХ НУЖД»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1. Общие положения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1.1.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Настоящие Станда</w:t>
      </w:r>
      <w:bookmarkStart w:id="0" w:name="_GoBack"/>
      <w:bookmarkEnd w:id="0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рты разработаны в соответствии со статьей 99 Федерального закона от 5 апреля 2013 г. № 44-ФЗ «О контрактной системе в сфере закупок товаров, работ, услуг для обеспечения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ций), контроля за соблюдением Федерального закона «О контрактной системе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в сфере закупок товаров, работ, услуг для обеспечения государственных и муниципальных нужд», утвержденными приказом Федерального казначейства от 12 марта 2018 г. № 14н1.2. Стандарты 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пределяют единые требования к осуществлению Министерством полномочий по внутреннему государственному финансовому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контролю за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соблюдением Федерального закона от 5 апреля 2013 г. № 44-ФЗ «О контрактной системе в сфере закупок товаров, работ, услуг для обеспе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чения государственных и муниципальных нужд».</w:t>
      </w:r>
    </w:p>
    <w:p w:rsidR="00832725" w:rsidRPr="00D12AF8" w:rsidRDefault="007A4FBE">
      <w:pPr>
        <w:pStyle w:val="Standard"/>
        <w:spacing w:before="220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1.3.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Субъектами внутреннего государственного финансового контроля за соблюдением Федерального закона от 5 апреля 2013 г. № 44-ФЗ «О контрактной системе в сфере закупок товаров, работ, услуг для обеспечения госуд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арственных и муниципальных нужд» являются заказчики, контрактные службы, контрактные управляющие, уполномоченные органы, уполномоченные учреждения, осуществляющие действия, направленные на осуществление закупок товаров, работ, услуг для обеспечения нужд му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ниципального образования Республики Мордовия</w:t>
      </w:r>
      <w:proofErr w:type="gramEnd"/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2. Стандарт № 1 «Законность и эффективность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контрольной деятельности»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2.1. Стандарт «Законность контрольной деятельности» определяет требования к организации деятельности финансового управления при осуществлен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ии внутреннего финансового контроля, обеспечивающей правомерность и эффективность контрольной деятельности.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2.2.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Законность контрольной деятельности означает, что должностные лица финансового управления, осуществляющие контрольную деятельность за соблюдени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обязаны осуществлять свои функции и полномочия в точном соответствии с действующим законо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дательством, проверять соблюдение субъектами контроля законодательства Российской Федерации и иных нормативных правовых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актов о контрактной системе в сфере закупок товаров, работ, услуг.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2.3.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Должностными лицами финансового управления, осуществляющими деят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ельность по контролю, являются: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начальник финансового управления либо лицо, исполняющее обязанности начальника финансового управления;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заместитель начальника финансового управления;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иные муниципальные служащие, уполномоченные на участие в проведении контро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льных мероприятий в соответствии с удостоверением или приказом финансового управления на проведение контрольного мероприятия.</w:t>
      </w:r>
    </w:p>
    <w:p w:rsidR="00832725" w:rsidRPr="00D12AF8" w:rsidRDefault="007A4FBE">
      <w:pPr>
        <w:pStyle w:val="Standard"/>
        <w:spacing w:before="220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2.4. Должностные лица, указанные в </w:t>
      </w:r>
      <w:r w:rsidRPr="00D12AF8">
        <w:rPr>
          <w:rFonts w:ascii="Times New Roman" w:eastAsia="Times New Roman" w:hAnsi="Times New Roman" w:cs="Times New Roman"/>
          <w:color w:val="0000FF"/>
          <w:lang w:val="ru-RU"/>
        </w:rPr>
        <w:t>пункте 2.3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настоящих стандартов, обязаны: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своевременно и в полной мере исполнять предоставленны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е в соответствии с законодательством Российской Федерации полномочия по предупреждению, выявлению и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пресечению нарушений в установленной сфере деятельности;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соблюдать требования нормативных правовых актов в установленной сфере деятельности;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проводить контр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ольные мероприятия в соответствии с Удостоверением;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действия, направленные на осуществление закупок товаров, работ, услуг для обеспечения нужд муниципального образования Республики Мордовия, - с копией Удостоверения, о приостановлении, возобновлении, продлении срока проведения выездной и камеральной проверо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к, об изменении состава проверочной группы финансового управления, а также с результатами выездной и камеральной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проверки;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при выявлении факта совершения действия (бездействия), содержащего признаки состава преступления начальником финансового управления л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ибо лицом, исполняющим обязанности начальника финансового управления, направляется информация о таком факте и (или) документы и иные материалы, подтверждающие такой факт, в течение 3 рабочих дней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с даты выявления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такого факта в правоохранительные органы;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п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ри выявлении обстоятельств и фактов, свидетельствующих о признаках нарушений, относящихся к компетенции другого государственного (муниципального) органа (должностного лица) начальником финансового управления либо лицом, исполняющим обязанности начальника ф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инансового управления направляется информация о таких обстоятельствах и фактах в соответствующий орган (должностному лицу) в течение 10 рабочих дней с даты выявления таких обстоятельств и фактов.</w:t>
      </w:r>
      <w:proofErr w:type="gramEnd"/>
    </w:p>
    <w:p w:rsidR="00832725" w:rsidRPr="00D12AF8" w:rsidRDefault="007A4FBE">
      <w:pPr>
        <w:pStyle w:val="Standard"/>
        <w:spacing w:before="220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2.5. Должностные лица, указанные в пункте 2.3 настоящих Стан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дартов, имеют право: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</w:r>
      <w:proofErr w:type="gramEnd"/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при осуществлении контрольных мероприятий беспрепятственно по предъявлении служе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бных удостоверений и копии Удостоверения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оприятия по контролю;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сударственных и муниципальных ну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жд в сл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>учаях, предусмотренных законодательством Российской Федерации;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 </w:t>
      </w:r>
      <w:r w:rsidRPr="00D12AF8">
        <w:rPr>
          <w:rFonts w:ascii="Times New Roman" w:eastAsia="Times New Roman" w:hAnsi="Times New Roman" w:cs="Times New Roman"/>
          <w:color w:val="auto"/>
        </w:rPr>
        <w:t>(</w:t>
      </w:r>
      <w:proofErr w:type="spellStart"/>
      <w:r w:rsidRPr="00D12AF8">
        <w:rPr>
          <w:rFonts w:ascii="Times New Roman" w:eastAsia="Times New Roman" w:hAnsi="Times New Roman" w:cs="Times New Roman"/>
          <w:color w:val="auto"/>
        </w:rPr>
        <w:t>при</w:t>
      </w:r>
      <w:proofErr w:type="spellEnd"/>
      <w:r w:rsidRPr="00D12AF8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D12AF8">
        <w:rPr>
          <w:rFonts w:ascii="Times New Roman" w:eastAsia="Times New Roman" w:hAnsi="Times New Roman" w:cs="Times New Roman"/>
          <w:color w:val="auto"/>
        </w:rPr>
        <w:t>наличии</w:t>
      </w:r>
      <w:proofErr w:type="spellEnd"/>
      <w:r w:rsidRPr="00D12AF8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D12AF8">
        <w:rPr>
          <w:rFonts w:ascii="Times New Roman" w:eastAsia="Times New Roman" w:hAnsi="Times New Roman" w:cs="Times New Roman"/>
          <w:color w:val="auto"/>
        </w:rPr>
        <w:t>полномочий</w:t>
      </w:r>
      <w:proofErr w:type="spellEnd"/>
      <w:r w:rsidRPr="00D12AF8">
        <w:rPr>
          <w:rFonts w:ascii="Times New Roman" w:eastAsia="Times New Roman" w:hAnsi="Times New Roman" w:cs="Times New Roman"/>
          <w:color w:val="auto"/>
        </w:rPr>
        <w:t>);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обращаться в суд, арбитражны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й суд с исками о признании осуществленных закупок недействительными в соответствии с Гражданским кодексом Российской Федерации (при наличии полномочий).</w:t>
      </w:r>
    </w:p>
    <w:p w:rsidR="00832725" w:rsidRPr="00D12AF8" w:rsidRDefault="007A4FBE">
      <w:pPr>
        <w:pStyle w:val="Standard"/>
        <w:spacing w:before="220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2.6. Должностные лица, указанные в </w:t>
      </w:r>
      <w:r w:rsidRPr="00D12AF8">
        <w:rPr>
          <w:rFonts w:ascii="Times New Roman" w:eastAsia="Times New Roman" w:hAnsi="Times New Roman" w:cs="Times New Roman"/>
          <w:color w:val="0000FF"/>
          <w:lang w:val="ru-RU"/>
        </w:rPr>
        <w:t>пункте 2.3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настоящих Стандартов, руководствуясь нормативными правовыми актами Российской Федерации и нормативными правовыми актами Республики Мордовия, обязаны профессионально и тщательно подходить к выполнению своих обязанностей при осуществлении контроля.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3. Стан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дарт № 2 «Объективность и независимость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при осуществлении контрольной деятельности»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3.1. Стандарт «Объективность и независимость контрольной деятельности» означает следующее: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строгое соответствие действий должностных лиц, указанных в </w:t>
      </w:r>
      <w:r w:rsidRPr="00D12AF8">
        <w:rPr>
          <w:rFonts w:ascii="Times New Roman" w:eastAsia="Times New Roman" w:hAnsi="Times New Roman" w:cs="Times New Roman"/>
          <w:color w:val="0000FF"/>
          <w:lang w:val="ru-RU"/>
        </w:rPr>
        <w:t>пункте 2.3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настоящих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Стандартов, принципам служебного поведения муниципальных служащих;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организацию самоконтроля, регулярную оценку правомерности и эффективности собственной деятельности;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недопущение предвзятости или предубежденности против наличия (отсутствия) негативных аспе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ктов в деятельности проверяемых субъектов, исключение каких-либо особых мотивов при проведении контрольных мероприятий;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беспристрастность и обоснованность выводов по результатам проверок, подтверждение их данными, содержащими достоверную и официальную инфо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рмацию.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4. Стандарт № 3 «Профессиональная компетенция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при осуществлении контрольной деятельности»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4.1. Стандарт «Профессиональная компетенция при осуществлении контрольной деятельности» означает, что должностные лица, указанные в пункте 2.3 настоящих Ста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ндартов обладают необходимыми профессиональными знаниями и навыками и постоянно поддерживают их на должном уровне.</w:t>
      </w:r>
    </w:p>
    <w:p w:rsidR="00832725" w:rsidRPr="00D12AF8" w:rsidRDefault="007A4FBE">
      <w:pPr>
        <w:pStyle w:val="Standard"/>
        <w:spacing w:before="220"/>
        <w:ind w:firstLine="540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4.2. Должностные лица, указанные в пункте 2.3 настоящих Стандартов, должны иметь и проявлять квалификацию, необходимую для осуществления всег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 процесса контроля, а также совершенствоваться посредством дополнительного обучения, самообразования, обмена опытом контрольной деятельности.</w:t>
      </w:r>
    </w:p>
    <w:p w:rsidR="00832725" w:rsidRPr="00D12AF8" w:rsidRDefault="00832725">
      <w:pPr>
        <w:pStyle w:val="Standard"/>
        <w:jc w:val="center"/>
        <w:rPr>
          <w:rFonts w:ascii="Times New Roman" w:eastAsia="Calibri" w:hAnsi="Times New Roman" w:cs="Times New Roman"/>
          <w:b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5. Стандарт № 4 «Достоверность результатов</w:t>
      </w: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при осуществлении контрольной деятельности»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5.1. Стандарт «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Достоверность результатов при осуществлении контроля» означает соответствие выводов должностных лиц, указанных в пункте 2.3 настоящих Стандартов, фактам, содержащимся в результатах контрольного мероприятия.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5.2. В целях реализации данного стандарта, по зап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росам должностных лиц, указанных в пункте 2.3 настоящих Стандартов, субъекты контроля предоставляют достоверную и полную информацию, документы, объяснения в письменной и устной форме, необходимые для проведения контрольных мероприятий.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5.3. Срок представле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ния информации и документов устанавливается в запросе и исчисляется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с даты получения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запроса.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5.4. При осуществлении контрольных мероприятий должностными лицами, указанных в пункте 2.3 настоящих Стандартов, используются документально подтвержденные данные: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документы и информация, необходимые для проведения контрольных мероприятий, представляются в подлиннике или копиях, заверенных объектами контроля.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5.5. Все документы, составляемые должностными лицами финансового управления в рамках контрольного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5.6. Все заключения и выводы должностных лиц, указанных в пункте 2.3 настоящих Стандартов, основываю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тся на расчетах и реальных фактах.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6. Стандарт № 6 «Гласность при осуществлении</w:t>
      </w: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контрольной деятельности»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6.1. Стандарт «Гласность при осуществлении контрольной деятельности» определяет требования к организации контрольной деятельности финансового управл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ения, обеспечивающие реализацию демократических основ государства,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товаров, работ, услуг для обеспечения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государственных и муниципальных нужд.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6.2. Гласность обеспечивается путем размещения результатов проведения контрольных мероприятий на официальном сайте Администрации Комсомольского городского поселения Чамзинского муниципального района в информационно-те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лекоммуникационной сети «Интернет» в порядке, установленном законодательством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Российской Федерации.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пре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дписание, выданное субъекту контроля.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6.3. Гласность реализуется при соблюдении принципов законности, объективности и в соответствии с требованиями действующего законодательства об охране прав и свобод личности.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7. Стандарт № 6 «Планирование контрольной д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еятельности»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7.1. Контрольная деятельность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и (или) камеральных проверок.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7.2. Плановые проверки осуществляются в соответствии с утвержденным планом контрольных мероприятий финансового управления.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7.2. Периодичность проведения плановых проверок в отношении одного субъекта контроля должна составлять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не более 1 раза в год.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7.3. План представляет собой перечень контрольных мероприятий, которые планируется осуществить финансовым управлением.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7.4. Внеплановые проверки проводятся в соответствии с решением Главы администрации Чамзинского муниципального рай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она Республики Мордовия, либо лица, исполняющего обязанности Главы администрации Чамзинского муниципального района Республики Мордовия, принятого: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1) на основании поступившей информации о нарушении законодательства Российской Федерации о контрактной систем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2) в случае истечения срока исполнения ранее выданного предписания;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3) по результатам рассмо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в срок не более 30 рабочих дней со дня подписания акта.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8. Стандарт № 7 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«Требования к проведению</w:t>
      </w: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контрольных мероприятий»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8.1.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8.2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. Контрольное мероприятие проводится должностным лицом (должностными лицами) финансового управления на основании Удостоверения.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Удостоверение должно содержать следующие сведения: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1) наименование субъекта контроля;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2) место нахождения субъекта контроля;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3)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место фактического осуществления деятельности субъекта контроля;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4) проверяемый период;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5) основание проведения контрольного мероприятия;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6) тему контрольного мероприятия;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7) фамилии, имена, отчества (последнее - при наличии) должностного лица финансового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управления (при проведении камеральной проверки одним должностным лицом), членов проверочной группы, руководителя проверочной группы финансового управления (при проведении контрольного мероприятия проверочной группой), уполномоченных на проведение контроль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8) срок проведения контрольного мероприятия;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9) перечень основных вопросов, подлежащих изучению в ходе проведения контрольного м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ероприятия.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8.3. Изменение состава должностных лиц проверочной группы финансового управления, а также замена должностного лица финансового управления (при проведении камеральной проверки одним должностным лицом), уполномоченных на проведение контрольного м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ероприятия, оформляется Удостоверением.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8.4. 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лица, исполняющего обязанности начальника финансового управл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Решение о продлении срока контрольного мероприятия принимается на основании мотивированного обращения должностного лица финансового управления (при проведении камеральной проверки одним должностным лицом) либо руководителя проверочной группы финансов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ого управления.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8.5. Основанием продления срока контрольного мероприятия является получение в ходе проведения проверки информации о наличии в деятельности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субъекта контроля нарушений законодательства Российской Федерации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о контрактной системе в сфере закуп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8.6.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Проведение выездной или камеральной проверки по решению начальника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финансового управления либо лица, исполняющего обязанности начальника финансового управления, принятого на основании мотивированного обращения должностного лица финансового управления (при проведении камеральной проверки одним должностным лицом) либо руко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водителя проверочной группы финансового управления, приостанавливается на общий срок не более 30 рабочих дней в следующих случаях:</w:t>
      </w:r>
      <w:proofErr w:type="gramEnd"/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1) на период проведения встречной проверки, но не более чем на 20 рабочих дней;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2) на период организации и проведения эксперт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из, но не более чем на 20 рабочих дней;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4) на период, необходимый для представления субъектом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контроля документов и информации по повторному запросу финансового управления в соответствии с пунктом 26 Порядка, но не более чем на 10 рабочих дней;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5) на период не более 20 рабочих дней при наличии обстоятельств, которые делают невозможным дальнейшее пр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оведение контрольного мероприятия по причинам, не зависящим от должностного лица финансового управления (при проведении камеральной проверки одним должностным лицом) либо проверочной группы финансового управления, включая наступление обстоятельств непреодо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лимой силы.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8.7. Решение о возобновлении проведения выездной или камеральной проверки принимается в срок не более 2 рабочих дней: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1) после завершения проведения встречной проверки и (или) экспертизы согласно подпунктам 1 - 2 пункта 33 Порядка;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2) после уст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ранения причин приостановления проведения проверки, указанных в подпунктах 3 - 5 пункта 33 Порядка;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3) после истечения срока приостановления проверки в соответствии с подпунктами 3 - 5 пункта 33 Порядка.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8.8. Решение о продлении срока проведения выездной и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ли камеральной проверки, приостановлении, возобновлении проведения выездной или камеральной проверки оформляется Удостоверением, утвержденным начальником финансового управления либо лицом, исполняющим обязанности начальника финансового управления, в которо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м указываются основания продления срока проведения проверки, приостановления, возобновления проведения проверки.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8.9. Копия Удостоверения, утвержденного начальником финансового управления либо лицом, исполняющим обязанности начальника финансового управлени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я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Удостове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8.10.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финансовым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управлениям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9. Стандарт № 8 «Проведение </w:t>
      </w:r>
      <w:proofErr w:type="gramStart"/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контрольного</w:t>
      </w:r>
      <w:proofErr w:type="gramEnd"/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мероприятия в форме камеральной проверки»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9.1. Камеральная проверка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проводится по месту нахождения финансового управления на основании документов и информации, представленных субъектом контроля по запросу финансового управления, а также документов и информации, полученных в результате анализа данных единой информационной с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истемы в сфере закупок.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9.2. Камеральная проверка может проводиться одним должностным лицом или проверочной группой финансового управления. В случае если камеральная проверка проводится одним должностным лицом финансового управления, данное должностное лиц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о должно быть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уполномочено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составлять протоколы об административных правонарушениях.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9.3.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9.4. При проведении камеральной проверки должностным лицом финансового управления (при проведении камеральной проверки одним должностным лицом) либо проверочной группой финансового управления проводится проверка полноты представленных субъектом контроля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документов и информации по запросу финансового управления в течение 3 рабочих дней со дня получении от субъекта контроля таких документов и информации.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В случае если по результатам проверки полноты представленных субъектом контроля документов и информации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, что субъектом контроля не в полном объеме представлены запрошенные документы и информация, проведение камеральной проверки приостанавливается со дня окончания проверки полноты представленных субъектом контроля документов и информации.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Одновременно с напр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В случае непредставления субъектом контрол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я документов и информации по повторному запросу финансового управления по истечении срока приостановления проверки проверка возобновляется.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9.5. Факт непредставления субъектом контроля документов и информации фиксируется в акте, который оформляется по резу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льтатам проверки.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9.6. Срок проведения камеральной проверки может быть продлен не более чем на 10 рабочих дней по решению начальника финансового управления либо лица, исполняющего обязанности начальника финансового управления.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10. Стандарт № 9 «Проведение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контрольного мероприятия</w:t>
      </w: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в форме выездной проверки»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10.1. 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Контрольные действия по документальному изучению проводятся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ствления других действий по контролю.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10.2. Выездная проверка провод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ится по месту нахождения и месту фактического осуществления деятельности субъекта контроля.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10.3. Выездная проверка проводится проверочной группой финансового управления в составе не менее двух должностных лиц финансового управления.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10.4. Руководителем пр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оверочной группы финансового управления назначается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должностное лицо финансового управления, уполномоченное составлять протоколы об административных правонарушениях.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10.5. Срок проведения выездной проверки не может превышать 30 рабочих дней.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11. Стандарт </w:t>
      </w: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№ 10 «Проведение контрольного мероприятия</w:t>
      </w: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в форме встречной проверки»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11.1. В рамках выездной или камеральной проверки проводится встречная проверка по решению начальника финансового управления либо лица, исполняющего обязанности начальника финансового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управления, принятого на основании мотивированного обращения должностного лица финансового управления (при проведении камеральной проверки одним должностным лицом) либо руководителя проверочной группы финансового управления.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11.2. При проведении встречной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ипальных нужд и принятых в соответствии с ним нормативных правовых (правовых) актов.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11.3. Встречная проверка проводится в соответствии с правилами, установленными для выездных и камеральных проверок в соответствии с разделами 8 - 9 настоящих Стандартов.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1.4. Срок проведения встречной проверки не может превышать 20 рабочих дней.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12. Стандарт № 11 «Оформление результатов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контрольных мероприятий»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12.1. Результаты встречной проверки оформляются актом, который подписывается должностным лицом финансового упра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вления (при проведении камеральной проверки одним должностным лицом) либо всеми членами проверочной группы финансового управления (при проведении проверки проверочной группой) в последний день проведения проверки и приобщается к материалам выездной или кам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еральной проверки соответственно.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12.2. По результатам встречной проверки предписания субъекту контроля не выдаются.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12.3.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По результатам выездной или камеральной проверки в срок не более 3 рабочих дней, исчисляемых со дня, следующего за днем окончания сро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ка проведения контрольного мероприятия, оформляется акт, который подписывается должностным лицом финансового управления (при проведении камеральной проверки одним должностным лицом) либо всеми членами проверочной группы финансового управления (при проведен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ии проверки проверочной группой).</w:t>
      </w:r>
      <w:proofErr w:type="gramEnd"/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12.4. К акту, оформленному по результатам выездной или камеральной проверки, прилагаются результаты экспертиз, фото-, видео- и аудиоматериалы, а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кт встр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>ечной проверки (в случае ее проведения), а также иные материалы, получе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нные в ходе проведения контрольных мероприятий.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12.5.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12.6. Субъект конт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Письменные возражения субъекта контроля приобщаются к материалам проверки.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7.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начальником финансового управления либо лицом, исполняющим обязанно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сти начальника финансового управления.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12.8.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начальн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ик финансового управления либо лицо, исполняющее обязанности начальника финансового управления принимает решение в срок не более 30 рабочих дней со дня подписания акта: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lastRenderedPageBreak/>
        <w:t>1) о выдаче обязательного для исполнения предписания в случаях, установленных Федеральн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ым законом;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2) об отсутствии оснований для выдачи предписания;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3) о проведении внеплановой выездной проверки.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12.9. Одновременно с принятием вышеуказанного решения начальником финансового управления либо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лицом, исполняющим обязанности начальника финансовог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 управления утверждается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.10. Отчет о результатах выездной или камеральной проверки подписывается должностным лицом финансового управления (при проведении камеральной проверки одним должностным лицом) либо руководителем проверочной группы финансового управления,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проводившими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прове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рку.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12.11. Отчет о результатах выездной или камеральной проверки приобщается к материалам проверки.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13. Стандарт № 12 «Реализация результатов</w:t>
      </w:r>
    </w:p>
    <w:p w:rsidR="00832725" w:rsidRPr="00D12AF8" w:rsidRDefault="007A4FBE">
      <w:pPr>
        <w:pStyle w:val="Standard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контрольных мероприятий»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13.1. Предписание направляется (вручается) представителю субъекта контроля в срок не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более 5 рабочих дней со дня принятия решения о выдаче обязательного для исполнения предписания в соответствии с подпунктом 1 пункта 12.8 настоящих Стандартов.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13.2. Предписание должно содержать сроки его исполнения.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13.3. Должностное лицо финансового 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управления (при проведении камеральной проверки одним должностным лицом) либо руководитель проверочной группы финансового управления обязаны осуществлять </w:t>
      </w:r>
      <w:proofErr w:type="gramStart"/>
      <w:r w:rsidRPr="00D12AF8">
        <w:rPr>
          <w:rFonts w:ascii="Times New Roman" w:eastAsia="Times New Roman" w:hAnsi="Times New Roman" w:cs="Times New Roman"/>
          <w:color w:val="auto"/>
          <w:lang w:val="ru-RU"/>
        </w:rPr>
        <w:t>контроль за</w:t>
      </w:r>
      <w:proofErr w:type="gramEnd"/>
      <w:r w:rsidRPr="00D12AF8">
        <w:rPr>
          <w:rFonts w:ascii="Times New Roman" w:eastAsia="Times New Roman" w:hAnsi="Times New Roman" w:cs="Times New Roman"/>
          <w:color w:val="auto"/>
          <w:lang w:val="ru-RU"/>
        </w:rPr>
        <w:t xml:space="preserve"> выполнением субъектом контроля предписания.</w:t>
      </w:r>
    </w:p>
    <w:p w:rsidR="00832725" w:rsidRPr="00D12AF8" w:rsidRDefault="007A4FBE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13.4. В случае неисполнения в установленный ср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ок предписания лицу, не исполнившему такое предписание, применяются меры ответственности в соответствии с законодательством Российской Федерации.</w:t>
      </w:r>
    </w:p>
    <w:p w:rsidR="00832725" w:rsidRPr="00D12AF8" w:rsidRDefault="00832725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D12AF8">
        <w:rPr>
          <w:rFonts w:ascii="Times New Roman" w:eastAsia="Times New Roman" w:hAnsi="Times New Roman" w:cs="Times New Roman"/>
          <w:b/>
          <w:color w:val="auto"/>
          <w:lang w:val="ru-RU"/>
        </w:rPr>
        <w:t>14. Заключительные положения</w:t>
      </w:r>
    </w:p>
    <w:p w:rsidR="00832725" w:rsidRPr="00D12AF8" w:rsidRDefault="00832725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ind w:firstLine="54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D12AF8">
        <w:rPr>
          <w:rFonts w:ascii="Times New Roman" w:eastAsia="Times New Roman" w:hAnsi="Times New Roman" w:cs="Times New Roman"/>
          <w:color w:val="auto"/>
          <w:lang w:val="ru-RU"/>
        </w:rPr>
        <w:t>В случае возникновения ситуаций, не предусмотренных настоящими Стандартами, дол</w:t>
      </w:r>
      <w:r w:rsidRPr="00D12AF8">
        <w:rPr>
          <w:rFonts w:ascii="Times New Roman" w:eastAsia="Times New Roman" w:hAnsi="Times New Roman" w:cs="Times New Roman"/>
          <w:color w:val="auto"/>
          <w:lang w:val="ru-RU"/>
        </w:rPr>
        <w:t>жностные лица финансового управления обязаны руководствоваться законодательством Российской Федерации и Республики Мордовия.</w:t>
      </w:r>
    </w:p>
    <w:p w:rsidR="00832725" w:rsidRPr="00D12AF8" w:rsidRDefault="00832725">
      <w:pPr>
        <w:pStyle w:val="Standard"/>
        <w:jc w:val="both"/>
        <w:rPr>
          <w:rFonts w:ascii="Times New Roman" w:eastAsia="Calibri" w:hAnsi="Times New Roman" w:cs="Times New Roman"/>
          <w:color w:val="auto"/>
          <w:lang w:val="ru-RU"/>
        </w:rPr>
      </w:pPr>
    </w:p>
    <w:p w:rsidR="00832725" w:rsidRPr="00D12AF8" w:rsidRDefault="007A4FBE">
      <w:pPr>
        <w:pStyle w:val="Standard"/>
        <w:tabs>
          <w:tab w:val="left" w:pos="3840"/>
        </w:tabs>
        <w:jc w:val="both"/>
        <w:rPr>
          <w:rFonts w:ascii="Times New Roman" w:eastAsia="Calibri" w:hAnsi="Times New Roman" w:cs="Times New Roman"/>
          <w:color w:val="auto"/>
          <w:lang w:val="ru-RU"/>
        </w:rPr>
      </w:pPr>
      <w:r w:rsidRPr="00D12AF8">
        <w:rPr>
          <w:rFonts w:ascii="Times New Roman" w:eastAsia="Calibri" w:hAnsi="Times New Roman" w:cs="Times New Roman"/>
          <w:color w:val="auto"/>
          <w:lang w:val="ru-RU"/>
        </w:rPr>
        <w:tab/>
      </w:r>
    </w:p>
    <w:sectPr w:rsidR="00832725" w:rsidRPr="00D12AF8" w:rsidSect="00D12AF8">
      <w:pgSz w:w="11905" w:h="16837"/>
      <w:pgMar w:top="426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FBE" w:rsidRDefault="007A4FBE">
      <w:r>
        <w:separator/>
      </w:r>
    </w:p>
  </w:endnote>
  <w:endnote w:type="continuationSeparator" w:id="0">
    <w:p w:rsidR="007A4FBE" w:rsidRDefault="007A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FBE" w:rsidRDefault="007A4FBE">
      <w:r>
        <w:separator/>
      </w:r>
    </w:p>
  </w:footnote>
  <w:footnote w:type="continuationSeparator" w:id="0">
    <w:p w:rsidR="007A4FBE" w:rsidRDefault="007A4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90050"/>
    <w:multiLevelType w:val="multilevel"/>
    <w:tmpl w:val="31F853E0"/>
    <w:lvl w:ilvl="0">
      <w:numFmt w:val="bullet"/>
      <w:lvlText w:val="•"/>
      <w:lvlJc w:val="left"/>
      <w:pPr>
        <w:ind w:left="106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32725"/>
    <w:rsid w:val="007A4FBE"/>
    <w:rsid w:val="00832725"/>
    <w:rsid w:val="00D1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Standarduser">
    <w:name w:val="Standard (user)"/>
    <w:pPr>
      <w:widowControl/>
    </w:pPr>
    <w:rPr>
      <w:rFonts w:ascii="Times New Roman" w:eastAsia="Arial" w:hAnsi="Times New Roman" w:cs="Calibri"/>
      <w:color w:val="auto"/>
      <w:lang w:val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D12AF8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AF8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Standarduser">
    <w:name w:val="Standard (user)"/>
    <w:pPr>
      <w:widowControl/>
    </w:pPr>
    <w:rPr>
      <w:rFonts w:ascii="Times New Roman" w:eastAsia="Arial" w:hAnsi="Times New Roman" w:cs="Calibri"/>
      <w:color w:val="auto"/>
      <w:lang w:val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D12AF8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AF8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4298</Words>
  <Characters>24502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www</cp:lastModifiedBy>
  <cp:revision>2</cp:revision>
  <cp:lastPrinted>2019-09-03T13:13:00Z</cp:lastPrinted>
  <dcterms:created xsi:type="dcterms:W3CDTF">2019-09-03T13:14:00Z</dcterms:created>
  <dcterms:modified xsi:type="dcterms:W3CDTF">2019-09-03T13:14:00Z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