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09C" w:rsidRPr="0034009C" w:rsidRDefault="0034009C" w:rsidP="0034009C">
      <w:pPr>
        <w:spacing w:after="0" w:line="240" w:lineRule="auto"/>
        <w:ind w:left="-709" w:right="-284"/>
        <w:jc w:val="center"/>
        <w:rPr>
          <w:rFonts w:eastAsia="Times New Roman"/>
        </w:rPr>
      </w:pPr>
      <w:r w:rsidRPr="0034009C">
        <w:rPr>
          <w:rFonts w:eastAsia="Times New Roman"/>
        </w:rPr>
        <w:t>Администрация Чамзинского муниципального района</w:t>
      </w:r>
    </w:p>
    <w:p w:rsidR="0034009C" w:rsidRPr="0034009C" w:rsidRDefault="0034009C" w:rsidP="0034009C">
      <w:pPr>
        <w:spacing w:after="0" w:line="240" w:lineRule="auto"/>
        <w:ind w:left="-709" w:right="-284"/>
        <w:jc w:val="center"/>
        <w:rPr>
          <w:rFonts w:eastAsia="Times New Roman"/>
        </w:rPr>
      </w:pPr>
      <w:r w:rsidRPr="0034009C">
        <w:rPr>
          <w:rFonts w:eastAsia="Times New Roman"/>
        </w:rPr>
        <w:t>Республики Мордовия</w:t>
      </w:r>
    </w:p>
    <w:p w:rsidR="0034009C" w:rsidRPr="0034009C" w:rsidRDefault="0034009C" w:rsidP="0034009C">
      <w:pPr>
        <w:spacing w:after="0" w:line="240" w:lineRule="auto"/>
        <w:ind w:left="-709" w:right="-284"/>
        <w:jc w:val="center"/>
        <w:rPr>
          <w:rFonts w:eastAsia="Times New Roman"/>
        </w:rPr>
      </w:pPr>
    </w:p>
    <w:p w:rsidR="0034009C" w:rsidRPr="0034009C" w:rsidRDefault="0034009C" w:rsidP="0034009C">
      <w:pPr>
        <w:spacing w:after="0" w:line="240" w:lineRule="auto"/>
        <w:ind w:left="-709" w:right="-284"/>
        <w:jc w:val="center"/>
        <w:rPr>
          <w:rFonts w:eastAsia="Times New Roman"/>
          <w:b/>
        </w:rPr>
      </w:pPr>
      <w:r w:rsidRPr="0034009C">
        <w:rPr>
          <w:rFonts w:eastAsia="Times New Roman"/>
          <w:b/>
        </w:rPr>
        <w:t>ПОСТАНОВЛЕНИЕ</w:t>
      </w:r>
    </w:p>
    <w:p w:rsidR="0034009C" w:rsidRPr="0034009C" w:rsidRDefault="0034009C" w:rsidP="0034009C">
      <w:pPr>
        <w:spacing w:after="0" w:line="240" w:lineRule="auto"/>
        <w:ind w:right="-284"/>
        <w:rPr>
          <w:rFonts w:eastAsia="Times New Roman"/>
        </w:rPr>
      </w:pPr>
      <w:r w:rsidRPr="0034009C">
        <w:rPr>
          <w:rFonts w:eastAsia="Times New Roman"/>
        </w:rPr>
        <w:t>15.02.2019г.</w:t>
      </w:r>
      <w:r w:rsidRPr="0034009C">
        <w:rPr>
          <w:rFonts w:eastAsia="Times New Roman"/>
        </w:rPr>
        <w:tab/>
      </w:r>
      <w:r w:rsidRPr="0034009C">
        <w:rPr>
          <w:rFonts w:eastAsia="Times New Roman"/>
        </w:rPr>
        <w:tab/>
      </w:r>
      <w:r w:rsidRPr="0034009C">
        <w:rPr>
          <w:rFonts w:eastAsia="Times New Roman"/>
        </w:rPr>
        <w:tab/>
      </w:r>
      <w:r w:rsidRPr="0034009C">
        <w:rPr>
          <w:rFonts w:eastAsia="Times New Roman"/>
        </w:rPr>
        <w:tab/>
      </w:r>
      <w:r w:rsidRPr="0034009C">
        <w:rPr>
          <w:rFonts w:eastAsia="Times New Roman"/>
        </w:rPr>
        <w:tab/>
        <w:t xml:space="preserve">                                               № 106</w:t>
      </w:r>
    </w:p>
    <w:p w:rsidR="0034009C" w:rsidRPr="0034009C" w:rsidRDefault="0034009C" w:rsidP="0034009C">
      <w:pPr>
        <w:spacing w:after="0" w:line="240" w:lineRule="auto"/>
        <w:ind w:left="-709" w:right="-284"/>
        <w:jc w:val="center"/>
        <w:rPr>
          <w:rFonts w:eastAsia="Times New Roman"/>
        </w:rPr>
      </w:pPr>
      <w:proofErr w:type="spellStart"/>
      <w:r w:rsidRPr="0034009C">
        <w:rPr>
          <w:rFonts w:eastAsia="Times New Roman"/>
        </w:rPr>
        <w:t>р.п</w:t>
      </w:r>
      <w:proofErr w:type="spellEnd"/>
      <w:r w:rsidRPr="0034009C">
        <w:rPr>
          <w:rFonts w:eastAsia="Times New Roman"/>
        </w:rPr>
        <w:t>. Чамзинка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/>
          <w:b/>
        </w:rPr>
      </w:pPr>
      <w:r w:rsidRPr="0034009C">
        <w:rPr>
          <w:rFonts w:eastAsia="Times New Roman"/>
          <w:b/>
          <w:bCs/>
        </w:rPr>
        <w:fldChar w:fldCharType="begin"/>
      </w:r>
      <w:r w:rsidRPr="0034009C">
        <w:rPr>
          <w:rFonts w:eastAsia="Times New Roman"/>
          <w:b/>
          <w:bCs/>
        </w:rPr>
        <w:instrText>HYPERLINK "garantF1://8901317.0"</w:instrText>
      </w:r>
      <w:r w:rsidRPr="0034009C">
        <w:rPr>
          <w:rFonts w:eastAsia="Times New Roman"/>
          <w:b/>
          <w:bCs/>
        </w:rPr>
        <w:fldChar w:fldCharType="separate"/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outlineLvl w:val="0"/>
        <w:rPr>
          <w:rFonts w:eastAsia="Times New Roman"/>
          <w:b/>
          <w:bCs/>
        </w:rPr>
      </w:pPr>
      <w:r w:rsidRPr="0034009C">
        <w:rPr>
          <w:rFonts w:eastAsia="Times New Roman"/>
          <w:b/>
        </w:rPr>
        <w:t xml:space="preserve">О платных услугах, предоставляемых </w:t>
      </w:r>
      <w:r w:rsidRPr="0034009C">
        <w:rPr>
          <w:rFonts w:eastAsia="Times New Roman"/>
          <w:b/>
          <w:bCs/>
          <w:color w:val="26282F"/>
        </w:rPr>
        <w:t>муниципальным бюджетным общеобразовательным учреждением «Комсомольская средняя общеобразовательная школа № 1»</w:t>
      </w:r>
      <w:r w:rsidRPr="0034009C">
        <w:rPr>
          <w:rFonts w:eastAsia="Times New Roman"/>
          <w:b/>
          <w:bCs/>
        </w:rPr>
        <w:fldChar w:fldCharType="end"/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/>
          <w:b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3" w:firstLine="720"/>
        <w:jc w:val="both"/>
        <w:rPr>
          <w:rFonts w:eastAsia="Times New Roman"/>
        </w:rPr>
      </w:pPr>
      <w:r w:rsidRPr="0034009C">
        <w:rPr>
          <w:rFonts w:eastAsia="Times New Roman"/>
        </w:rPr>
        <w:t xml:space="preserve">Руководствуясь </w:t>
      </w:r>
      <w:hyperlink r:id="rId4" w:history="1">
        <w:r w:rsidRPr="0034009C">
          <w:rPr>
            <w:rFonts w:eastAsia="Times New Roman"/>
          </w:rPr>
          <w:t>Бюджетным кодексом</w:t>
        </w:r>
      </w:hyperlink>
      <w:r w:rsidRPr="0034009C">
        <w:rPr>
          <w:rFonts w:eastAsia="Times New Roman"/>
        </w:rPr>
        <w:t xml:space="preserve"> Российской Федерации, </w:t>
      </w:r>
      <w:hyperlink r:id="rId5" w:history="1">
        <w:r w:rsidRPr="0034009C">
          <w:rPr>
            <w:rFonts w:eastAsia="Times New Roman"/>
          </w:rPr>
          <w:t>Федеральным законом</w:t>
        </w:r>
      </w:hyperlink>
      <w:r w:rsidRPr="0034009C">
        <w:rPr>
          <w:rFonts w:eastAsia="Times New Roman"/>
        </w:rPr>
        <w:t xml:space="preserve"> от 6 октября 2003 года № 131-Ф3 «Об общих принципах организации местного самоуправления в Российской Федерации», </w:t>
      </w:r>
      <w:hyperlink r:id="rId6" w:history="1">
        <w:r w:rsidRPr="0034009C">
          <w:rPr>
            <w:rFonts w:eastAsia="Times New Roman"/>
          </w:rPr>
          <w:t>Уставом</w:t>
        </w:r>
      </w:hyperlink>
      <w:r w:rsidRPr="0034009C">
        <w:rPr>
          <w:rFonts w:eastAsia="Times New Roman"/>
        </w:rPr>
        <w:t xml:space="preserve"> Чамзинского муниципального района и в целях повышения качества услуг, оказываемых населению муниципальными бюджетными учреждениями, администрация Чамзинского муниципального района 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center"/>
        <w:rPr>
          <w:rFonts w:eastAsia="Times New Roman"/>
          <w:b/>
        </w:rPr>
      </w:pPr>
      <w:r w:rsidRPr="0034009C">
        <w:rPr>
          <w:rFonts w:eastAsia="Times New Roman"/>
          <w:b/>
        </w:rPr>
        <w:t>ПОСТАНОВЛЯЕТ: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3" w:firstLine="720"/>
        <w:jc w:val="both"/>
        <w:rPr>
          <w:rFonts w:eastAsia="Times New Roman"/>
        </w:rPr>
      </w:pPr>
      <w:r w:rsidRPr="0034009C">
        <w:rPr>
          <w:rFonts w:eastAsia="Times New Roman"/>
        </w:rPr>
        <w:t xml:space="preserve">1. Утвердить Положение </w:t>
      </w:r>
      <w:bookmarkStart w:id="0" w:name="_GoBack"/>
      <w:bookmarkEnd w:id="0"/>
      <w:r w:rsidR="0083378F" w:rsidRPr="0034009C">
        <w:rPr>
          <w:rFonts w:eastAsia="Times New Roman"/>
        </w:rPr>
        <w:t>о платных услугах,</w:t>
      </w:r>
      <w:r w:rsidRPr="0034009C">
        <w:rPr>
          <w:rFonts w:eastAsia="Times New Roman"/>
        </w:rPr>
        <w:t xml:space="preserve"> предоставляемых МБОУ «Комсомольская СОШ № 1» (</w:t>
      </w:r>
      <w:hyperlink w:anchor="sub_1000" w:history="1">
        <w:r w:rsidRPr="0034009C">
          <w:rPr>
            <w:rFonts w:eastAsia="Times New Roman"/>
          </w:rPr>
          <w:t>приложение № 1</w:t>
        </w:r>
      </w:hyperlink>
      <w:r w:rsidRPr="0034009C">
        <w:rPr>
          <w:rFonts w:eastAsia="Times New Roman"/>
        </w:rPr>
        <w:t>).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3" w:firstLine="720"/>
        <w:jc w:val="both"/>
        <w:rPr>
          <w:rFonts w:eastAsia="Times New Roman"/>
        </w:rPr>
      </w:pPr>
      <w:r w:rsidRPr="0034009C">
        <w:rPr>
          <w:rFonts w:eastAsia="Times New Roman"/>
        </w:rPr>
        <w:t>2. Утвердить перечень платных услуг, оказываемых МБОУ «Комсомольская СОШ № 1» воспитанникам учреждения (</w:t>
      </w:r>
      <w:hyperlink w:anchor="sub_2000" w:history="1">
        <w:r w:rsidRPr="0034009C">
          <w:rPr>
            <w:rFonts w:eastAsia="Times New Roman"/>
          </w:rPr>
          <w:t>приложение № 2</w:t>
        </w:r>
      </w:hyperlink>
      <w:r w:rsidRPr="0034009C">
        <w:rPr>
          <w:rFonts w:eastAsia="Times New Roman"/>
        </w:rPr>
        <w:t>).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3" w:firstLine="720"/>
        <w:jc w:val="both"/>
        <w:rPr>
          <w:rFonts w:eastAsia="Times New Roman"/>
        </w:rPr>
      </w:pPr>
      <w:r w:rsidRPr="0034009C">
        <w:rPr>
          <w:rFonts w:eastAsia="Times New Roman"/>
        </w:rPr>
        <w:t>3. Утвердить тарифы на платные услуги, предоставляемые МБОУ «Комсомольская СОШ № 1» воспитанникам учреждения (</w:t>
      </w:r>
      <w:hyperlink w:anchor="sub_3000" w:history="1">
        <w:r w:rsidRPr="0034009C">
          <w:rPr>
            <w:rFonts w:eastAsia="Times New Roman"/>
          </w:rPr>
          <w:t>приложение № 3</w:t>
        </w:r>
      </w:hyperlink>
      <w:r w:rsidRPr="0034009C">
        <w:rPr>
          <w:rFonts w:eastAsia="Times New Roman"/>
        </w:rPr>
        <w:t>).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3" w:firstLine="720"/>
        <w:jc w:val="both"/>
        <w:rPr>
          <w:rFonts w:eastAsia="Times New Roman"/>
        </w:rPr>
      </w:pPr>
      <w:r w:rsidRPr="0034009C">
        <w:rPr>
          <w:rFonts w:eastAsia="Times New Roman"/>
        </w:rPr>
        <w:t xml:space="preserve">4. Установить, что тарифы на платные услуги, указанные в </w:t>
      </w:r>
      <w:hyperlink w:anchor="sub_3" w:history="1">
        <w:r w:rsidRPr="0034009C">
          <w:rPr>
            <w:rFonts w:eastAsia="Times New Roman"/>
          </w:rPr>
          <w:t>пункте 3</w:t>
        </w:r>
      </w:hyperlink>
      <w:r w:rsidRPr="0034009C">
        <w:rPr>
          <w:rFonts w:eastAsia="Times New Roman"/>
        </w:rPr>
        <w:t xml:space="preserve"> настоящего постановления, изменяются с последующей индексацией на </w:t>
      </w:r>
      <w:hyperlink r:id="rId7" w:history="1">
        <w:r w:rsidRPr="0034009C">
          <w:rPr>
            <w:rFonts w:eastAsia="Times New Roman"/>
          </w:rPr>
          <w:t>индексы потребительских цен</w:t>
        </w:r>
      </w:hyperlink>
      <w:r w:rsidRPr="0034009C">
        <w:rPr>
          <w:rFonts w:eastAsia="Times New Roman"/>
        </w:rPr>
        <w:t>, установленные Министерством экономического развития и торговли Российской Федерации на очередной финансовый год.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3" w:firstLine="720"/>
        <w:jc w:val="both"/>
        <w:rPr>
          <w:rFonts w:eastAsia="Times New Roman"/>
        </w:rPr>
      </w:pPr>
      <w:r w:rsidRPr="0034009C">
        <w:rPr>
          <w:rFonts w:eastAsia="Times New Roman"/>
        </w:rPr>
        <w:t xml:space="preserve">5. Настоящее постановление вступает в силу со дня его </w:t>
      </w:r>
      <w:hyperlink r:id="rId8" w:history="1">
        <w:r w:rsidRPr="0034009C">
          <w:rPr>
            <w:rFonts w:eastAsia="Times New Roman"/>
          </w:rPr>
          <w:t>официального опубликования</w:t>
        </w:r>
      </w:hyperlink>
      <w:r w:rsidRPr="0034009C">
        <w:rPr>
          <w:rFonts w:eastAsia="Times New Roman"/>
        </w:rPr>
        <w:t xml:space="preserve"> в Информационном бюллетене Чамзинского муниципального района.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eastAsia="Times New Roman"/>
        </w:rPr>
      </w:pPr>
      <w:proofErr w:type="spellStart"/>
      <w:r w:rsidRPr="0034009C">
        <w:rPr>
          <w:rFonts w:eastAsia="Times New Roman"/>
        </w:rPr>
        <w:t>И.о</w:t>
      </w:r>
      <w:proofErr w:type="spellEnd"/>
      <w:r w:rsidRPr="0034009C">
        <w:rPr>
          <w:rFonts w:eastAsia="Times New Roman"/>
        </w:rPr>
        <w:t>. Главы Чамзинского муниципального района</w:t>
      </w:r>
      <w:r w:rsidRPr="0034009C">
        <w:rPr>
          <w:rFonts w:eastAsia="Times New Roman"/>
        </w:rPr>
        <w:tab/>
      </w:r>
      <w:r w:rsidRPr="0034009C">
        <w:rPr>
          <w:rFonts w:eastAsia="Times New Roman"/>
        </w:rPr>
        <w:tab/>
        <w:t xml:space="preserve">А.Ю. </w:t>
      </w:r>
      <w:proofErr w:type="spellStart"/>
      <w:r w:rsidRPr="0034009C">
        <w:rPr>
          <w:rFonts w:eastAsia="Times New Roman"/>
        </w:rPr>
        <w:t>Тюрякин</w:t>
      </w:r>
      <w:proofErr w:type="spellEnd"/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eastAsia="Times New Roman"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eastAsia="Times New Roman"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eastAsia="Times New Roman"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eastAsia="Times New Roman"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</w:rPr>
      </w:pPr>
      <w:r w:rsidRPr="0034009C">
        <w:rPr>
          <w:rFonts w:eastAsia="Times New Roman"/>
          <w:bCs/>
        </w:rPr>
        <w:lastRenderedPageBreak/>
        <w:t>Приложение № 1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</w:rPr>
      </w:pPr>
      <w:r w:rsidRPr="0034009C">
        <w:rPr>
          <w:rFonts w:eastAsia="Times New Roman"/>
          <w:bCs/>
        </w:rPr>
        <w:t xml:space="preserve">к </w:t>
      </w:r>
      <w:hyperlink w:anchor="sub_0" w:history="1">
        <w:r w:rsidRPr="0034009C">
          <w:rPr>
            <w:rFonts w:eastAsia="Times New Roman"/>
          </w:rPr>
          <w:t>постановлению</w:t>
        </w:r>
      </w:hyperlink>
      <w:r w:rsidRPr="0034009C">
        <w:rPr>
          <w:rFonts w:eastAsia="Times New Roman"/>
          <w:bCs/>
        </w:rPr>
        <w:t xml:space="preserve"> администрации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</w:rPr>
      </w:pPr>
      <w:r w:rsidRPr="0034009C">
        <w:rPr>
          <w:rFonts w:eastAsia="Times New Roman"/>
          <w:bCs/>
        </w:rPr>
        <w:t>Чамзинского муниципального района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</w:rPr>
      </w:pPr>
      <w:r w:rsidRPr="0034009C">
        <w:rPr>
          <w:rFonts w:eastAsia="Times New Roman"/>
          <w:bCs/>
        </w:rPr>
        <w:t>от 15.02.2019 г. № 106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center"/>
        <w:outlineLvl w:val="0"/>
        <w:rPr>
          <w:rFonts w:eastAsia="Times New Roman"/>
          <w:b/>
          <w:bCs/>
        </w:rPr>
      </w:pPr>
      <w:r w:rsidRPr="0034009C">
        <w:rPr>
          <w:rFonts w:eastAsia="Times New Roman"/>
          <w:b/>
          <w:bCs/>
        </w:rPr>
        <w:t>Положение</w:t>
      </w:r>
      <w:r w:rsidRPr="0034009C">
        <w:rPr>
          <w:rFonts w:eastAsia="Times New Roman"/>
          <w:b/>
          <w:bCs/>
        </w:rPr>
        <w:br/>
      </w:r>
      <w:r w:rsidRPr="0034009C">
        <w:rPr>
          <w:rFonts w:eastAsia="Times New Roman"/>
          <w:b/>
          <w:bCs/>
        </w:rPr>
        <w:t>о платных услугах,</w:t>
      </w:r>
      <w:r w:rsidRPr="0034009C">
        <w:rPr>
          <w:rFonts w:eastAsia="Times New Roman"/>
          <w:b/>
          <w:bCs/>
        </w:rPr>
        <w:t xml:space="preserve"> предоставляемых муниципальным бюджетным общеобразовательным учреждением «Комсомольская средняя общеобразовательная школа № 1»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center"/>
        <w:outlineLvl w:val="0"/>
        <w:rPr>
          <w:rFonts w:eastAsia="Times New Roman"/>
          <w:b/>
          <w:bCs/>
        </w:rPr>
      </w:pPr>
      <w:r w:rsidRPr="0034009C">
        <w:rPr>
          <w:rFonts w:eastAsia="Times New Roman"/>
          <w:b/>
          <w:bCs/>
        </w:rPr>
        <w:t>1. Общие положения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1.1. Настоящее Положение регламентирует деятельность МБОУ «Комсомольская СОШ № 1» в сфере оказания платных услуг (далее - Учреждение).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1.2. Оказание платных услуг населению не является основной деятельностью Учреждения и осуществляется без снижения объема и качества проведения мероприятий по бесплатному обслуживанию населения. В условиях ограниченного бюджетного финансирования, отсутствия средств на текущую деятельность платные услуги предоставляются Учреждению с целью привлечения дополнительных средств для: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укрепления материально-технической базы Учреждения;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наиболее полного использования имеющегося и привлечения дополнительного ресурсного потенциала;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реализации права населения на удовлетворение дополнительных потребностей;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расширение спектра оказываемых услуг;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улучшение качества основной деятельности.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1.3. Услуги оказываются на платной основе для удовлетворения образовательных потребностей воспитанников Учреждения и их родителей (законных представителей). Платные услуги может оказывать как Учреждение, так и отдельные работники Учреждения, а также привлеченные специалисты на договорной основе.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Платные дополнительные услуги не могут быть оказаны взамен и в рамках основной образовательной деятельности, финансируемой за счет средств родителей (законных представителей), спонсорских средств, сторонних организаций, частных лиц.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1.4. Платные услуги оказываются Учреждением в рамках внебюджетного сверхнормативного самофинансирования, являются формой хозяйственной деятельности.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1.5. Перечень платных услуг составляется с учетом потребительского спроса и возможностей Учреждения, систематически корректируется в контексте текущей рыночной конъюнктуры.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1.6. Реализация платных услуг осуществляется по договорным ценам. При расчете договорных цен учитываются: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себестоимость работы;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планируемая рентабельность;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lastRenderedPageBreak/>
        <w:t>- уникальность самих услуг;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ценность используемых объектов;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особые условия выполнения (срочность, приоритетность, сложность и т.д.)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1.7. Учреждение не может заменить платными услугами бесплатные услуги, предоставляемые на основе муниципального задания.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1.8. Учреждение самостоятельно осуществляет деятельность по оказанию платных услуг.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center"/>
        <w:outlineLvl w:val="0"/>
        <w:rPr>
          <w:rFonts w:eastAsia="Times New Roman"/>
          <w:b/>
          <w:bCs/>
        </w:rPr>
      </w:pPr>
      <w:r w:rsidRPr="0034009C">
        <w:rPr>
          <w:rFonts w:eastAsia="Times New Roman"/>
          <w:b/>
          <w:bCs/>
        </w:rPr>
        <w:t>2. Порядок формирования и использования доходов от оказания платных услуг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2.1. Доходы от оказания платных услуг учитываются на лицевом счете, открытом в Управлении Федерального Казначейства по Республике Мордовия и планируются Учреждением, исходя из базы предыдущего года с учетом ожидаемого роста (снижения) физических объемов услуг и индекса роста (снижения) цен на услуги.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2.2. Планирование дохода от оказания платных услуг осуществляется по каждому конкретному виду платной услуги на основе количественных показателей деятельности учреждения и цен (тарифов) на соответствующий вид услуги, утверждаемых в установленном порядке.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2.3. Формирование доходов от платных услуг осуществляется путем составления сметы доходов и расходов по приносящей доход деятельности по каждому виду услуг отдельно. Сформированный таким образом доход затем сводится в единую смету доходов от платных услуг.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 xml:space="preserve">2.4. Составление сметы доходов и расходов по приносящей доход деятельности, а также ее исполнение по указанным видам деятельности осуществляется по кодам </w:t>
      </w:r>
      <w:hyperlink r:id="rId9" w:history="1">
        <w:r w:rsidRPr="0034009C">
          <w:rPr>
            <w:rFonts w:eastAsia="Times New Roman"/>
          </w:rPr>
          <w:t>классификации расходов</w:t>
        </w:r>
      </w:hyperlink>
      <w:r w:rsidRPr="0034009C">
        <w:rPr>
          <w:rFonts w:eastAsia="Times New Roman"/>
        </w:rPr>
        <w:t xml:space="preserve"> бюджетов.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2.5. К смете доходов по приходящей доход деятельности прилагаются: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расчет цены на предоставляемые услуги, утвержденный в установленном порядке;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расчеты объемов доходов по каждому виду платных услуг;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расшифровки расходов с расчетами по каждой статье;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пояснительная записка.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center"/>
        <w:outlineLvl w:val="0"/>
        <w:rPr>
          <w:rFonts w:eastAsia="Times New Roman"/>
          <w:b/>
          <w:bCs/>
        </w:rPr>
      </w:pPr>
      <w:r w:rsidRPr="0034009C">
        <w:rPr>
          <w:rFonts w:eastAsia="Times New Roman"/>
          <w:b/>
          <w:bCs/>
        </w:rPr>
        <w:t>3. Порядок предоставления платных услуг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3.1. Расчеты за платные услуги могут осуществляться за наличный расчет с использованием бланка строгой отчетности, а также перечислением денежных средств на лицевой счет муниципального бюджетного учреждения в установленном порядке.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center"/>
        <w:outlineLvl w:val="0"/>
        <w:rPr>
          <w:rFonts w:eastAsia="Times New Roman"/>
          <w:b/>
          <w:bCs/>
        </w:rPr>
      </w:pPr>
      <w:r w:rsidRPr="0034009C">
        <w:rPr>
          <w:rFonts w:eastAsia="Times New Roman"/>
          <w:b/>
          <w:bCs/>
        </w:rPr>
        <w:t>4. Порядок определения цены на платные услуги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4.1. Цена формируется на основе себестоимости оказания платной услуги, с учетом спроса на платную услугу, требований к качеству платной услуги в соответствии с показателями муниципального задания, а также с учетом положений отраслевых и ведомственных нормативных правовых актов по определению расчетно-нормативных затрат на оказание платной услуги.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lastRenderedPageBreak/>
        <w:t xml:space="preserve">4.2. Цена услуги рассчитывается как сумма прямых расходов по оказанию конкретной услуги, части общих расходов учреждения и величины планового накопления, деленная на количество людей, которым эта услуга предоставляется. Из состава общих расходов учреждения в цену услуги включаются только, </w:t>
      </w:r>
      <w:proofErr w:type="gramStart"/>
      <w:r w:rsidRPr="0034009C">
        <w:rPr>
          <w:rFonts w:eastAsia="Times New Roman"/>
        </w:rPr>
        <w:t>те</w:t>
      </w:r>
      <w:proofErr w:type="gramEnd"/>
      <w:r w:rsidRPr="0034009C">
        <w:rPr>
          <w:rFonts w:eastAsia="Times New Roman"/>
        </w:rPr>
        <w:t xml:space="preserve"> которые связаны с оказанием платных услуг в размере, равном доле данной услуги в сумме расходов по платным услугам.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4.3. Цена устанавливается путем составления сметы расходов по каждому виду платных услуг отдельно.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center"/>
        <w:outlineLvl w:val="0"/>
        <w:rPr>
          <w:rFonts w:eastAsia="Times New Roman"/>
          <w:b/>
          <w:bCs/>
        </w:rPr>
      </w:pPr>
      <w:r w:rsidRPr="0034009C">
        <w:rPr>
          <w:rFonts w:eastAsia="Times New Roman"/>
          <w:b/>
          <w:bCs/>
        </w:rPr>
        <w:t>5. Учет, контроль и ответственность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 xml:space="preserve">5.1. Учет платных услуг осуществляется в соответствии с </w:t>
      </w:r>
      <w:hyperlink r:id="rId10" w:history="1">
        <w:r w:rsidRPr="0034009C">
          <w:rPr>
            <w:rFonts w:eastAsia="Times New Roman"/>
          </w:rPr>
          <w:t>Планом</w:t>
        </w:r>
      </w:hyperlink>
      <w:r w:rsidRPr="0034009C">
        <w:rPr>
          <w:rFonts w:eastAsia="Times New Roman"/>
        </w:rPr>
        <w:t xml:space="preserve"> счетов бухгалтерского учета бюджетных учреждений, утвержденным </w:t>
      </w:r>
      <w:hyperlink r:id="rId11" w:history="1">
        <w:r w:rsidRPr="0034009C">
          <w:rPr>
            <w:rFonts w:eastAsia="Times New Roman"/>
          </w:rPr>
          <w:t>приказом</w:t>
        </w:r>
      </w:hyperlink>
      <w:r w:rsidRPr="0034009C">
        <w:rPr>
          <w:rFonts w:eastAsia="Times New Roman"/>
        </w:rPr>
        <w:t xml:space="preserve"> Министерства финансов РФ от 16.12.2010 г. N 174н "Об утверждении Плана счетов бухгалтерского учета бюджетных учреждений и Инструкции по его применению".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5.2. Порядок распределения и использования средств от предпринимательской и иной приносящей доход деятельности определяется приказом директора Учреждения. Расходование привлеченных средств осуществляется в соответствии с утвержденной сметой.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5.3. Приоритетными направлениями расходования средств, полученных от платных услуг, являются: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материально-техническое развитие Учреждения;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премирование работников структурных подразделений, занятых оказанием платных услуг и их учетом;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 xml:space="preserve">- дополнительная оплата труда непосредственно занятых специалистов, в </w:t>
      </w:r>
      <w:proofErr w:type="spellStart"/>
      <w:r w:rsidRPr="0034009C">
        <w:rPr>
          <w:rFonts w:eastAsia="Times New Roman"/>
        </w:rPr>
        <w:t>т.ч</w:t>
      </w:r>
      <w:proofErr w:type="spellEnd"/>
      <w:r w:rsidRPr="0034009C">
        <w:rPr>
          <w:rFonts w:eastAsia="Times New Roman"/>
        </w:rPr>
        <w:t>. по договорам;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отчисления на социальное развитие коллектива и представительские расходы;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материальную помощь работникам по семейным обстоятельствам согласно приказу директора Учреждения.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5.4. Контроль за деятельностью Учреждения по оказанию платных услуг осуществляет Финансовое управление администрации Чамзинского муниципального района.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eastAsia="Times New Roman"/>
        </w:rPr>
      </w:pPr>
      <w:r w:rsidRPr="0034009C">
        <w:rPr>
          <w:rFonts w:eastAsia="Times New Roman"/>
        </w:rPr>
        <w:t>5.5. Ответственность за организацию деятельности Учреждения по оказанию платных услуг и учет доходов от платных услуг несет руководитель.</w:t>
      </w: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sz w:val="24"/>
          <w:szCs w:val="24"/>
        </w:rPr>
      </w:pPr>
      <w:r w:rsidRPr="0034009C">
        <w:rPr>
          <w:rFonts w:eastAsia="Times New Roman"/>
          <w:bCs/>
          <w:sz w:val="24"/>
          <w:szCs w:val="24"/>
        </w:rPr>
        <w:lastRenderedPageBreak/>
        <w:t>Приложение N 2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sz w:val="24"/>
          <w:szCs w:val="24"/>
        </w:rPr>
      </w:pPr>
      <w:r w:rsidRPr="0034009C">
        <w:rPr>
          <w:rFonts w:eastAsia="Times New Roman"/>
          <w:bCs/>
          <w:sz w:val="24"/>
          <w:szCs w:val="24"/>
        </w:rPr>
        <w:t xml:space="preserve">к </w:t>
      </w:r>
      <w:hyperlink w:anchor="sub_0" w:history="1">
        <w:r w:rsidRPr="0034009C">
          <w:rPr>
            <w:rFonts w:eastAsia="Times New Roman"/>
            <w:sz w:val="24"/>
            <w:szCs w:val="24"/>
          </w:rPr>
          <w:t>постановлению</w:t>
        </w:r>
      </w:hyperlink>
      <w:r w:rsidRPr="0034009C">
        <w:rPr>
          <w:rFonts w:eastAsia="Times New Roman"/>
          <w:bCs/>
          <w:sz w:val="24"/>
          <w:szCs w:val="24"/>
        </w:rPr>
        <w:t xml:space="preserve"> администрации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sz w:val="24"/>
          <w:szCs w:val="24"/>
        </w:rPr>
      </w:pPr>
      <w:r w:rsidRPr="0034009C">
        <w:rPr>
          <w:rFonts w:eastAsia="Times New Roman"/>
          <w:bCs/>
          <w:sz w:val="24"/>
          <w:szCs w:val="24"/>
        </w:rPr>
        <w:t>Чамзинского муниципального района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sz w:val="24"/>
          <w:szCs w:val="24"/>
        </w:rPr>
      </w:pPr>
      <w:r w:rsidRPr="0034009C">
        <w:rPr>
          <w:rFonts w:eastAsia="Times New Roman"/>
          <w:bCs/>
          <w:sz w:val="24"/>
          <w:szCs w:val="24"/>
        </w:rPr>
        <w:t>от 15.02.2019 г. № 106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center"/>
        <w:outlineLvl w:val="0"/>
        <w:rPr>
          <w:rFonts w:eastAsia="Times New Roman"/>
          <w:b/>
          <w:bCs/>
        </w:rPr>
      </w:pPr>
      <w:r w:rsidRPr="0034009C">
        <w:rPr>
          <w:rFonts w:eastAsia="Times New Roman"/>
          <w:b/>
          <w:bCs/>
        </w:rPr>
        <w:t>Перечень</w:t>
      </w:r>
      <w:r w:rsidRPr="0034009C">
        <w:rPr>
          <w:rFonts w:eastAsia="Times New Roman"/>
          <w:b/>
          <w:bCs/>
        </w:rPr>
        <w:br/>
        <w:t>платных услуг, оказываемых муниципальным бюджетным общеобразовательным учреждением «Комсомольская средняя общеобразовательная школа № 1»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Занимательный английский язык;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Знатоки истории;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Земля – планета солнечной системы;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Юный обществовед;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Юный математик;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Трудные вопросы орфографии;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  <w:r w:rsidRPr="0034009C">
        <w:rPr>
          <w:rFonts w:eastAsia="Times New Roman"/>
        </w:rPr>
        <w:t>- Химия – любознательным.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rPr>
          <w:rFonts w:eastAsia="Times New Roman"/>
          <w:b/>
          <w:bCs/>
        </w:rPr>
      </w:pP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bCs/>
          <w:sz w:val="24"/>
          <w:szCs w:val="24"/>
        </w:rPr>
      </w:pPr>
      <w:r w:rsidRPr="0034009C">
        <w:rPr>
          <w:rFonts w:eastAsia="Times New Roman"/>
          <w:bCs/>
          <w:sz w:val="24"/>
          <w:szCs w:val="24"/>
        </w:rPr>
        <w:t>Приложение N 3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sz w:val="24"/>
          <w:szCs w:val="24"/>
        </w:rPr>
      </w:pPr>
      <w:r w:rsidRPr="0034009C">
        <w:rPr>
          <w:rFonts w:eastAsia="Times New Roman"/>
          <w:bCs/>
          <w:sz w:val="24"/>
          <w:szCs w:val="24"/>
        </w:rPr>
        <w:t xml:space="preserve">к </w:t>
      </w:r>
      <w:hyperlink w:anchor="sub_0" w:history="1">
        <w:r w:rsidRPr="0034009C">
          <w:rPr>
            <w:rFonts w:eastAsia="Times New Roman"/>
            <w:sz w:val="24"/>
            <w:szCs w:val="24"/>
          </w:rPr>
          <w:t>постановлению</w:t>
        </w:r>
      </w:hyperlink>
      <w:r w:rsidRPr="0034009C">
        <w:rPr>
          <w:rFonts w:eastAsia="Times New Roman"/>
          <w:bCs/>
          <w:sz w:val="24"/>
          <w:szCs w:val="24"/>
        </w:rPr>
        <w:t xml:space="preserve"> администрации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sz w:val="24"/>
          <w:szCs w:val="24"/>
        </w:rPr>
      </w:pPr>
      <w:r w:rsidRPr="0034009C">
        <w:rPr>
          <w:rFonts w:eastAsia="Times New Roman"/>
          <w:bCs/>
          <w:sz w:val="24"/>
          <w:szCs w:val="24"/>
        </w:rPr>
        <w:t>Чамзинского муниципального района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right"/>
        <w:rPr>
          <w:rFonts w:eastAsia="Times New Roman"/>
          <w:sz w:val="24"/>
          <w:szCs w:val="24"/>
        </w:rPr>
      </w:pPr>
      <w:r w:rsidRPr="0034009C">
        <w:rPr>
          <w:rFonts w:eastAsia="Times New Roman"/>
          <w:bCs/>
          <w:sz w:val="24"/>
          <w:szCs w:val="24"/>
        </w:rPr>
        <w:t>от 15.02.2019 г. № 106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center"/>
        <w:outlineLvl w:val="0"/>
        <w:rPr>
          <w:rFonts w:eastAsia="Times New Roman"/>
          <w:b/>
          <w:bCs/>
        </w:rPr>
      </w:pPr>
      <w:r w:rsidRPr="0034009C">
        <w:rPr>
          <w:rFonts w:eastAsia="Times New Roman"/>
          <w:b/>
          <w:bCs/>
        </w:rPr>
        <w:t>Тарифы</w:t>
      </w:r>
      <w:r w:rsidRPr="0034009C">
        <w:rPr>
          <w:rFonts w:eastAsia="Times New Roman"/>
          <w:b/>
          <w:bCs/>
        </w:rPr>
        <w:br/>
        <w:t>на платные услуги, предоставляемые муниципальным бюджетным общеобразовательным учреждением «Комсомольская средняя общеобразовательная школа № 1»</w:t>
      </w:r>
    </w:p>
    <w:p w:rsidR="0034009C" w:rsidRPr="0034009C" w:rsidRDefault="0034009C" w:rsidP="0034009C">
      <w:pPr>
        <w:widowControl w:val="0"/>
        <w:autoSpaceDE w:val="0"/>
        <w:autoSpaceDN w:val="0"/>
        <w:adjustRightInd w:val="0"/>
        <w:spacing w:after="0" w:line="240" w:lineRule="auto"/>
        <w:ind w:right="-1" w:hanging="11"/>
        <w:jc w:val="both"/>
        <w:rPr>
          <w:rFonts w:eastAsia="Times New Roman"/>
        </w:rPr>
      </w:pPr>
    </w:p>
    <w:tbl>
      <w:tblPr>
        <w:tblW w:w="989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820"/>
        <w:gridCol w:w="2664"/>
        <w:gridCol w:w="1701"/>
      </w:tblGrid>
      <w:tr w:rsidR="0034009C" w:rsidRPr="0034009C" w:rsidTr="003400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N</w:t>
            </w:r>
          </w:p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Наименование услуги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Тарифы, руб.</w:t>
            </w:r>
          </w:p>
        </w:tc>
      </w:tr>
      <w:tr w:rsidR="0034009C" w:rsidRPr="0034009C" w:rsidTr="003400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2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4</w:t>
            </w:r>
          </w:p>
        </w:tc>
      </w:tr>
      <w:tr w:rsidR="0034009C" w:rsidRPr="0034009C" w:rsidTr="0034009C">
        <w:tc>
          <w:tcPr>
            <w:tcW w:w="98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МБОУ «Комсомольская СОШ №1»</w:t>
            </w:r>
          </w:p>
        </w:tc>
      </w:tr>
      <w:tr w:rsidR="0034009C" w:rsidRPr="0034009C" w:rsidTr="003400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Занимательный английский язык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За одно занятие за одного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150,00 рублей</w:t>
            </w:r>
          </w:p>
        </w:tc>
      </w:tr>
      <w:tr w:rsidR="0034009C" w:rsidRPr="0034009C" w:rsidTr="003400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Знатоки истории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За одно занятие за одного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150,00 рублей</w:t>
            </w:r>
          </w:p>
        </w:tc>
      </w:tr>
      <w:tr w:rsidR="0034009C" w:rsidRPr="0034009C" w:rsidTr="003400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Земля – планета солнечной системы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За одно занятие за одного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150,00 рублей</w:t>
            </w:r>
          </w:p>
        </w:tc>
      </w:tr>
      <w:tr w:rsidR="0034009C" w:rsidRPr="0034009C" w:rsidTr="003400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4.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Юный обществовед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За одно занятие за одного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150,00 рублей</w:t>
            </w:r>
          </w:p>
        </w:tc>
      </w:tr>
      <w:tr w:rsidR="0034009C" w:rsidRPr="0034009C" w:rsidTr="003400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5.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Юный математик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За одно занятие за одного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150,00 рублей</w:t>
            </w:r>
          </w:p>
        </w:tc>
      </w:tr>
      <w:tr w:rsidR="0034009C" w:rsidRPr="0034009C" w:rsidTr="003400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6.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Трудные вопросы орфографии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За одно занятие за одного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150,00 рублей</w:t>
            </w:r>
          </w:p>
        </w:tc>
      </w:tr>
      <w:tr w:rsidR="0034009C" w:rsidRPr="0034009C" w:rsidTr="003400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center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7.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Химия – любознательным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За одно занятие за одного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09C" w:rsidRPr="0034009C" w:rsidRDefault="0034009C" w:rsidP="00E40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 w:hanging="11"/>
              <w:jc w:val="both"/>
              <w:rPr>
                <w:rFonts w:eastAsia="Times New Roman"/>
              </w:rPr>
            </w:pPr>
            <w:r w:rsidRPr="0034009C">
              <w:rPr>
                <w:rFonts w:eastAsia="Times New Roman"/>
              </w:rPr>
              <w:t>150,00 рублей</w:t>
            </w:r>
          </w:p>
        </w:tc>
      </w:tr>
    </w:tbl>
    <w:p w:rsidR="009077B9" w:rsidRPr="0034009C" w:rsidRDefault="009077B9" w:rsidP="0034009C"/>
    <w:sectPr w:rsidR="009077B9" w:rsidRPr="00340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09C"/>
    <w:rsid w:val="0034009C"/>
    <w:rsid w:val="0083378F"/>
    <w:rsid w:val="0090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54B78D-8136-43A4-ADA6-8B79D0A2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09C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01318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49900.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512.0" TargetMode="External"/><Relationship Id="rId11" Type="http://schemas.openxmlformats.org/officeDocument/2006/relationships/hyperlink" Target="garantF1://12081735.0" TargetMode="External"/><Relationship Id="rId5" Type="http://schemas.openxmlformats.org/officeDocument/2006/relationships/hyperlink" Target="garantF1://86367.0" TargetMode="External"/><Relationship Id="rId10" Type="http://schemas.openxmlformats.org/officeDocument/2006/relationships/hyperlink" Target="garantF1://12081735.1000" TargetMode="External"/><Relationship Id="rId4" Type="http://schemas.openxmlformats.org/officeDocument/2006/relationships/hyperlink" Target="garantF1://12012604.0" TargetMode="External"/><Relationship Id="rId9" Type="http://schemas.openxmlformats.org/officeDocument/2006/relationships/hyperlink" Target="garantF1://70192486.1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2019-07-18T05:48:00Z</dcterms:created>
  <dcterms:modified xsi:type="dcterms:W3CDTF">2019-07-18T05:54:00Z</dcterms:modified>
</cp:coreProperties>
</file>