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DA2" w:rsidRPr="004A0DA2" w:rsidRDefault="004A0DA2" w:rsidP="004A0DA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4A0DA2">
        <w:rPr>
          <w:rFonts w:ascii="Arial" w:eastAsia="Times New Roman" w:hAnsi="Arial" w:cs="Arial"/>
          <w:vanish/>
          <w:sz w:val="16"/>
          <w:szCs w:val="16"/>
        </w:rPr>
        <w:t>Начало формы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Утвержден</w:t>
      </w:r>
    </w:p>
    <w:p w:rsidR="00A02E38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Постановлением главы</w:t>
      </w:r>
      <w:r w:rsidR="00A02E3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администрации</w:t>
      </w:r>
    </w:p>
    <w:p w:rsid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 поселения</w:t>
      </w:r>
    </w:p>
    <w:p w:rsidR="004A0DA2" w:rsidRPr="004A0DA2" w:rsidRDefault="004A0DA2" w:rsidP="00A02E38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 от </w:t>
      </w:r>
      <w:r w:rsidR="00A02E38">
        <w:rPr>
          <w:rFonts w:ascii="Times New Roman" w:eastAsia="Times New Roman" w:hAnsi="Times New Roman" w:cs="Times New Roman"/>
          <w:color w:val="000000"/>
          <w:sz w:val="26"/>
          <w:szCs w:val="26"/>
        </w:rPr>
        <w:t>________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201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г. 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____</w:t>
      </w:r>
    </w:p>
    <w:p w:rsidR="004A0DA2" w:rsidRPr="004A0DA2" w:rsidRDefault="004A0DA2" w:rsidP="004A0DA2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b/>
          <w:bCs/>
          <w:color w:val="000000"/>
          <w:sz w:val="26"/>
        </w:rPr>
        <w:t>Порядок</w:t>
      </w:r>
    </w:p>
    <w:p w:rsidR="004A0DA2" w:rsidRPr="004A0DA2" w:rsidRDefault="004A0DA2" w:rsidP="004A0DA2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уведомления представителя нанимателя (работодателя) о фактах обращения в целях склонения муниципального служащего администрации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  к совершению коррупционных правонарушений</w:t>
      </w:r>
    </w:p>
    <w:p w:rsidR="004A0DA2" w:rsidRPr="004A0DA2" w:rsidRDefault="004A0DA2" w:rsidP="00A02E38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="00A02E3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                           </w:t>
      </w:r>
      <w:r w:rsidRPr="004A0DA2">
        <w:rPr>
          <w:rFonts w:ascii="Times New Roman" w:eastAsia="Times New Roman" w:hAnsi="Times New Roman" w:cs="Times New Roman"/>
          <w:b/>
          <w:bCs/>
          <w:color w:val="000000"/>
          <w:sz w:val="26"/>
        </w:rPr>
        <w:t>Общие положения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Порядок уведомления представителя нанимателя (работодателя) о фактах обращения в целях склонения муниципального служащего администрации с</w:t>
      </w:r>
      <w:r w:rsidR="00CB0468" w:rsidRPr="00CB046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B0468">
        <w:rPr>
          <w:rFonts w:ascii="Times New Roman" w:eastAsia="Times New Roman" w:hAnsi="Times New Roman" w:cs="Times New Roman"/>
          <w:color w:val="000000"/>
          <w:sz w:val="26"/>
          <w:szCs w:val="26"/>
        </w:rPr>
        <w:t>Алексеевского</w:t>
      </w:r>
      <w:r w:rsidR="00CB0468"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B0468">
        <w:rPr>
          <w:rFonts w:ascii="Times New Roman" w:eastAsia="Times New Roman" w:hAnsi="Times New Roman" w:cs="Times New Roman"/>
          <w:color w:val="000000"/>
          <w:sz w:val="26"/>
          <w:szCs w:val="26"/>
        </w:rPr>
        <w:t>с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ельского поселения к совершению коррупционных правонарушений (далее - Порядок) разработан в соответствии с Федеральным законом от 25.12.2008 № 273-ФЗ «О противодействии коррупции» и определяет порядок уведомления представителя нанимателя (работодателя) о фактах обращения в целях склонения муниципального служащего администрации </w:t>
      </w:r>
      <w:r w:rsidR="00CB0468">
        <w:rPr>
          <w:rFonts w:ascii="Times New Roman" w:eastAsia="Times New Roman" w:hAnsi="Times New Roman" w:cs="Times New Roman"/>
          <w:color w:val="000000"/>
          <w:sz w:val="26"/>
          <w:szCs w:val="26"/>
        </w:rPr>
        <w:t>Алексеевского</w:t>
      </w:r>
      <w:r w:rsidR="00CB0468"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 (далее - муниципальный служащий) к совершению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коррупционных правонарушений (далее – уведомление), а так же, устанавливает перечень сведений, содержащихся в уведомлениях, организацию проверки этих сведений и порядок регистрации уведомлений.</w:t>
      </w:r>
    </w:p>
    <w:p w:rsidR="00A02E38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Правовой основой деятельности является Конституция Российской Федерации, федеральные конституционные законы, общепризнанные принципы и нормы международного права и международные договоры Российской Федерации, Федеральный закон от 25 декабря 2008 года № 273-ФЗ «О противодействии коррупции» и другие федеральные законы, нормативные правовые акты Президента Российской Федерации, а также нормативные правовые акты Правительства Российской Федерации, нормативные правовые акты иных федеральных органов государственной власти, нормативные правовые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акты органов государственной власти </w:t>
      </w:r>
      <w:r w:rsidR="00CB0468">
        <w:rPr>
          <w:rFonts w:ascii="Times New Roman" w:eastAsia="Times New Roman" w:hAnsi="Times New Roman" w:cs="Times New Roman"/>
          <w:color w:val="000000"/>
          <w:sz w:val="26"/>
          <w:szCs w:val="26"/>
        </w:rPr>
        <w:t>Республики Мордовия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муниципальные 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правовые акты, регулирующие порядок уведомления представителя нанимателя (работодателя) о фактах обращения в целях склонения муниципального служащего к совершению коррупционных правонарушений.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Коррупция -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и совершение указанных деяний от имени или в интересах юридического лица.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4. Целью настоящего Порядка является предупреждение, а также пресечение коррупционных проявлений на муниципальной службе.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5. Муниципальный служащий обязан уведомлять представителя нанимателя (работодателя),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 правонарушений.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(служебной) обязанностью муниципального служащего.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6. Уведомления о фактах обращения в целях склонения муниципального служащего к совершению коррупционных правонарушений подлежат обязательному приему, регистрации и проверке. По результатам их рассмотрения принимается решение об их передаче в органы прокуратуры и (или) другие государственные органы, полномочные проверять данные сведения и принимать решение по результатам рассмотрения уведомлений.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7. Представителем нанимателя (работодателя) для муниципальных служащих является глава </w:t>
      </w:r>
      <w:r w:rsidR="00CB0468">
        <w:rPr>
          <w:rFonts w:ascii="Times New Roman" w:eastAsia="Times New Roman" w:hAnsi="Times New Roman" w:cs="Times New Roman"/>
          <w:color w:val="000000"/>
          <w:sz w:val="26"/>
          <w:szCs w:val="26"/>
        </w:rPr>
        <w:t>администрации Алексеевского</w:t>
      </w:r>
      <w:r w:rsidR="00CB0468"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 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8.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Муниципальный служащий, уведомивший представителя нанимателя (работодателя),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государственными или муниципальными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характера, находится под защитой государства в соответствии с законодательством Российской Федерации.</w:t>
      </w:r>
      <w:proofErr w:type="gramEnd"/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9. Невыполнение муниципальным служащим должностной (служебной) обязанности, предусмотренной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ч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.ч. 1, 2 ст.9 Федерального закона от 25 декабря 2008 года № 273-ФЗ «О противодействии коррупции» и пунктом 1.5 настоящего Порядка, 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 Федерации.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b/>
          <w:bCs/>
          <w:color w:val="000000"/>
          <w:sz w:val="26"/>
        </w:rPr>
        <w:t>Требования к уведомлению представителя нанимателя (работодателя) о фактах обращения в целях склонения муниципального служащего к совершению коррупционных правонарушений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1. Уведомлению представителя нанимателя (работодателя) о фактах обращения в целях склонения муниципального служащего к совершению коррупционных правонарушений должно быть оформлено в письменном виде, за подписью заявителя.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2. Анонимное Уведомление о фактах обращения в целях склонения муниципального служащего к совершению коррупционных правонарушений не может служить поводом для организации проверки.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3. Уведомление должно содержать: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а) персональные данные муниципального служащего (фамилия, имя, отчество; дата рождения; адрес фактического проживания; контактный телефон);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в) сведения о муниципальном служащем, подвергающегося склонению к совершению коррупционного правонарушения (в случае если уведомитель является третьим лицом);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г) обстоятельство, при котором стало известно о склонении муниципального служащего к совершению коррупционных правонарушений;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д</w:t>
      </w:r>
      <w:proofErr w:type="spell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) данные об источнике информации;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е) все известные сведения о лице, выступившем с обращением в целях склонения муниципального служащего к совершению коррупционных правонарушений;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ж) суть обращения, с изложением таких сведений, как дата и место обращения, действие (бездействие), которое должен совершить (совершил) муниципальный служащий; выгода, преследуемая муниципальным служащим; предполагаемые последствия; иные обстоятельства обращения;</w:t>
      </w:r>
      <w:proofErr w:type="gramEnd"/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spell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з</w:t>
      </w:r>
      <w:proofErr w:type="spell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) сведения о третьих лицах, имеющих отношение к данному делу, и свидетелях, если таковые имеются;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и) иные известные сведения, представляющие интерес для разбирательства по существу;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к) дата подачи уведомления;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л) подпись муниципального служащего.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4. В нижнем правом углу последнего листа уведомления ставится регистрационная запись следующего содержания: номер и дата (в соответствии с записью, внесенной в журнал учета уведомлений); подпись и расшифровка фамилии лица, зарегистрировавшего документ.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5. К Уведомлению прилагаются все имеющиеся материалы, подтверждающие обстоятельства обращения в целях склонения муниципального служащего к совершению коррупционных правонарушений, а также изложенные выше факты коррупционной направленности.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6.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При нахождении муниципального служащего не при исполнении служебных обязанностей и вне пределов места работы о факте склонения его к совершению коррупционного правонарушения и других изложенных выше фактах коррупционной направленности, он обязан уведомить представителя нанимателя (работодателя), органы прокуратуры и (или) другие государственные органы, полномочные проверять данные сведения и принимать решение по результатам рассмотрения уведомлений, по любым доступным средствам связи, а по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прибытии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 месту службы оформить соответствующее уведомление в письменной форме.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b/>
          <w:bCs/>
          <w:color w:val="000000"/>
          <w:sz w:val="26"/>
        </w:rPr>
        <w:t>Организация приема уведомлений о фактах обращения в целях склонения муниципального служащего к совершению коррупционных правонарушений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1. Непосредственная организация в администрации 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сельского поселения приема уведомлений о фактах обращения в целях склонения муниципального служащего к совершению коррупционных правонарушений осуществляется главой 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администрации 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.</w:t>
      </w:r>
      <w:proofErr w:type="gramEnd"/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2. Для регистрации уведомлений о фактах обращения в целях склонения муниципального служащего к совершению коррупционных правонарушений ведется «Журнал учета уведомлений о фактах обращения в целях склонения муниципального служащего к совершению коррупционных правонарушений» по форме согласно Приложению № 2 к настоящему Порядку.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3. Ведение журнала учета уведомлений осуществляется ответственным лицом администрации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поселения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.</w:t>
      </w:r>
      <w:proofErr w:type="gramEnd"/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4. Листы в журнале учета уведомлений нумеруются, прошнуровываются, скрепляются печатью. Исправленные записи заверяются лицом, ответственным за ведение и хранение журнала регистрации.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5. Отказ в принятии уведомления о фактах обращения в целях склонения муниципального служащего недопустим.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b/>
          <w:bCs/>
          <w:color w:val="000000"/>
          <w:sz w:val="26"/>
        </w:rPr>
        <w:t>Организация приема сведений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После регистрации уведомления о фактах обращения в целях склонения муниципального служащего к совершению коррупционных правонарушений ответственное лицо, за ведение журнала уведомлений, в течение одного рабочего дня с момента регистрации уведомления, передает уведомление муниципального служащего в комиссию по урегулированию конфликта интересов в администрации 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 для дальнейшего разбирательства и информирования главы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администрации 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 поселения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 w:rsidR="000F1F1C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Глава 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администрации 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 в течение 3 рабочих дней со дня поступления уведомления выносит одно из решений: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- о незамедлительной передаче уведомления для расследования в правоохранительные органы;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о проведении служебной проверки по факту обращения в целях склонения муниципального служащего к совершению коррупционных правонарушений, с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последующим направлением материалов в соответствующие правоохранительные органы.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По решению главы 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администрации 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 муниципальный служащий, в отношении которого поступило уведомление, может быть временно отстранен от замещаемой должности на период урегулирования конфликта интересов с сохранением на этот период денежного содержания по замещаемой должности.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Отстранение от должности муниципальной службы производится распоряжением Главы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администрации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Служебная проверка проводится комиссией по урегулированию конфликта интересов в администрации 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 поселения (далее - Комиссия). По решению председателя Комиссии к проведению служебной проверки могут привлекаться эксперты и специалисты по отдельным направлениям служебной деятельности.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В проведении служебной проверки не может принимать участие муниципальный служащий, заинтересованный в ее результатах.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5. С целью выявления </w:t>
      </w:r>
      <w:proofErr w:type="spell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коррупциогенного</w:t>
      </w:r>
      <w:proofErr w:type="spell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фактора, изложенной в уведомлении информации, при проведении служебной проверки Комиссия: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- выявляет причинно-следственную связь между полномочиями муниципального служащего и обращением в целях склонения его к совершению коррупционных правонарушений;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- выявляет круг лиц, прямо или косвенно причастных к фактам, изложенным в уведомлении;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- запрашивает объяснения лиц, обладающих сведениями по существу;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- запрашивает материалы, изучает и оценивает их с точки зрения законности и объективности;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- выносит по представленным материалам заключения и рекомендации.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Pr="004A0DA2" w:rsidRDefault="004A0DA2" w:rsidP="004A0DA2">
      <w:pPr>
        <w:spacing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color w:val="000000"/>
          <w:sz w:val="26"/>
          <w:szCs w:val="26"/>
        </w:rPr>
        <w:drawing>
          <wp:inline distT="0" distB="0" distL="0" distR="0">
            <wp:extent cx="12065" cy="12065"/>
            <wp:effectExtent l="0" t="0" r="0" b="0"/>
            <wp:docPr id="43" name="Рисунок 43" descr="http://lagovskiy.ru/sites/all/themes/lagovskiy/images/niceforms/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lagovskiy.ru/sites/all/themes/lagovskiy/images/niceforms/0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" cy="12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6. Результаты служебной проверки сообщаются председателю Комиссии в форме письменного заключения Комиссии.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7. Уведомление о фактах обращения в целях склонения муниципального служащего к совершению коррупционных правонарушений, собранные в ходе служебной проверки материалы, заключение служебной проверки выносятся на рассмотрение Комиссии.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8. Дата, время и место заседания Комиссии устанавливаются ее председателем после получения заключения Комиссии.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Порядок проведения заседания комиссии осуществляется в соответствии с Положением о Комиссии.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9. В случае установления Комиссией в ходе рассмотрения информации, указанной в уведомлении, отсутствия признаков коррупционного поведения, Комиссия принимает одно из решений в соответствии с Положением о Комиссии.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10. В случае установления Комиссией факта совершения муниципальным служащим действия (бездействия), содержащего признаки административного правонарушения или состава преступления, председатель Комиссии обязан уведомить об этом главу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администрации  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 поселения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и передать информацию о совершении указанного действия (бездействия) и подтверждающие такой факт документы в правоохранительные органы.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11. Муниципальный служащий, в отношении которого проводится проверка сведений, содержащихся в уведомлении о факте обращения в целях склонения его к совершению коррупционных правонарушений, по окончании проверки имеет право ознакомиться с письменным заключением о ее результатах. Копия заключения приобщается к личному делу муниципального служащего.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12. Решение Комиссии может быть обжаловано муниципальным служащим в порядке, предусмотренном действующим законодательством Российской Федерации.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Приложение № 1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 Порядку уведомления представителя нанимателя (работодателя) о фактах обращения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целях склонения муниципального служащего администрации 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 поселения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 совершению коррупционных правонарушений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5022CD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Главе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администрации </w:t>
      </w:r>
    </w:p>
    <w:p w:rsidR="004A0DA2" w:rsidRPr="004A0DA2" w:rsidRDefault="005022CD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Алексеевского </w:t>
      </w:r>
      <w:r w:rsidR="004A0DA2"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сельского поселения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_____________________________________________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(Ф.И.О., должность)</w:t>
      </w:r>
    </w:p>
    <w:p w:rsidR="004A0DA2" w:rsidRPr="004A0DA2" w:rsidRDefault="004A0DA2" w:rsidP="004A0DA2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УВЕДОМЛЕНИЕ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В соответствии со статьей 9 Федерального закона Российской Федерации от 25.12.2008 № 273-ФЗ «О противодействии коррупции»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я, ____________________________________________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(Ф.И.О., должность)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настоящим уведомляю об обращении ко мне «___» __________ 20___ г.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гражданина (</w:t>
      </w:r>
      <w:proofErr w:type="spell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ки</w:t>
      </w:r>
      <w:proofErr w:type="spell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(Ф.И.О.)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в целях склонения меня к совершению коррупционных действий, а именно: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___________________________________________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(перечислить, в чем выражается склонение к коррупционным действиям)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Настоящим подтверждаю, что мною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(Ф.И.О.)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обязанность об уведомлении представителя нанимателя (работодателя), органов прокуратуры или других государственных органов выполнена в полном объеме.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(дата) (подпись)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Уведомление зарегистрировано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в Журнале регистрации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___ ____________ ____ </w:t>
      </w:r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г</w:t>
      </w:r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. № ____________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_____________________________________</w:t>
      </w:r>
    </w:p>
    <w:p w:rsidR="004A0DA2" w:rsidRP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(Ф.И.О., должность ответственного лица)</w:t>
      </w:r>
    </w:p>
    <w:p w:rsid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Приложение № 2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 Порядку уведомления представителя нанимателя (работодателя) о фактах обращения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целях склонения муниципального служащего администрации </w:t>
      </w:r>
      <w:r w:rsidR="005022C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Алексеевского </w:t>
      </w: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сельского поселения</w:t>
      </w:r>
    </w:p>
    <w:p w:rsidR="004A0DA2" w:rsidRPr="004A0DA2" w:rsidRDefault="004A0DA2" w:rsidP="004A0DA2">
      <w:pPr>
        <w:spacing w:before="72" w:after="240" w:line="312" w:lineRule="auto"/>
        <w:jc w:val="right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 совершению коррупционных правонарушений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Pr="004A0DA2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ЖУРНАЛ УЧЕТА УВЕДОМЛЕНИЙ</w:t>
      </w:r>
    </w:p>
    <w:p w:rsidR="004A0DA2" w:rsidRPr="004A0DA2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о фактах обращения в целях склонения</w:t>
      </w:r>
    </w:p>
    <w:p w:rsidR="004A0DA2" w:rsidRPr="004A0DA2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муниципального служащего к совершению</w:t>
      </w:r>
    </w:p>
    <w:p w:rsidR="004A0DA2" w:rsidRPr="004A0DA2" w:rsidRDefault="004A0DA2" w:rsidP="005022CD">
      <w:pPr>
        <w:spacing w:before="72" w:after="240" w:line="312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коррупционных правонарушений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№ </w:t>
      </w:r>
      <w:proofErr w:type="spellStart"/>
      <w:proofErr w:type="gram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proofErr w:type="spellEnd"/>
      <w:proofErr w:type="gramEnd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/</w:t>
      </w:r>
      <w:proofErr w:type="spellStart"/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proofErr w:type="spellEnd"/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Дата регистрации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Ф.И.О., должность уведомителя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Краткое изложение обстоятельств дела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Примечание</w:t>
      </w:r>
    </w:p>
    <w:p w:rsidR="004A0DA2" w:rsidRPr="004A0DA2" w:rsidRDefault="004A0DA2" w:rsidP="004A0DA2">
      <w:pPr>
        <w:spacing w:before="72" w:after="240" w:line="312" w:lineRule="auto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A0DA2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4A0DA2" w:rsidRPr="004A0DA2" w:rsidRDefault="00242A34" w:rsidP="004A0DA2">
      <w:pPr>
        <w:spacing w:after="0" w:line="312" w:lineRule="auto"/>
        <w:jc w:val="center"/>
        <w:rPr>
          <w:rFonts w:ascii="Times New Roman" w:eastAsia="Times New Roman" w:hAnsi="Times New Roman" w:cs="Times New Roman"/>
          <w:color w:val="FFFFFF"/>
          <w:sz w:val="23"/>
          <w:szCs w:val="23"/>
        </w:rPr>
      </w:pPr>
      <w:hyperlink r:id="rId6" w:tgtFrame="_blank" w:history="1">
        <w:r w:rsidR="004A0DA2" w:rsidRPr="004A0DA2">
          <w:rPr>
            <w:rFonts w:ascii="Times New Roman" w:eastAsia="Times New Roman" w:hAnsi="Times New Roman" w:cs="Times New Roman"/>
            <w:color w:val="FFFFFF"/>
            <w:sz w:val="23"/>
            <w:szCs w:val="23"/>
          </w:rPr>
          <w:t>Разработка сайта</w:t>
        </w:r>
      </w:hyperlink>
      <w:r w:rsidR="004A0DA2" w:rsidRPr="004A0DA2">
        <w:rPr>
          <w:rFonts w:ascii="Times New Roman" w:eastAsia="Times New Roman" w:hAnsi="Times New Roman" w:cs="Times New Roman"/>
          <w:color w:val="FFFFFF"/>
          <w:sz w:val="23"/>
          <w:szCs w:val="23"/>
        </w:rPr>
        <w:t xml:space="preserve"> – ООО "ПАФЭС", 2010 год</w:t>
      </w:r>
    </w:p>
    <w:p w:rsidR="004A0DA2" w:rsidRPr="004A0DA2" w:rsidRDefault="004A0DA2" w:rsidP="004A0DA2">
      <w:pPr>
        <w:numPr>
          <w:ilvl w:val="0"/>
          <w:numId w:val="8"/>
        </w:numPr>
        <w:spacing w:after="0" w:line="312" w:lineRule="auto"/>
        <w:ind w:left="0"/>
        <w:rPr>
          <w:rFonts w:ascii="Times New Roman" w:eastAsia="Times New Roman" w:hAnsi="Times New Roman" w:cs="Times New Roman"/>
          <w:color w:val="FFFFFF"/>
          <w:sz w:val="26"/>
          <w:szCs w:val="26"/>
        </w:rPr>
      </w:pPr>
    </w:p>
    <w:p w:rsidR="004A0DA2" w:rsidRPr="004A0DA2" w:rsidRDefault="00242A34" w:rsidP="004A0DA2">
      <w:pPr>
        <w:spacing w:after="0" w:line="312" w:lineRule="auto"/>
        <w:jc w:val="center"/>
        <w:rPr>
          <w:rFonts w:ascii="Times New Roman" w:eastAsia="Times New Roman" w:hAnsi="Times New Roman" w:cs="Times New Roman"/>
          <w:color w:val="FFFFFF"/>
          <w:sz w:val="23"/>
          <w:szCs w:val="23"/>
        </w:rPr>
      </w:pPr>
      <w:hyperlink r:id="rId7" w:tgtFrame="_blank" w:history="1">
        <w:r w:rsidR="004A0DA2" w:rsidRPr="004A0DA2">
          <w:rPr>
            <w:rFonts w:ascii="Times New Roman" w:eastAsia="Times New Roman" w:hAnsi="Times New Roman" w:cs="Times New Roman"/>
            <w:color w:val="FFFFFF"/>
            <w:sz w:val="23"/>
            <w:szCs w:val="23"/>
          </w:rPr>
          <w:t>Разработка сайта</w:t>
        </w:r>
      </w:hyperlink>
      <w:r w:rsidR="004A0DA2" w:rsidRPr="004A0DA2">
        <w:rPr>
          <w:rFonts w:ascii="Times New Roman" w:eastAsia="Times New Roman" w:hAnsi="Times New Roman" w:cs="Times New Roman"/>
          <w:color w:val="FFFFFF"/>
          <w:sz w:val="23"/>
          <w:szCs w:val="23"/>
        </w:rPr>
        <w:t xml:space="preserve"> – ООО "ПАФЭС", 2010 год</w:t>
      </w:r>
    </w:p>
    <w:p w:rsidR="004A0DA2" w:rsidRDefault="004A0DA2"/>
    <w:p w:rsidR="00B14FAE" w:rsidRDefault="00B14FAE"/>
    <w:p w:rsidR="00B14FAE" w:rsidRDefault="00B14FAE"/>
    <w:p w:rsidR="00B14FAE" w:rsidRDefault="00B14FAE"/>
    <w:p w:rsidR="00B14FAE" w:rsidRDefault="00B14FAE"/>
    <w:p w:rsidR="00A02E38" w:rsidRDefault="00A02E38" w:rsidP="00A02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Республика Мордовия</w:t>
      </w:r>
    </w:p>
    <w:p w:rsidR="00A02E38" w:rsidRDefault="00A02E38" w:rsidP="00A02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Алексеевского сельского поселения</w:t>
      </w:r>
    </w:p>
    <w:p w:rsidR="00A02E38" w:rsidRDefault="00A02E38" w:rsidP="00A02E38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A02E38" w:rsidRDefault="00A02E38" w:rsidP="00A02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A02E38" w:rsidRDefault="00A02E38" w:rsidP="00A02E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2012 г.                                                                                                № _________</w:t>
      </w:r>
    </w:p>
    <w:p w:rsidR="00A02E38" w:rsidRDefault="00A02E38" w:rsidP="00A02E3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п. Алексеевка</w:t>
      </w:r>
    </w:p>
    <w:p w:rsidR="00A02E38" w:rsidRPr="00A02E38" w:rsidRDefault="00A02E38" w:rsidP="00A02E3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2E38">
        <w:rPr>
          <w:rFonts w:ascii="Times New Roman" w:hAnsi="Times New Roman" w:cs="Times New Roman"/>
          <w:b/>
          <w:sz w:val="28"/>
          <w:szCs w:val="28"/>
        </w:rPr>
        <w:t>Об утверждении Порядка уведомления представителя нанимателя (работодателя) о фактах обращения в целях склонения муниципального служащего администрации Алексеевского сельского поселения к совершению коррупционных правонарушений</w:t>
      </w:r>
    </w:p>
    <w:p w:rsidR="00A02E38" w:rsidRDefault="00A02E38" w:rsidP="00A02E38">
      <w:pPr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>В соответствии  с Федеральным законом от 25.12.2008 г. № 273- ФЗ « О противодействии коррупции», постановляю:</w:t>
      </w:r>
    </w:p>
    <w:p w:rsidR="00A02E38" w:rsidRPr="00A02E38" w:rsidRDefault="00A02E38" w:rsidP="00A02E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E38" w:rsidRDefault="00A02E38" w:rsidP="00A02E38">
      <w:pPr>
        <w:pStyle w:val="a8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 xml:space="preserve">Утвердить Порядок уведомления представителя нанимателя </w:t>
      </w:r>
    </w:p>
    <w:p w:rsidR="00A02E38" w:rsidRDefault="00A02E38" w:rsidP="00A02E38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>( работодателя) о фактах обращения в целях склонения муниципального служащего администрации Алексеевского сельского поселения к совершению коррупционных правонарушений.</w:t>
      </w:r>
    </w:p>
    <w:p w:rsidR="00A02E38" w:rsidRPr="00A02E38" w:rsidRDefault="00A02E38" w:rsidP="00A02E38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A02E38" w:rsidRPr="00A02E38" w:rsidRDefault="00A02E38" w:rsidP="00A02E38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A02E38" w:rsidRDefault="00A02E38" w:rsidP="00A02E38">
      <w:pPr>
        <w:pStyle w:val="a8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подписания.</w:t>
      </w:r>
    </w:p>
    <w:p w:rsidR="00A02E38" w:rsidRPr="00A02E38" w:rsidRDefault="00A02E38" w:rsidP="00A02E38">
      <w:pPr>
        <w:pStyle w:val="a8"/>
        <w:ind w:left="420"/>
        <w:jc w:val="both"/>
        <w:rPr>
          <w:rFonts w:ascii="Times New Roman" w:hAnsi="Times New Roman" w:cs="Times New Roman"/>
          <w:sz w:val="28"/>
          <w:szCs w:val="28"/>
        </w:rPr>
      </w:pPr>
    </w:p>
    <w:p w:rsidR="00A02E38" w:rsidRDefault="00A02E38" w:rsidP="00A02E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02E38" w:rsidRPr="00A02E38" w:rsidRDefault="00A02E38" w:rsidP="00A02E38">
      <w:pPr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02E38" w:rsidRPr="00A02E38" w:rsidRDefault="00A02E38" w:rsidP="00A02E38">
      <w:pPr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>Алексеевского сельского</w:t>
      </w:r>
    </w:p>
    <w:p w:rsidR="00A02E38" w:rsidRPr="00A02E38" w:rsidRDefault="00A02E38" w:rsidP="00A02E38">
      <w:pPr>
        <w:jc w:val="both"/>
        <w:rPr>
          <w:rFonts w:ascii="Times New Roman" w:hAnsi="Times New Roman" w:cs="Times New Roman"/>
          <w:sz w:val="28"/>
          <w:szCs w:val="28"/>
        </w:rPr>
      </w:pPr>
      <w:r w:rsidRPr="00A02E38">
        <w:rPr>
          <w:rFonts w:ascii="Times New Roman" w:hAnsi="Times New Roman" w:cs="Times New Roman"/>
          <w:sz w:val="28"/>
          <w:szCs w:val="28"/>
        </w:rPr>
        <w:t xml:space="preserve">поселения:                                                                                    В.П. Полушкина </w:t>
      </w:r>
    </w:p>
    <w:p w:rsidR="00A02E38" w:rsidRPr="00A02E38" w:rsidRDefault="00A02E38" w:rsidP="00A02E3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2E38" w:rsidRDefault="00A02E38" w:rsidP="00A02E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14FAE" w:rsidRDefault="00B14FAE"/>
    <w:sectPr w:rsidR="00B14FAE" w:rsidSect="00FC1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B0A53"/>
    <w:multiLevelType w:val="multilevel"/>
    <w:tmpl w:val="7DEA1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EB70317"/>
    <w:multiLevelType w:val="multilevel"/>
    <w:tmpl w:val="74B24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182204"/>
    <w:multiLevelType w:val="multilevel"/>
    <w:tmpl w:val="6D06D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3B16707"/>
    <w:multiLevelType w:val="multilevel"/>
    <w:tmpl w:val="6398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8B94473"/>
    <w:multiLevelType w:val="multilevel"/>
    <w:tmpl w:val="73B6A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14B1AE2"/>
    <w:multiLevelType w:val="multilevel"/>
    <w:tmpl w:val="F5BCE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5754F96"/>
    <w:multiLevelType w:val="multilevel"/>
    <w:tmpl w:val="DDB4E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6241F51"/>
    <w:multiLevelType w:val="hybridMultilevel"/>
    <w:tmpl w:val="770ECE26"/>
    <w:lvl w:ilvl="0" w:tplc="D6D41010">
      <w:start w:val="1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7F685C"/>
    <w:multiLevelType w:val="multilevel"/>
    <w:tmpl w:val="DFF43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9983C79"/>
    <w:multiLevelType w:val="multilevel"/>
    <w:tmpl w:val="3778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6CE60DE5"/>
    <w:multiLevelType w:val="multilevel"/>
    <w:tmpl w:val="8DCC6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EC55194"/>
    <w:multiLevelType w:val="multilevel"/>
    <w:tmpl w:val="E0363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7553F47"/>
    <w:multiLevelType w:val="multilevel"/>
    <w:tmpl w:val="8028F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>
    <w:abstractNumId w:val="1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8"/>
  </w:num>
  <w:num w:numId="10">
    <w:abstractNumId w:val="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A0DA2"/>
    <w:rsid w:val="000F1F1C"/>
    <w:rsid w:val="00242A34"/>
    <w:rsid w:val="004A0DA2"/>
    <w:rsid w:val="005022CD"/>
    <w:rsid w:val="005C77DC"/>
    <w:rsid w:val="009A52EF"/>
    <w:rsid w:val="009F28D4"/>
    <w:rsid w:val="00A02E38"/>
    <w:rsid w:val="00A1425E"/>
    <w:rsid w:val="00A73698"/>
    <w:rsid w:val="00B14FAE"/>
    <w:rsid w:val="00CB0468"/>
    <w:rsid w:val="00FC1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11D"/>
  </w:style>
  <w:style w:type="paragraph" w:styleId="1">
    <w:name w:val="heading 1"/>
    <w:basedOn w:val="a"/>
    <w:link w:val="10"/>
    <w:uiPriority w:val="9"/>
    <w:qFormat/>
    <w:rsid w:val="004A0DA2"/>
    <w:pPr>
      <w:spacing w:after="120" w:line="312" w:lineRule="atLeast"/>
      <w:outlineLvl w:val="0"/>
    </w:pPr>
    <w:rPr>
      <w:rFonts w:ascii="Times New Roman" w:eastAsia="Times New Roman" w:hAnsi="Times New Roman" w:cs="Times New Roman"/>
      <w:i/>
      <w:iCs/>
      <w:color w:val="FFFFFF"/>
      <w:kern w:val="36"/>
      <w:sz w:val="27"/>
      <w:szCs w:val="27"/>
    </w:rPr>
  </w:style>
  <w:style w:type="paragraph" w:styleId="2">
    <w:name w:val="heading 2"/>
    <w:basedOn w:val="a"/>
    <w:link w:val="20"/>
    <w:uiPriority w:val="9"/>
    <w:qFormat/>
    <w:rsid w:val="004A0DA2"/>
    <w:pPr>
      <w:spacing w:before="160" w:after="160" w:line="312" w:lineRule="atLeast"/>
      <w:outlineLvl w:val="1"/>
    </w:pPr>
    <w:rPr>
      <w:rFonts w:ascii="Times New Roman" w:eastAsia="Times New Roman" w:hAnsi="Times New Roman" w:cs="Times New Roman"/>
      <w:i/>
      <w:iCs/>
      <w:color w:val="FFFFFF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DA2"/>
    <w:rPr>
      <w:rFonts w:ascii="Times New Roman" w:eastAsia="Times New Roman" w:hAnsi="Times New Roman" w:cs="Times New Roman"/>
      <w:i/>
      <w:iCs/>
      <w:color w:val="FFFFFF"/>
      <w:kern w:val="36"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4A0DA2"/>
    <w:rPr>
      <w:rFonts w:ascii="Times New Roman" w:eastAsia="Times New Roman" w:hAnsi="Times New Roman" w:cs="Times New Roman"/>
      <w:i/>
      <w:iCs/>
      <w:color w:val="FFFFFF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4A0DA2"/>
    <w:rPr>
      <w:strike w:val="0"/>
      <w:dstrike w:val="0"/>
      <w:color w:val="000000"/>
      <w:u w:val="none"/>
      <w:effect w:val="none"/>
    </w:rPr>
  </w:style>
  <w:style w:type="character" w:styleId="a4">
    <w:name w:val="Strong"/>
    <w:basedOn w:val="a0"/>
    <w:uiPriority w:val="22"/>
    <w:qFormat/>
    <w:rsid w:val="004A0DA2"/>
    <w:rPr>
      <w:b/>
      <w:bCs/>
    </w:rPr>
  </w:style>
  <w:style w:type="paragraph" w:styleId="a5">
    <w:name w:val="Normal (Web)"/>
    <w:basedOn w:val="a"/>
    <w:uiPriority w:val="99"/>
    <w:semiHidden/>
    <w:unhideWhenUsed/>
    <w:rsid w:val="004A0DA2"/>
    <w:pPr>
      <w:spacing w:before="72"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A0DA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A0DA2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A0DA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A0DA2"/>
    <w:rPr>
      <w:rFonts w:ascii="Arial" w:eastAsia="Times New Roman" w:hAnsi="Arial" w:cs="Arial"/>
      <w:vanish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4A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0DA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02E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5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2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08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70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8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032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4614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98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980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2546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226916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8136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0421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3534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181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209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50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7921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6162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669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634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58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0705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49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508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0835349">
                                      <w:marLeft w:val="0"/>
                                      <w:marRight w:val="0"/>
                                      <w:marTop w:val="0"/>
                                      <w:marBottom w:val="24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3" w:color="4192B1"/>
                                        <w:right w:val="none" w:sz="0" w:space="0" w:color="auto"/>
                                      </w:divBdr>
                                      <w:divsChild>
                                        <w:div w:id="13242364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145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2445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04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56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73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490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84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73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80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8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13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09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5899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437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621382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3883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774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083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802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62060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38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921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548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21499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1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1316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1629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13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3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90664">
                                      <w:marLeft w:val="0"/>
                                      <w:marRight w:val="0"/>
                                      <w:marTop w:val="0"/>
                                      <w:marBottom w:val="24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3" w:color="4192B1"/>
                                        <w:right w:val="none" w:sz="0" w:space="0" w:color="auto"/>
                                      </w:divBdr>
                                      <w:divsChild>
                                        <w:div w:id="194021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275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058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436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3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85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8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90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00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77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93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57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362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26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104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5524248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855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6074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537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85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30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75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66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914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9657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062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9051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32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93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626437">
                                      <w:marLeft w:val="0"/>
                                      <w:marRight w:val="0"/>
                                      <w:marTop w:val="0"/>
                                      <w:marBottom w:val="24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3" w:color="4192B1"/>
                                        <w:right w:val="none" w:sz="0" w:space="0" w:color="auto"/>
                                      </w:divBdr>
                                      <w:divsChild>
                                        <w:div w:id="1160730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15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557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496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365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56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afes-studi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fes-studi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2347</Words>
  <Characters>13384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2012-05-17T12:12:00Z</cp:lastPrinted>
  <dcterms:created xsi:type="dcterms:W3CDTF">2012-05-10T09:39:00Z</dcterms:created>
  <dcterms:modified xsi:type="dcterms:W3CDTF">2012-05-17T12:14:00Z</dcterms:modified>
</cp:coreProperties>
</file>