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614" w:rsidRDefault="002C3614" w:rsidP="002C3614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6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6"/>
        </w:rPr>
        <w:t>. Основные меры правового регулирования в управлении муниципальным имуществом, направленные на достижение целей и конечных результатов муниципальной программы</w:t>
      </w:r>
    </w:p>
    <w:p w:rsidR="002C3614" w:rsidRDefault="002C3614" w:rsidP="002C3614">
      <w:pPr>
        <w:spacing w:after="0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2C3614" w:rsidRDefault="002C3614" w:rsidP="002C361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 w:rsidRPr="00107948">
        <w:rPr>
          <w:rFonts w:ascii="Times New Roman" w:hAnsi="Times New Roman" w:cs="Times New Roman"/>
          <w:sz w:val="28"/>
          <w:szCs w:val="26"/>
        </w:rPr>
        <w:t xml:space="preserve">        Государственная </w:t>
      </w:r>
      <w:r>
        <w:rPr>
          <w:rFonts w:ascii="Times New Roman" w:hAnsi="Times New Roman" w:cs="Times New Roman"/>
          <w:sz w:val="28"/>
          <w:szCs w:val="26"/>
        </w:rPr>
        <w:t>регистрация права муниципальной собственности осуществляется согласно Федеральному закону от 21.07.1997 г. № 122-ФЗ "О государственной регистрации прав на недвижимое имущество и сделок с ним".</w:t>
      </w:r>
    </w:p>
    <w:p w:rsidR="002C3614" w:rsidRDefault="002C3614" w:rsidP="002C361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Согласно пункту 7 статьи 3 Федерального закона от 25.10.2001г. № 137-ФЗ "О введении в действие Земельного кодекса Российской Федерации" приватизация зданий, строений, сооружений без одновременной приватизации земельных участков не допускается, вследствие чего возникает необходимость проведения работ по формированию земельных участков для приватизации муниципального имущества.</w:t>
      </w:r>
    </w:p>
    <w:p w:rsidR="002C3614" w:rsidRDefault="002C3614" w:rsidP="002C361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Формирование земельного участка - выполнение в отношении земельного участка в соответствии с требованиями, установленными Федеральным законом от 24.07.2007г. № 221-ФЗ "О государственном кадастре недвижимости"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 (кадастровые работы), осуществление государственного кадастрового учета такого земельного участка.</w:t>
      </w:r>
    </w:p>
    <w:p w:rsidR="002C3614" w:rsidRDefault="002C3614" w:rsidP="002C361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Федеральным законом от 17.04.2006г. № 53-ФЗ "О внесении изменений в Земельный кодекс Российской Федерации, Федеральный закон "О введении в действие Земельного кодекса Российской Федерации", Федеральным законом "О государственной регистрации прав на недвижимое имущество и сделок с ним" и признании утратившими силу отдельных положений законодательных актов Российской Федерации" внесены изменений в Земельный кодекс Российской Федерации и в Федеральный закон от 25.10.2001 года № 137-ФЗ "О введении в действие Земельного кодекса Российской Федерации", в связи с чем, появилась реальная возможность регистрации права собственности на землю за муниципальным образованием.</w:t>
      </w:r>
    </w:p>
    <w:p w:rsidR="002C3614" w:rsidRDefault="002C3614" w:rsidP="002C361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:rsidR="002C3614" w:rsidRDefault="002C3614" w:rsidP="002C361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:rsidR="001C5FFB" w:rsidRDefault="001C5FFB"/>
    <w:sectPr w:rsidR="001C5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>
    <w:useFELayout/>
  </w:compat>
  <w:rsids>
    <w:rsidRoot w:val="002C3614"/>
    <w:rsid w:val="001C5FFB"/>
    <w:rsid w:val="002C3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1660</Characters>
  <Application>Microsoft Office Word</Application>
  <DocSecurity>0</DocSecurity>
  <Lines>13</Lines>
  <Paragraphs>3</Paragraphs>
  <ScaleCrop>false</ScaleCrop>
  <Company>Grizli777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2017-12-19T11:25:00Z</dcterms:created>
  <dcterms:modified xsi:type="dcterms:W3CDTF">2017-12-19T11:26:00Z</dcterms:modified>
</cp:coreProperties>
</file>