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3438" w:rsidRDefault="00453438" w:rsidP="00453438">
      <w:pPr>
        <w:spacing w:after="0"/>
        <w:jc w:val="center"/>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проект</w:t>
      </w:r>
    </w:p>
    <w:p w:rsidR="00453438" w:rsidRDefault="00453438" w:rsidP="00453438">
      <w:pPr>
        <w:spacing w:after="0"/>
        <w:jc w:val="center"/>
        <w:rPr>
          <w:rFonts w:ascii="Times New Roman" w:hAnsi="Times New Roman" w:cs="Times New Roman"/>
          <w:sz w:val="28"/>
          <w:szCs w:val="28"/>
        </w:rPr>
      </w:pP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Республика Мордовия</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Совет депутатов Чамзинского муниципального района</w:t>
      </w:r>
    </w:p>
    <w:p w:rsidR="00CB3A84" w:rsidRPr="005A29C0" w:rsidRDefault="00CB3A84" w:rsidP="00453438">
      <w:pPr>
        <w:spacing w:after="0"/>
        <w:jc w:val="center"/>
        <w:rPr>
          <w:rFonts w:ascii="Times New Roman" w:hAnsi="Times New Roman" w:cs="Times New Roman"/>
          <w:sz w:val="28"/>
          <w:szCs w:val="28"/>
        </w:rPr>
      </w:pPr>
    </w:p>
    <w:p w:rsidR="00CB3A84" w:rsidRPr="005A29C0" w:rsidRDefault="00CB3A84" w:rsidP="00453438">
      <w:pPr>
        <w:spacing w:after="0"/>
        <w:jc w:val="center"/>
        <w:rPr>
          <w:rFonts w:ascii="Times New Roman" w:hAnsi="Times New Roman" w:cs="Times New Roman"/>
          <w:sz w:val="28"/>
          <w:szCs w:val="28"/>
        </w:rPr>
      </w:pPr>
    </w:p>
    <w:p w:rsidR="00CB3A84" w:rsidRPr="005A29C0" w:rsidRDefault="00CB3A84" w:rsidP="00453438">
      <w:pPr>
        <w:spacing w:after="0"/>
        <w:jc w:val="center"/>
        <w:rPr>
          <w:rFonts w:ascii="Times New Roman" w:hAnsi="Times New Roman" w:cs="Times New Roman"/>
          <w:b/>
          <w:bCs/>
          <w:sz w:val="28"/>
          <w:szCs w:val="28"/>
        </w:rPr>
      </w:pPr>
      <w:r w:rsidRPr="005A29C0">
        <w:rPr>
          <w:rFonts w:ascii="Times New Roman" w:hAnsi="Times New Roman" w:cs="Times New Roman"/>
          <w:b/>
          <w:bCs/>
          <w:sz w:val="28"/>
          <w:szCs w:val="28"/>
        </w:rPr>
        <w:t>РЕШЕНИЕ</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w:t>
      </w:r>
      <w:r w:rsidR="00453438">
        <w:rPr>
          <w:rFonts w:ascii="Times New Roman" w:hAnsi="Times New Roman" w:cs="Times New Roman"/>
          <w:sz w:val="28"/>
          <w:szCs w:val="28"/>
          <w:lang w:val="en-US"/>
        </w:rPr>
        <w:t>XXVIII</w:t>
      </w:r>
      <w:r w:rsidRPr="005A29C0">
        <w:rPr>
          <w:rFonts w:ascii="Times New Roman" w:hAnsi="Times New Roman" w:cs="Times New Roman"/>
          <w:sz w:val="28"/>
          <w:szCs w:val="28"/>
        </w:rPr>
        <w:t>–я внеочередная сессия)</w:t>
      </w:r>
    </w:p>
    <w:p w:rsidR="00CB3A84" w:rsidRPr="005A29C0" w:rsidRDefault="00CB3A84" w:rsidP="00453438">
      <w:pPr>
        <w:spacing w:after="0"/>
        <w:jc w:val="center"/>
        <w:rPr>
          <w:rFonts w:ascii="Times New Roman" w:hAnsi="Times New Roman" w:cs="Times New Roman"/>
          <w:sz w:val="28"/>
          <w:szCs w:val="28"/>
        </w:rPr>
      </w:pPr>
    </w:p>
    <w:p w:rsidR="00CB3A84" w:rsidRPr="005A29C0" w:rsidRDefault="00453438" w:rsidP="00453438">
      <w:pPr>
        <w:spacing w:after="0"/>
        <w:jc w:val="both"/>
        <w:rPr>
          <w:rFonts w:ascii="Times New Roman" w:hAnsi="Times New Roman" w:cs="Times New Roman"/>
          <w:b/>
          <w:bCs/>
          <w:sz w:val="28"/>
          <w:szCs w:val="28"/>
        </w:rPr>
      </w:pPr>
      <w:r>
        <w:rPr>
          <w:rFonts w:ascii="Times New Roman" w:hAnsi="Times New Roman" w:cs="Times New Roman"/>
          <w:b/>
          <w:bCs/>
          <w:sz w:val="28"/>
          <w:szCs w:val="28"/>
        </w:rPr>
        <w:t>29</w:t>
      </w:r>
      <w:r w:rsidR="00CB3A84">
        <w:rPr>
          <w:rFonts w:ascii="Times New Roman" w:hAnsi="Times New Roman" w:cs="Times New Roman"/>
          <w:b/>
          <w:bCs/>
          <w:sz w:val="28"/>
          <w:szCs w:val="28"/>
        </w:rPr>
        <w:t>.</w:t>
      </w:r>
      <w:r w:rsidR="00CB3A84" w:rsidRPr="005A29C0">
        <w:rPr>
          <w:rFonts w:ascii="Times New Roman" w:hAnsi="Times New Roman" w:cs="Times New Roman"/>
          <w:b/>
          <w:bCs/>
          <w:sz w:val="28"/>
          <w:szCs w:val="28"/>
        </w:rPr>
        <w:t>03.201</w:t>
      </w:r>
      <w:r w:rsidR="00CB3A84">
        <w:rPr>
          <w:rFonts w:ascii="Times New Roman" w:hAnsi="Times New Roman" w:cs="Times New Roman"/>
          <w:b/>
          <w:bCs/>
          <w:sz w:val="28"/>
          <w:szCs w:val="28"/>
        </w:rPr>
        <w:t>9</w:t>
      </w:r>
      <w:r w:rsidR="00CB3A84" w:rsidRPr="005A29C0">
        <w:rPr>
          <w:rFonts w:ascii="Times New Roman" w:hAnsi="Times New Roman" w:cs="Times New Roman"/>
          <w:b/>
          <w:bCs/>
          <w:sz w:val="28"/>
          <w:szCs w:val="28"/>
        </w:rPr>
        <w:t xml:space="preserve">г                                                                           </w:t>
      </w:r>
      <w:r>
        <w:rPr>
          <w:rFonts w:ascii="Times New Roman" w:hAnsi="Times New Roman" w:cs="Times New Roman"/>
          <w:b/>
          <w:bCs/>
          <w:sz w:val="28"/>
          <w:szCs w:val="28"/>
        </w:rPr>
        <w:t xml:space="preserve">                             </w:t>
      </w:r>
      <w:r w:rsidR="00CB3A84" w:rsidRPr="005A29C0">
        <w:rPr>
          <w:rFonts w:ascii="Times New Roman" w:hAnsi="Times New Roman" w:cs="Times New Roman"/>
          <w:b/>
          <w:bCs/>
          <w:sz w:val="28"/>
          <w:szCs w:val="28"/>
        </w:rPr>
        <w:t xml:space="preserve">№ </w:t>
      </w:r>
      <w:r>
        <w:rPr>
          <w:rFonts w:ascii="Times New Roman" w:hAnsi="Times New Roman" w:cs="Times New Roman"/>
          <w:b/>
          <w:bCs/>
          <w:sz w:val="28"/>
          <w:szCs w:val="28"/>
        </w:rPr>
        <w:t>192</w:t>
      </w:r>
    </w:p>
    <w:p w:rsidR="00CB3A84" w:rsidRPr="005A29C0" w:rsidRDefault="00CB3A84" w:rsidP="00453438">
      <w:pPr>
        <w:spacing w:after="0"/>
        <w:jc w:val="center"/>
        <w:rPr>
          <w:rFonts w:ascii="Times New Roman" w:hAnsi="Times New Roman" w:cs="Times New Roman"/>
          <w:sz w:val="28"/>
          <w:szCs w:val="28"/>
        </w:rPr>
      </w:pPr>
      <w:r w:rsidRPr="005A29C0">
        <w:rPr>
          <w:rFonts w:ascii="Times New Roman" w:hAnsi="Times New Roman" w:cs="Times New Roman"/>
          <w:sz w:val="28"/>
          <w:szCs w:val="28"/>
        </w:rPr>
        <w:t>р.п.Чамзинка</w:t>
      </w:r>
    </w:p>
    <w:p w:rsidR="00CB3A84" w:rsidRDefault="00CB3A84" w:rsidP="00453438">
      <w:pPr>
        <w:pStyle w:val="ConsPlusTitle"/>
        <w:jc w:val="center"/>
        <w:rPr>
          <w:rFonts w:ascii="Times New Roman" w:hAnsi="Times New Roman" w:cs="Times New Roman"/>
          <w:sz w:val="28"/>
          <w:szCs w:val="28"/>
        </w:rPr>
      </w:pPr>
    </w:p>
    <w:p w:rsidR="00CB3A84" w:rsidRDefault="00CB3A84" w:rsidP="00453438">
      <w:pPr>
        <w:pStyle w:val="ConsPlusTitle"/>
        <w:jc w:val="center"/>
        <w:rPr>
          <w:rFonts w:ascii="Times New Roman" w:hAnsi="Times New Roman" w:cs="Times New Roman"/>
          <w:sz w:val="28"/>
          <w:szCs w:val="28"/>
        </w:rPr>
      </w:pPr>
    </w:p>
    <w:p w:rsidR="00CB3A84" w:rsidRPr="005A29C0" w:rsidRDefault="00CB3A84" w:rsidP="00453438">
      <w:pPr>
        <w:pStyle w:val="ConsPlusTitle"/>
        <w:jc w:val="center"/>
        <w:rPr>
          <w:rFonts w:ascii="Times New Roman" w:hAnsi="Times New Roman" w:cs="Times New Roman"/>
          <w:sz w:val="28"/>
          <w:szCs w:val="28"/>
        </w:rPr>
      </w:pPr>
      <w:r>
        <w:rPr>
          <w:rFonts w:ascii="Times New Roman" w:hAnsi="Times New Roman" w:cs="Times New Roman"/>
          <w:sz w:val="28"/>
          <w:szCs w:val="28"/>
        </w:rPr>
        <w:t>Об утверждении Порядка и случаев предоставления бюджетам поселений Чамзинского муниципального района Республики Мордовия иных межбюджетных трансфертов, выплачиваемых в зависимости от выполнения социально-экономических показателей</w:t>
      </w:r>
      <w:r w:rsidR="001C0515">
        <w:rPr>
          <w:rFonts w:ascii="Times New Roman" w:hAnsi="Times New Roman" w:cs="Times New Roman"/>
          <w:sz w:val="28"/>
          <w:szCs w:val="28"/>
        </w:rPr>
        <w:t>.</w:t>
      </w:r>
      <w:bookmarkStart w:id="0" w:name="_GoBack"/>
      <w:bookmarkEnd w:id="0"/>
    </w:p>
    <w:p w:rsidR="00CB3A84" w:rsidRPr="005B33EA" w:rsidRDefault="00CB3A84" w:rsidP="00453438">
      <w:pPr>
        <w:spacing w:after="0"/>
        <w:rPr>
          <w:rFonts w:ascii="Times New Roman" w:hAnsi="Times New Roman" w:cs="Times New Roman"/>
          <w:sz w:val="28"/>
          <w:szCs w:val="28"/>
        </w:rPr>
      </w:pPr>
    </w:p>
    <w:p w:rsidR="00453438" w:rsidRDefault="00CB3A84" w:rsidP="00453438">
      <w:pPr>
        <w:pStyle w:val="ConsPlusNormal"/>
        <w:ind w:firstLine="540"/>
        <w:jc w:val="both"/>
        <w:rPr>
          <w:rFonts w:ascii="Times New Roman" w:hAnsi="Times New Roman" w:cs="Times New Roman"/>
          <w:sz w:val="28"/>
          <w:szCs w:val="28"/>
        </w:rPr>
      </w:pPr>
      <w:r w:rsidRPr="005B33EA">
        <w:rPr>
          <w:rFonts w:ascii="Times New Roman" w:hAnsi="Times New Roman" w:cs="Times New Roman"/>
          <w:sz w:val="28"/>
          <w:szCs w:val="28"/>
        </w:rPr>
        <w:t xml:space="preserve">В соответствии со </w:t>
      </w:r>
      <w:hyperlink r:id="rId4" w:history="1">
        <w:r w:rsidRPr="005B33EA">
          <w:rPr>
            <w:rStyle w:val="a3"/>
            <w:rFonts w:ascii="Times New Roman" w:hAnsi="Times New Roman" w:cs="Times New Roman"/>
            <w:color w:val="auto"/>
            <w:sz w:val="28"/>
            <w:szCs w:val="28"/>
            <w:u w:val="none"/>
          </w:rPr>
          <w:t>статьей 142.4</w:t>
        </w:r>
      </w:hyperlink>
      <w:r w:rsidRPr="005B33EA">
        <w:rPr>
          <w:rFonts w:ascii="Times New Roman" w:hAnsi="Times New Roman" w:cs="Times New Roman"/>
          <w:sz w:val="28"/>
          <w:szCs w:val="28"/>
        </w:rPr>
        <w:t xml:space="preserve"> Бюджетного кодекса Российской Федерации, Уставом</w:t>
      </w:r>
      <w:r>
        <w:rPr>
          <w:rFonts w:ascii="Times New Roman" w:hAnsi="Times New Roman" w:cs="Times New Roman"/>
          <w:sz w:val="28"/>
          <w:szCs w:val="28"/>
        </w:rPr>
        <w:t xml:space="preserve"> Чамзинского </w:t>
      </w:r>
      <w:r w:rsidRPr="005B33EA">
        <w:rPr>
          <w:rFonts w:ascii="Times New Roman" w:hAnsi="Times New Roman" w:cs="Times New Roman"/>
          <w:sz w:val="28"/>
          <w:szCs w:val="28"/>
        </w:rPr>
        <w:t xml:space="preserve">муниципального района Республики Мордовия и на основании статьи </w:t>
      </w:r>
      <w:r>
        <w:rPr>
          <w:rFonts w:ascii="Times New Roman" w:hAnsi="Times New Roman" w:cs="Times New Roman"/>
          <w:sz w:val="28"/>
          <w:szCs w:val="28"/>
        </w:rPr>
        <w:t xml:space="preserve">9 </w:t>
      </w:r>
      <w:r w:rsidRPr="005B33EA">
        <w:rPr>
          <w:rFonts w:ascii="Times New Roman" w:hAnsi="Times New Roman" w:cs="Times New Roman"/>
          <w:sz w:val="28"/>
          <w:szCs w:val="28"/>
        </w:rPr>
        <w:t xml:space="preserve">решения Совета депутатов </w:t>
      </w:r>
      <w:r>
        <w:rPr>
          <w:rFonts w:ascii="Times New Roman" w:hAnsi="Times New Roman" w:cs="Times New Roman"/>
          <w:sz w:val="28"/>
          <w:szCs w:val="28"/>
        </w:rPr>
        <w:t>Чамзинского мун</w:t>
      </w:r>
      <w:r w:rsidRPr="005B33EA">
        <w:rPr>
          <w:rFonts w:ascii="Times New Roman" w:hAnsi="Times New Roman" w:cs="Times New Roman"/>
          <w:sz w:val="28"/>
          <w:szCs w:val="28"/>
        </w:rPr>
        <w:t>иципального района</w:t>
      </w:r>
      <w:r>
        <w:rPr>
          <w:rFonts w:ascii="Times New Roman" w:hAnsi="Times New Roman" w:cs="Times New Roman"/>
          <w:sz w:val="28"/>
          <w:szCs w:val="28"/>
        </w:rPr>
        <w:t xml:space="preserve"> </w:t>
      </w:r>
      <w:r w:rsidRPr="005B33EA">
        <w:rPr>
          <w:rFonts w:ascii="Times New Roman" w:hAnsi="Times New Roman" w:cs="Times New Roman"/>
          <w:sz w:val="28"/>
          <w:szCs w:val="28"/>
        </w:rPr>
        <w:t>Республики Мордовия</w:t>
      </w:r>
      <w:r>
        <w:rPr>
          <w:rFonts w:ascii="Times New Roman" w:hAnsi="Times New Roman" w:cs="Times New Roman"/>
          <w:sz w:val="28"/>
          <w:szCs w:val="28"/>
        </w:rPr>
        <w:t xml:space="preserve"> </w:t>
      </w:r>
      <w:r w:rsidRPr="005B33EA">
        <w:rPr>
          <w:rFonts w:ascii="Times New Roman" w:hAnsi="Times New Roman" w:cs="Times New Roman"/>
          <w:sz w:val="28"/>
          <w:szCs w:val="28"/>
        </w:rPr>
        <w:t>от</w:t>
      </w:r>
      <w:r>
        <w:rPr>
          <w:rFonts w:ascii="Times New Roman" w:hAnsi="Times New Roman" w:cs="Times New Roman"/>
          <w:sz w:val="28"/>
          <w:szCs w:val="28"/>
        </w:rPr>
        <w:t xml:space="preserve"> 25.12.2018 года </w:t>
      </w:r>
      <w:r w:rsidR="00453438">
        <w:rPr>
          <w:rFonts w:ascii="Times New Roman" w:hAnsi="Times New Roman" w:cs="Times New Roman"/>
          <w:sz w:val="28"/>
          <w:szCs w:val="28"/>
        </w:rPr>
        <w:t xml:space="preserve">№ </w:t>
      </w:r>
      <w:r>
        <w:rPr>
          <w:rFonts w:ascii="Times New Roman" w:hAnsi="Times New Roman" w:cs="Times New Roman"/>
          <w:sz w:val="28"/>
          <w:szCs w:val="28"/>
        </w:rPr>
        <w:t>173 «</w:t>
      </w:r>
      <w:r w:rsidRPr="005B33EA">
        <w:rPr>
          <w:rFonts w:ascii="Times New Roman" w:hAnsi="Times New Roman" w:cs="Times New Roman"/>
          <w:sz w:val="28"/>
          <w:szCs w:val="28"/>
        </w:rPr>
        <w:t xml:space="preserve">О бюджете </w:t>
      </w:r>
      <w:r>
        <w:rPr>
          <w:rFonts w:ascii="Times New Roman" w:hAnsi="Times New Roman" w:cs="Times New Roman"/>
          <w:sz w:val="28"/>
          <w:szCs w:val="28"/>
        </w:rPr>
        <w:t xml:space="preserve">Чамзинского </w:t>
      </w:r>
      <w:r w:rsidRPr="005B33EA">
        <w:rPr>
          <w:rFonts w:ascii="Times New Roman" w:hAnsi="Times New Roman" w:cs="Times New Roman"/>
          <w:sz w:val="28"/>
          <w:szCs w:val="28"/>
        </w:rPr>
        <w:t xml:space="preserve">муниципального района Республики Мордовия на 2019 год и плановый период 2020 и 2021годов", </w:t>
      </w:r>
    </w:p>
    <w:p w:rsidR="00453438" w:rsidRDefault="00453438" w:rsidP="00453438">
      <w:pPr>
        <w:pStyle w:val="ConsPlusNormal"/>
        <w:ind w:firstLine="540"/>
        <w:jc w:val="both"/>
        <w:rPr>
          <w:rFonts w:ascii="Times New Roman" w:hAnsi="Times New Roman" w:cs="Times New Roman"/>
          <w:sz w:val="28"/>
          <w:szCs w:val="28"/>
        </w:rPr>
      </w:pPr>
    </w:p>
    <w:p w:rsidR="00CB3A84" w:rsidRPr="00453438" w:rsidRDefault="00CB3A84" w:rsidP="00453438">
      <w:pPr>
        <w:pStyle w:val="ConsPlusNormal"/>
        <w:ind w:firstLine="540"/>
        <w:jc w:val="center"/>
        <w:rPr>
          <w:rFonts w:ascii="Times New Roman" w:hAnsi="Times New Roman" w:cs="Times New Roman"/>
          <w:b/>
          <w:sz w:val="28"/>
          <w:szCs w:val="28"/>
        </w:rPr>
      </w:pPr>
      <w:r w:rsidRPr="00453438">
        <w:rPr>
          <w:rFonts w:ascii="Times New Roman" w:hAnsi="Times New Roman" w:cs="Times New Roman"/>
          <w:b/>
          <w:sz w:val="28"/>
          <w:szCs w:val="28"/>
        </w:rPr>
        <w:t>Совет депутатов Чамзинского муниципального района решил:</w:t>
      </w:r>
    </w:p>
    <w:p w:rsidR="00453438" w:rsidRPr="005B33EA" w:rsidRDefault="00453438" w:rsidP="00453438">
      <w:pPr>
        <w:pStyle w:val="ConsPlusNormal"/>
        <w:ind w:firstLine="540"/>
        <w:jc w:val="both"/>
        <w:rPr>
          <w:rFonts w:ascii="Times New Roman" w:hAnsi="Times New Roman" w:cs="Times New Roman"/>
          <w:sz w:val="28"/>
          <w:szCs w:val="28"/>
        </w:rPr>
      </w:pPr>
    </w:p>
    <w:p w:rsidR="00CB3A84" w:rsidRDefault="00CB3A84" w:rsidP="00453438">
      <w:pPr>
        <w:pStyle w:val="ConsPlusNormal"/>
        <w:ind w:firstLine="540"/>
        <w:jc w:val="both"/>
        <w:rPr>
          <w:rFonts w:ascii="Times New Roman" w:hAnsi="Times New Roman" w:cs="Times New Roman"/>
          <w:sz w:val="28"/>
          <w:szCs w:val="28"/>
        </w:rPr>
      </w:pPr>
      <w:r w:rsidRPr="00453438">
        <w:rPr>
          <w:rFonts w:ascii="Times New Roman" w:hAnsi="Times New Roman" w:cs="Times New Roman"/>
          <w:b/>
          <w:sz w:val="28"/>
          <w:szCs w:val="28"/>
        </w:rPr>
        <w:t>1.</w:t>
      </w:r>
      <w:r w:rsidRPr="005B33EA">
        <w:rPr>
          <w:rFonts w:ascii="Times New Roman" w:hAnsi="Times New Roman" w:cs="Times New Roman"/>
          <w:sz w:val="28"/>
          <w:szCs w:val="28"/>
        </w:rPr>
        <w:t xml:space="preserve"> Утвердить прилагаемый </w:t>
      </w:r>
      <w:hyperlink w:anchor="P38" w:history="1">
        <w:r w:rsidRPr="005B33EA">
          <w:rPr>
            <w:rFonts w:ascii="Times New Roman" w:hAnsi="Times New Roman" w:cs="Times New Roman"/>
            <w:sz w:val="28"/>
            <w:szCs w:val="28"/>
          </w:rPr>
          <w:t>Порядок</w:t>
        </w:r>
      </w:hyperlink>
      <w:r>
        <w:rPr>
          <w:rFonts w:ascii="Times New Roman" w:hAnsi="Times New Roman" w:cs="Times New Roman"/>
          <w:sz w:val="28"/>
          <w:szCs w:val="28"/>
        </w:rPr>
        <w:t xml:space="preserve"> </w:t>
      </w:r>
      <w:r w:rsidRPr="005B33EA">
        <w:rPr>
          <w:rFonts w:ascii="Times New Roman" w:hAnsi="Times New Roman" w:cs="Times New Roman"/>
          <w:sz w:val="28"/>
          <w:szCs w:val="28"/>
        </w:rPr>
        <w:t>и случаи предоставления бюджетам поселений</w:t>
      </w:r>
      <w:r>
        <w:rPr>
          <w:rFonts w:ascii="Times New Roman" w:hAnsi="Times New Roman" w:cs="Times New Roman"/>
          <w:sz w:val="28"/>
          <w:szCs w:val="28"/>
        </w:rPr>
        <w:t xml:space="preserve"> Чамзинского </w:t>
      </w:r>
      <w:r w:rsidRPr="005B33EA">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w:t>
      </w:r>
      <w:r w:rsidRPr="005B33EA">
        <w:rPr>
          <w:rFonts w:ascii="Times New Roman" w:hAnsi="Times New Roman" w:cs="Times New Roman"/>
          <w:sz w:val="28"/>
          <w:szCs w:val="28"/>
        </w:rPr>
        <w:t>Республики Мордовия</w:t>
      </w:r>
      <w:r>
        <w:rPr>
          <w:rFonts w:ascii="Times New Roman" w:hAnsi="Times New Roman" w:cs="Times New Roman"/>
          <w:sz w:val="28"/>
          <w:szCs w:val="28"/>
        </w:rPr>
        <w:t xml:space="preserve"> </w:t>
      </w:r>
      <w:r w:rsidRPr="005B33EA">
        <w:rPr>
          <w:rFonts w:ascii="Times New Roman" w:hAnsi="Times New Roman" w:cs="Times New Roman"/>
          <w:sz w:val="28"/>
          <w:szCs w:val="28"/>
        </w:rPr>
        <w:t>иных межбюджетных трансфертов, выплачиваемых в зависимости от выполнения социально-экономических показателей.</w:t>
      </w:r>
    </w:p>
    <w:p w:rsidR="00453438" w:rsidRPr="005B33EA" w:rsidRDefault="00453438" w:rsidP="00453438">
      <w:pPr>
        <w:pStyle w:val="ConsPlusNormal"/>
        <w:ind w:firstLine="540"/>
        <w:jc w:val="both"/>
        <w:rPr>
          <w:rFonts w:ascii="Times New Roman" w:hAnsi="Times New Roman" w:cs="Times New Roman"/>
          <w:sz w:val="28"/>
          <w:szCs w:val="28"/>
        </w:rPr>
      </w:pPr>
    </w:p>
    <w:p w:rsidR="00CB3A84" w:rsidRPr="005B33EA" w:rsidRDefault="00CB3A84" w:rsidP="00453438">
      <w:pPr>
        <w:pStyle w:val="ConsPlusNormal"/>
        <w:ind w:firstLine="540"/>
        <w:jc w:val="both"/>
        <w:rPr>
          <w:rFonts w:ascii="Times New Roman" w:hAnsi="Times New Roman" w:cs="Times New Roman"/>
          <w:sz w:val="28"/>
          <w:szCs w:val="28"/>
        </w:rPr>
      </w:pPr>
      <w:r w:rsidRPr="00453438">
        <w:rPr>
          <w:rFonts w:ascii="Times New Roman" w:hAnsi="Times New Roman" w:cs="Times New Roman"/>
          <w:b/>
          <w:sz w:val="28"/>
          <w:szCs w:val="28"/>
        </w:rPr>
        <w:t>2.</w:t>
      </w:r>
      <w:r w:rsidRPr="005B33EA">
        <w:rPr>
          <w:rFonts w:ascii="Times New Roman" w:hAnsi="Times New Roman" w:cs="Times New Roman"/>
          <w:sz w:val="28"/>
          <w:szCs w:val="28"/>
        </w:rPr>
        <w:t xml:space="preserve"> Настоящее решение вступает в силу со дня его официального опубликования в</w:t>
      </w:r>
      <w:r>
        <w:rPr>
          <w:rFonts w:ascii="Times New Roman" w:hAnsi="Times New Roman" w:cs="Times New Roman"/>
          <w:sz w:val="28"/>
          <w:szCs w:val="28"/>
        </w:rPr>
        <w:t xml:space="preserve"> Информационном бюллетене Чамзинского муниципального района</w:t>
      </w:r>
      <w:r w:rsidRPr="005B33EA">
        <w:rPr>
          <w:rFonts w:ascii="Times New Roman" w:hAnsi="Times New Roman" w:cs="Times New Roman"/>
          <w:sz w:val="28"/>
          <w:szCs w:val="28"/>
        </w:rPr>
        <w:t>.</w:t>
      </w:r>
    </w:p>
    <w:p w:rsidR="00CB3A84" w:rsidRDefault="00CB3A84" w:rsidP="00453438">
      <w:pPr>
        <w:spacing w:after="0"/>
      </w:pPr>
    </w:p>
    <w:p w:rsidR="00CB3A84" w:rsidRPr="00950266" w:rsidRDefault="00CB3A84" w:rsidP="00453438">
      <w:pPr>
        <w:spacing w:after="0" w:line="240" w:lineRule="auto"/>
        <w:rPr>
          <w:rFonts w:ascii="Times New Roman" w:hAnsi="Times New Roman" w:cs="Times New Roman"/>
          <w:sz w:val="28"/>
          <w:szCs w:val="28"/>
        </w:rPr>
      </w:pP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Председатель Совета депутатов</w:t>
      </w:r>
      <w:r w:rsidRPr="00950266">
        <w:rPr>
          <w:rFonts w:ascii="Times New Roman" w:hAnsi="Times New Roman" w:cs="Times New Roman"/>
          <w:sz w:val="28"/>
          <w:szCs w:val="28"/>
        </w:rPr>
        <w:tab/>
        <w:t xml:space="preserve">                    Глава</w:t>
      </w: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Чамзинского муниципального района                Чамзинского муниципального района</w:t>
      </w:r>
    </w:p>
    <w:p w:rsidR="00CB3A84" w:rsidRPr="00950266"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Республики Мордовия                                          Республики Мордовия</w:t>
      </w:r>
    </w:p>
    <w:p w:rsidR="00CB3A84" w:rsidRDefault="00CB3A84" w:rsidP="00453438">
      <w:pPr>
        <w:spacing w:after="0" w:line="240" w:lineRule="auto"/>
        <w:rPr>
          <w:rFonts w:ascii="Times New Roman" w:hAnsi="Times New Roman" w:cs="Times New Roman"/>
          <w:sz w:val="28"/>
          <w:szCs w:val="28"/>
        </w:rPr>
      </w:pPr>
    </w:p>
    <w:p w:rsidR="00CB3A84" w:rsidRDefault="00CB3A84" w:rsidP="00453438">
      <w:pPr>
        <w:spacing w:after="0" w:line="240" w:lineRule="auto"/>
        <w:rPr>
          <w:rFonts w:ascii="Times New Roman" w:hAnsi="Times New Roman" w:cs="Times New Roman"/>
          <w:sz w:val="28"/>
          <w:szCs w:val="28"/>
        </w:rPr>
      </w:pPr>
      <w:r w:rsidRPr="00950266">
        <w:rPr>
          <w:rFonts w:ascii="Times New Roman" w:hAnsi="Times New Roman" w:cs="Times New Roman"/>
          <w:sz w:val="28"/>
          <w:szCs w:val="28"/>
        </w:rPr>
        <w:t xml:space="preserve">____________________ В.Я. Борисов                  ____________________ В.Г. Цыбаков </w:t>
      </w:r>
    </w:p>
    <w:p w:rsidR="00453438" w:rsidRDefault="00453438" w:rsidP="00453438">
      <w:pPr>
        <w:spacing w:after="0" w:line="240" w:lineRule="auto"/>
        <w:rPr>
          <w:rFonts w:ascii="Times New Roman" w:hAnsi="Times New Roman" w:cs="Times New Roman"/>
          <w:sz w:val="28"/>
          <w:szCs w:val="28"/>
        </w:rPr>
      </w:pPr>
    </w:p>
    <w:p w:rsidR="00453438" w:rsidRDefault="00453438" w:rsidP="00453438">
      <w:pPr>
        <w:spacing w:after="0" w:line="240" w:lineRule="auto"/>
        <w:rPr>
          <w:rFonts w:ascii="Times New Roman" w:hAnsi="Times New Roman" w:cs="Times New Roman"/>
          <w:sz w:val="28"/>
          <w:szCs w:val="28"/>
        </w:rPr>
      </w:pPr>
    </w:p>
    <w:p w:rsidR="00453438" w:rsidRDefault="00453438" w:rsidP="00453438">
      <w:pPr>
        <w:spacing w:after="0" w:line="240" w:lineRule="auto"/>
        <w:rPr>
          <w:rFonts w:ascii="Times New Roman" w:hAnsi="Times New Roman" w:cs="Times New Roman"/>
          <w:sz w:val="28"/>
          <w:szCs w:val="28"/>
        </w:rPr>
      </w:pPr>
    </w:p>
    <w:p w:rsidR="00453438" w:rsidRPr="00453438" w:rsidRDefault="00453438" w:rsidP="00453438">
      <w:pPr>
        <w:spacing w:after="0" w:line="240" w:lineRule="auto"/>
        <w:rPr>
          <w:rFonts w:ascii="Times New Roman" w:hAnsi="Times New Roman" w:cs="Times New Roman"/>
          <w:b/>
        </w:rPr>
      </w:pPr>
      <w:r w:rsidRPr="00453438">
        <w:rPr>
          <w:rFonts w:ascii="Times New Roman" w:hAnsi="Times New Roman" w:cs="Times New Roman"/>
          <w:b/>
        </w:rPr>
        <w:t>Срок внесения заключений по данному проекту составляет 4 дня с даты опубликования на сайте</w:t>
      </w:r>
      <w:r>
        <w:rPr>
          <w:rFonts w:ascii="Times New Roman" w:hAnsi="Times New Roman" w:cs="Times New Roman"/>
          <w:b/>
        </w:rPr>
        <w:t>.</w:t>
      </w:r>
    </w:p>
    <w:p w:rsidR="00CB3A84" w:rsidRPr="005B33EA" w:rsidRDefault="00CB3A84" w:rsidP="00453438">
      <w:pPr>
        <w:pStyle w:val="ConsPlusNormal"/>
        <w:jc w:val="right"/>
        <w:rPr>
          <w:rFonts w:ascii="Times New Roman" w:hAnsi="Times New Roman" w:cs="Times New Roman"/>
          <w:sz w:val="28"/>
          <w:szCs w:val="28"/>
        </w:rPr>
      </w:pPr>
    </w:p>
    <w:p w:rsidR="00CB3A84" w:rsidRPr="005B33EA" w:rsidRDefault="00CB3A84" w:rsidP="00453438">
      <w:pPr>
        <w:pStyle w:val="ConsPlusNormal"/>
        <w:jc w:val="right"/>
        <w:rPr>
          <w:rFonts w:ascii="Times New Roman" w:hAnsi="Times New Roman" w:cs="Times New Roman"/>
          <w:sz w:val="28"/>
          <w:szCs w:val="28"/>
        </w:rPr>
      </w:pPr>
    </w:p>
    <w:p w:rsidR="00CB3A84" w:rsidRPr="005B33EA" w:rsidRDefault="00CB3A84" w:rsidP="004733F3">
      <w:pPr>
        <w:pStyle w:val="ConsPlusNormal"/>
        <w:jc w:val="right"/>
        <w:rPr>
          <w:rFonts w:ascii="Times New Roman" w:hAnsi="Times New Roman" w:cs="Times New Roman"/>
          <w:sz w:val="28"/>
          <w:szCs w:val="28"/>
        </w:rPr>
      </w:pPr>
    </w:p>
    <w:p w:rsidR="00CB3A84" w:rsidRPr="00453438" w:rsidRDefault="00CB3A84" w:rsidP="00453438">
      <w:pPr>
        <w:pStyle w:val="ConsPlusNormal"/>
        <w:ind w:left="6372"/>
        <w:jc w:val="right"/>
        <w:rPr>
          <w:rFonts w:ascii="Times New Roman" w:hAnsi="Times New Roman" w:cs="Times New Roman"/>
          <w:sz w:val="24"/>
          <w:szCs w:val="24"/>
        </w:rPr>
      </w:pPr>
      <w:r w:rsidRPr="00453438">
        <w:rPr>
          <w:rFonts w:ascii="Times New Roman" w:hAnsi="Times New Roman" w:cs="Times New Roman"/>
          <w:sz w:val="24"/>
          <w:szCs w:val="24"/>
        </w:rPr>
        <w:t>Утвержден</w:t>
      </w:r>
      <w:r w:rsidR="00453438" w:rsidRPr="00453438">
        <w:rPr>
          <w:rFonts w:ascii="Times New Roman" w:hAnsi="Times New Roman" w:cs="Times New Roman"/>
          <w:sz w:val="24"/>
          <w:szCs w:val="24"/>
        </w:rPr>
        <w:t>о</w:t>
      </w:r>
    </w:p>
    <w:p w:rsidR="00CB3A84" w:rsidRPr="00453438" w:rsidRDefault="00CB3A84" w:rsidP="00453438">
      <w:pPr>
        <w:pStyle w:val="ConsPlusNormal"/>
        <w:ind w:left="5664"/>
        <w:jc w:val="right"/>
        <w:rPr>
          <w:rFonts w:ascii="Times New Roman" w:hAnsi="Times New Roman" w:cs="Times New Roman"/>
          <w:sz w:val="24"/>
          <w:szCs w:val="24"/>
        </w:rPr>
      </w:pPr>
      <w:r w:rsidRPr="00453438">
        <w:rPr>
          <w:rFonts w:ascii="Times New Roman" w:hAnsi="Times New Roman" w:cs="Times New Roman"/>
          <w:sz w:val="24"/>
          <w:szCs w:val="24"/>
        </w:rPr>
        <w:t>решением Совета депутатов</w:t>
      </w:r>
    </w:p>
    <w:p w:rsidR="00CB3A84" w:rsidRPr="00453438" w:rsidRDefault="00CB3A84" w:rsidP="00453438">
      <w:pPr>
        <w:pStyle w:val="ConsPlusNormal"/>
        <w:ind w:left="5664"/>
        <w:jc w:val="right"/>
        <w:rPr>
          <w:rFonts w:ascii="Times New Roman" w:hAnsi="Times New Roman" w:cs="Times New Roman"/>
          <w:sz w:val="24"/>
          <w:szCs w:val="24"/>
        </w:rPr>
      </w:pPr>
      <w:r w:rsidRPr="00453438">
        <w:rPr>
          <w:rFonts w:ascii="Times New Roman" w:hAnsi="Times New Roman" w:cs="Times New Roman"/>
          <w:sz w:val="24"/>
          <w:szCs w:val="24"/>
        </w:rPr>
        <w:t>Чамзинского муниципального района</w:t>
      </w:r>
    </w:p>
    <w:p w:rsidR="00CB3A84" w:rsidRPr="00453438" w:rsidRDefault="00453438" w:rsidP="00453438">
      <w:pPr>
        <w:pStyle w:val="ConsPlusNormal"/>
        <w:ind w:left="5664"/>
        <w:jc w:val="right"/>
        <w:rPr>
          <w:rFonts w:ascii="Times New Roman" w:hAnsi="Times New Roman" w:cs="Times New Roman"/>
          <w:sz w:val="24"/>
          <w:szCs w:val="24"/>
        </w:rPr>
      </w:pPr>
      <w:r>
        <w:rPr>
          <w:rFonts w:ascii="Times New Roman" w:hAnsi="Times New Roman" w:cs="Times New Roman"/>
          <w:sz w:val="24"/>
          <w:szCs w:val="24"/>
        </w:rPr>
        <w:t>о</w:t>
      </w:r>
      <w:r w:rsidR="00CB3A84" w:rsidRPr="00453438">
        <w:rPr>
          <w:rFonts w:ascii="Times New Roman" w:hAnsi="Times New Roman" w:cs="Times New Roman"/>
          <w:sz w:val="24"/>
          <w:szCs w:val="24"/>
        </w:rPr>
        <w:t>т</w:t>
      </w:r>
      <w:r>
        <w:rPr>
          <w:rFonts w:ascii="Times New Roman" w:hAnsi="Times New Roman" w:cs="Times New Roman"/>
          <w:sz w:val="24"/>
          <w:szCs w:val="24"/>
        </w:rPr>
        <w:t xml:space="preserve"> 29</w:t>
      </w:r>
      <w:r w:rsidR="00CB3A84" w:rsidRPr="00453438">
        <w:rPr>
          <w:rFonts w:ascii="Times New Roman" w:hAnsi="Times New Roman" w:cs="Times New Roman"/>
          <w:sz w:val="24"/>
          <w:szCs w:val="24"/>
        </w:rPr>
        <w:t xml:space="preserve">.03.2019г. </w:t>
      </w:r>
      <w:r>
        <w:rPr>
          <w:rFonts w:ascii="Times New Roman" w:hAnsi="Times New Roman" w:cs="Times New Roman"/>
          <w:sz w:val="24"/>
          <w:szCs w:val="24"/>
        </w:rPr>
        <w:t>№ 192</w:t>
      </w:r>
    </w:p>
    <w:p w:rsidR="00CB3A84" w:rsidRPr="005B33EA" w:rsidRDefault="00CB3A84" w:rsidP="00950266">
      <w:pPr>
        <w:pStyle w:val="ConsPlusNormal"/>
        <w:jc w:val="both"/>
        <w:rPr>
          <w:rFonts w:ascii="Times New Roman" w:hAnsi="Times New Roman" w:cs="Times New Roman"/>
          <w:sz w:val="28"/>
          <w:szCs w:val="28"/>
        </w:rPr>
      </w:pPr>
    </w:p>
    <w:p w:rsidR="00CB3A84" w:rsidRPr="005B33EA" w:rsidRDefault="00CB3A84">
      <w:pPr>
        <w:pStyle w:val="ConsPlusNormal"/>
        <w:jc w:val="both"/>
        <w:rPr>
          <w:rFonts w:ascii="Times New Roman" w:hAnsi="Times New Roman" w:cs="Times New Roman"/>
          <w:sz w:val="28"/>
          <w:szCs w:val="28"/>
        </w:rPr>
      </w:pPr>
    </w:p>
    <w:bookmarkStart w:id="1" w:name="P38"/>
    <w:bookmarkEnd w:id="1"/>
    <w:p w:rsidR="00CB3A84" w:rsidRPr="00453438" w:rsidRDefault="00CB3A84" w:rsidP="004733F3">
      <w:pPr>
        <w:pStyle w:val="ConsPlusTitle"/>
        <w:jc w:val="center"/>
        <w:rPr>
          <w:rFonts w:ascii="Times New Roman" w:hAnsi="Times New Roman" w:cs="Times New Roman"/>
          <w:sz w:val="24"/>
          <w:szCs w:val="24"/>
        </w:rPr>
      </w:pPr>
      <w:r w:rsidRPr="00453438">
        <w:rPr>
          <w:rFonts w:ascii="Times New Roman" w:hAnsi="Times New Roman" w:cs="Times New Roman"/>
          <w:sz w:val="24"/>
          <w:szCs w:val="24"/>
        </w:rPr>
        <w:fldChar w:fldCharType="begin"/>
      </w:r>
      <w:r w:rsidRPr="00453438">
        <w:rPr>
          <w:rFonts w:ascii="Times New Roman" w:hAnsi="Times New Roman" w:cs="Times New Roman"/>
          <w:sz w:val="24"/>
          <w:szCs w:val="24"/>
        </w:rPr>
        <w:instrText xml:space="preserve"> HYPERLINK \l "P38" </w:instrText>
      </w:r>
      <w:r w:rsidRPr="00453438">
        <w:rPr>
          <w:rFonts w:ascii="Times New Roman" w:hAnsi="Times New Roman" w:cs="Times New Roman"/>
          <w:sz w:val="24"/>
          <w:szCs w:val="24"/>
        </w:rPr>
        <w:fldChar w:fldCharType="separate"/>
      </w:r>
      <w:r w:rsidRPr="00453438">
        <w:rPr>
          <w:rStyle w:val="a3"/>
          <w:rFonts w:ascii="Times New Roman" w:hAnsi="Times New Roman" w:cs="Times New Roman"/>
          <w:color w:val="auto"/>
          <w:sz w:val="24"/>
          <w:szCs w:val="24"/>
          <w:u w:val="none"/>
        </w:rPr>
        <w:t>Порядок</w:t>
      </w:r>
      <w:r w:rsidRPr="00453438">
        <w:rPr>
          <w:rFonts w:ascii="Times New Roman" w:hAnsi="Times New Roman" w:cs="Times New Roman"/>
          <w:sz w:val="24"/>
          <w:szCs w:val="24"/>
        </w:rPr>
        <w:fldChar w:fldCharType="end"/>
      </w:r>
      <w:r w:rsidRPr="00453438">
        <w:rPr>
          <w:rFonts w:ascii="Times New Roman" w:hAnsi="Times New Roman" w:cs="Times New Roman"/>
          <w:sz w:val="24"/>
          <w:szCs w:val="24"/>
        </w:rPr>
        <w:t xml:space="preserve"> и случаи</w:t>
      </w:r>
    </w:p>
    <w:p w:rsidR="00CB3A84" w:rsidRPr="00453438" w:rsidRDefault="00CB3A84" w:rsidP="004733F3">
      <w:pPr>
        <w:pStyle w:val="ConsPlusTitle"/>
        <w:jc w:val="center"/>
        <w:rPr>
          <w:rFonts w:ascii="Times New Roman" w:hAnsi="Times New Roman" w:cs="Times New Roman"/>
          <w:sz w:val="24"/>
          <w:szCs w:val="24"/>
        </w:rPr>
      </w:pPr>
      <w:r w:rsidRPr="00453438">
        <w:rPr>
          <w:rFonts w:ascii="Times New Roman" w:hAnsi="Times New Roman" w:cs="Times New Roman"/>
          <w:sz w:val="24"/>
          <w:szCs w:val="24"/>
        </w:rPr>
        <w:t xml:space="preserve">предоставления бюджетам поселений Чамзинского муниципального района Республики Мордовияиных межбюджетных трансфертов, выплачиваемых в зависимости от выполнения социально-экономических показателей </w:t>
      </w:r>
    </w:p>
    <w:p w:rsidR="00CB3A84" w:rsidRPr="00453438" w:rsidRDefault="00CB3A84" w:rsidP="004733F3">
      <w:pPr>
        <w:spacing w:after="1"/>
        <w:jc w:val="center"/>
        <w:rPr>
          <w:rFonts w:ascii="Times New Roman" w:hAnsi="Times New Roman" w:cs="Times New Roman"/>
          <w:sz w:val="24"/>
          <w:szCs w:val="24"/>
        </w:rPr>
      </w:pPr>
    </w:p>
    <w:p w:rsidR="00CB3A84" w:rsidRPr="00453438" w:rsidRDefault="00CB3A84">
      <w:pPr>
        <w:pStyle w:val="ConsPlusNormal"/>
        <w:ind w:firstLine="540"/>
        <w:jc w:val="both"/>
        <w:rPr>
          <w:rFonts w:ascii="Times New Roman" w:hAnsi="Times New Roman" w:cs="Times New Roman"/>
          <w:sz w:val="24"/>
          <w:szCs w:val="24"/>
        </w:rPr>
      </w:pPr>
      <w:r w:rsidRPr="00453438">
        <w:rPr>
          <w:rFonts w:ascii="Times New Roman" w:hAnsi="Times New Roman" w:cs="Times New Roman"/>
          <w:sz w:val="24"/>
          <w:szCs w:val="24"/>
        </w:rPr>
        <w:t>1. Настоящий Порядок устанавливает случаи, цели, условия предоставления и расходования иных межбюджетных трансфертов из бюджета Чамзинского муниципального района Республики Мордовия бюджетам городских и сельских поселений Чамзинского муниципального района Республики Мордовия (далее – поселения, район) на софинансирование расходных обязательств, возникающих при выполнении полномочий органов местного самоуправления поселений по вопросам местного значения, выплачиваемых в зависимости от выполнения социально-экономических показателей (далее - трансферты), критерии отбора поселений.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2. Целями предоставления трансфертов являются создание условий для эффективного выполнения полномочий органов местного самоуправления и обеспечение дополнительного финансирования поселений для решения вопросов местного значения.</w:t>
      </w:r>
    </w:p>
    <w:p w:rsidR="00CB3A84" w:rsidRPr="00453438" w:rsidRDefault="00CB3A84">
      <w:pPr>
        <w:pStyle w:val="ConsPlusNormal"/>
        <w:spacing w:before="220"/>
        <w:ind w:firstLine="540"/>
        <w:jc w:val="both"/>
        <w:rPr>
          <w:rFonts w:ascii="Times New Roman" w:hAnsi="Times New Roman" w:cs="Times New Roman"/>
          <w:sz w:val="24"/>
          <w:szCs w:val="24"/>
        </w:rPr>
      </w:pPr>
      <w:bookmarkStart w:id="2" w:name="P48"/>
      <w:bookmarkEnd w:id="2"/>
      <w:r w:rsidRPr="00453438">
        <w:rPr>
          <w:rFonts w:ascii="Times New Roman" w:hAnsi="Times New Roman" w:cs="Times New Roman"/>
          <w:sz w:val="24"/>
          <w:szCs w:val="24"/>
        </w:rPr>
        <w:t>3. Трансферты предоставляются поселениям на софинансирование расходных обязательств по финансовому обеспечению деятельности органов местного самоуправления и муниципальных учреждений в случаях выполнения поселениями установленных социально-экономических показателей.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4. Условиями предоставления трансфертов поселениями являются:</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наличие нормативных правовых актов поселений, устанавливающих расходные обязательства, на софинансирование которых предоставляются трансферты;</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наличие предусмотренных в решении представительного органа поселения о местном бюджете бюджетных ассигнований на софинансирование соответствующих расходных обязательств.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Уровень софинансирования из бюджета района не может быть выше 99 процентов от объема финансирования расходных обязательств поселений, указанных в </w:t>
      </w:r>
      <w:hyperlink w:anchor="P48" w:history="1">
        <w:r w:rsidRPr="00453438">
          <w:rPr>
            <w:rFonts w:ascii="Times New Roman" w:hAnsi="Times New Roman" w:cs="Times New Roman"/>
            <w:sz w:val="24"/>
            <w:szCs w:val="24"/>
          </w:rPr>
          <w:t>пункте 3</w:t>
        </w:r>
      </w:hyperlink>
      <w:r w:rsidRPr="00453438">
        <w:rPr>
          <w:rFonts w:ascii="Times New Roman" w:hAnsi="Times New Roman" w:cs="Times New Roman"/>
          <w:sz w:val="24"/>
          <w:szCs w:val="24"/>
        </w:rPr>
        <w:t xml:space="preserve"> настоящего Порядка.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4.1. Главным распорядителем средств бюджета муниципального района, осуществляющим предоставление трансфертов в соответствии с настоящим Порядком, является Финансовое управление администрации Чамзинского муниципального района Республики Мордовия (далее - главный распорядитель).</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5. Условием расходования трансферта является наличие бюджетных смет или утвержденных муниципальных заданий.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6. Критерием отбора поселений на получение трансфертов является выполнение следующих социально-экономических показателей за отчетный период:</w:t>
      </w:r>
    </w:p>
    <w:p w:rsidR="00CB3A84" w:rsidRPr="00453438" w:rsidRDefault="00CB3A84" w:rsidP="001005D1">
      <w:pPr>
        <w:autoSpaceDE w:val="0"/>
        <w:autoSpaceDN w:val="0"/>
        <w:adjustRightInd w:val="0"/>
        <w:spacing w:after="0" w:line="240" w:lineRule="auto"/>
        <w:ind w:firstLine="540"/>
        <w:jc w:val="both"/>
        <w:rPr>
          <w:rFonts w:ascii="Times New Roman" w:hAnsi="Times New Roman" w:cs="Times New Roman"/>
          <w:sz w:val="24"/>
          <w:szCs w:val="24"/>
        </w:rPr>
      </w:pPr>
    </w:p>
    <w:p w:rsidR="00CB3A84" w:rsidRPr="00453438" w:rsidRDefault="00CB3A84" w:rsidP="001005D1">
      <w:pPr>
        <w:autoSpaceDE w:val="0"/>
        <w:autoSpaceDN w:val="0"/>
        <w:adjustRightInd w:val="0"/>
        <w:spacing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собственных доходов бюджета, за исключением доходов, полученных в виде безвозмездных и безвозвратных перечислений бюджетов других уровней и внебюджетных фондов;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закупок скота и птицы от сельскохозяйственных организаций крестьянских (фермерских) хозяйств;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объем закупок молока от сельскохозяйственных организаций крестьянских (фермерских) хозяйств;</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сохранность поголовья скота (КРС) в сельскохозяйственных организациях и крестьянских (фермерских) хозяйствах;</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оборота розничной торговли во всех каналах реализации;</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темп роста среднемесячной номинальной начисленной заработной платы;</w:t>
      </w:r>
    </w:p>
    <w:p w:rsidR="00CB3A84" w:rsidRPr="00453438" w:rsidRDefault="00CB3A84" w:rsidP="001005D1">
      <w:pPr>
        <w:autoSpaceDE w:val="0"/>
        <w:autoSpaceDN w:val="0"/>
        <w:adjustRightInd w:val="0"/>
        <w:spacing w:before="220" w:after="0" w:line="240" w:lineRule="auto"/>
        <w:ind w:firstLine="540"/>
        <w:jc w:val="both"/>
        <w:rPr>
          <w:rFonts w:ascii="Times New Roman" w:hAnsi="Times New Roman" w:cs="Times New Roman"/>
          <w:sz w:val="24"/>
          <w:szCs w:val="24"/>
        </w:rPr>
      </w:pPr>
      <w:r w:rsidRPr="00453438">
        <w:rPr>
          <w:rFonts w:ascii="Times New Roman" w:hAnsi="Times New Roman" w:cs="Times New Roman"/>
          <w:sz w:val="24"/>
          <w:szCs w:val="24"/>
        </w:rPr>
        <w:t>общая площадь введенного в эксплуатацию жилья с учетом индивидуального жилищного строительства.</w:t>
      </w:r>
    </w:p>
    <w:p w:rsidR="00CB3A84" w:rsidRPr="00453438" w:rsidRDefault="00CB3A84">
      <w:pPr>
        <w:pStyle w:val="ConsPlusNormal"/>
        <w:spacing w:before="220"/>
        <w:ind w:firstLine="540"/>
        <w:jc w:val="both"/>
        <w:rPr>
          <w:rFonts w:ascii="Times New Roman" w:hAnsi="Times New Roman" w:cs="Times New Roman"/>
          <w:sz w:val="24"/>
          <w:szCs w:val="24"/>
        </w:rPr>
      </w:pPr>
      <w:bookmarkStart w:id="3" w:name="P82"/>
      <w:bookmarkEnd w:id="3"/>
      <w:r w:rsidRPr="00453438">
        <w:rPr>
          <w:rFonts w:ascii="Times New Roman" w:hAnsi="Times New Roman" w:cs="Times New Roman"/>
          <w:sz w:val="24"/>
          <w:szCs w:val="24"/>
        </w:rPr>
        <w:t>7. Главный распорядитель по каждому поселению оценивает выполнение социально-экономических показателей: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скота и птицы от сельскохозяйственных организаций и крестьянских (фермерских хозяйств», «Объем закупок молока от сельскохозяйственных организаций и крестьянских (фермерских) хозяйств», «Сохранность поголовья скота (КРС) в сельскохозяйственных организациях и крестьянских (фермерских) хозяйствах»,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«Темп роста среднемесячной номинальной начисленной заработной платы», «Общая площадь введенного в эксплуатацию жилья с учетом индивидуального жилищного строительства» - на основании данных, представляемых Государственным казенным учреждением Республики Мордовия «Научный центр социально-экономического мониторинга».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Размер предоставляемого трансферта определяется пропорционально проценту выполнения социально-экономических показателей исходя из их плановой доли в общей сумме трансферта.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Плановые </w:t>
      </w:r>
      <w:hyperlink w:anchor="P493" w:history="1">
        <w:r w:rsidRPr="00453438">
          <w:rPr>
            <w:rFonts w:ascii="Times New Roman" w:hAnsi="Times New Roman" w:cs="Times New Roman"/>
            <w:sz w:val="24"/>
            <w:szCs w:val="24"/>
          </w:rPr>
          <w:t>доли</w:t>
        </w:r>
      </w:hyperlink>
      <w:r w:rsidRPr="00453438">
        <w:rPr>
          <w:rFonts w:ascii="Times New Roman" w:hAnsi="Times New Roman" w:cs="Times New Roman"/>
          <w:sz w:val="24"/>
          <w:szCs w:val="24"/>
        </w:rPr>
        <w:t xml:space="preserve"> показателей социально-экономического развития по поселениям устанавливаются в размерах согласно приложению 1.</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Выполнение социально-экономического показателя определяется как отношение фактически сложившегося уровня показателя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Прогноз по социально-экономическим показателям в разрезе поселений утверждается ежегодно постановлением Администрации Чамзинского муниципального района Республики Мордовия.</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8. Распределение плановой годовой суммы трансфертов между поселениями устанавливается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на плановый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Плановая месячная сумма трансфертов для поселений устанавливается в размере 1/12 части от плановой годовой суммы трансфертов на очередной финансовый год.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9. При подведении итогов в расчет показателя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не включаются доходы, поступившие от вновь созданных и зарегистрированных в текущем году организаций.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закупок скота и птицы от сельскохозяйственных организаций и крестьянских (фермерских) хозяйств» и показателю «Объем закупок молока от сельскохозяйственных организаций и крестьянских (фермерских) хозяйств» для начисления трансфертов учитывается реализация животноводческой продукции заготовительным и перерабатывающим организациям.</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«Сохранность поголовья скота (КРС) в сельскохозяйственных организациях и крестьянских (фермерских) хозяйствах» поголовье скота (КРС) нарастающим итогом с начала года в пересчете на условные головы сравнивается с поголовьем скота (КРС) по состоянию на 1 января отчетного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расчете сохранности поголовья скота (КРС), поголовье, поставленное с 1 января текущего финансового года сельскохозяйственными товаропроизводителями перерабатывающим организациям Республики Мордовия, по заключению Республиканской ветеринарной службы Республики Мордовия в связи с положительной реакцией на туберкулин, учитывается в течение календарного года по территориям - поставщикам скота.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оборота розничной торговли во всех каналах реализации» осуществляется корректировка на поправочный коэффициент, определяемый как отношение фактически сложившегося индекса-дефлятора оборота розничной торговли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При подведении итогов по показателю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осуществляется корректировка на поправочный коэффициент, определяемый как отношение фактически сложившегося индекса-дефлятора цен к прогнозному.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Подведение итогов по показателю «Темп роста среднемесячной номинальной начисленной заработной платы» осуществляется по кругу крупных и средних организаций.</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10. При перевыполнении показателей социально-экономического развития более чем на 10% за каждый последующий процент засчитывается выполнение 0,1%, но не более 10% плановой суммы трансфертов.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Для поселений, по которым прогноз социально-экономических показателей принят ниже оптимально напряженного уровня, при подведении итогов по ненапряженным показателям за каждый процент выполнения свыше 100% засчитывается 0,1 процента.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За оптимально напряженные принимаются показатели прогноза социально-экономического развития поселений, утвержденные в соответствии с </w:t>
      </w:r>
      <w:hyperlink w:anchor="P82" w:history="1">
        <w:r w:rsidRPr="00453438">
          <w:rPr>
            <w:rFonts w:ascii="Times New Roman" w:hAnsi="Times New Roman" w:cs="Times New Roman"/>
            <w:sz w:val="24"/>
            <w:szCs w:val="24"/>
          </w:rPr>
          <w:t>пунктом 7</w:t>
        </w:r>
      </w:hyperlink>
      <w:r w:rsidRPr="00453438">
        <w:rPr>
          <w:rFonts w:ascii="Times New Roman" w:hAnsi="Times New Roman" w:cs="Times New Roman"/>
          <w:sz w:val="24"/>
          <w:szCs w:val="24"/>
        </w:rPr>
        <w:t xml:space="preserve"> настоящего Порядка.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11. Итоги по показателям «Объем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«Объем закупок молока от сельскохозяйственных организаций и крестьянских (фермерских) хозяйств», «Объем оборота розничной торговли во всех каналах реализации»,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«Обеспечение электрической энергией, газом и паром; кондиционирование воздуха», «Водоснабжение; водоотведение, организация сбора и утилизации отходов, деятельность по ликвидации загрязнений» подводятся ежемесячно.</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lastRenderedPageBreak/>
        <w:t>Итоги по остальным показателям подводятся ежеквартально нарастающим итогом с начала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12. Если в подведении итогов и расчетах начисления трансфертов участвуют не все показатели (не отслеживаются в первые два месяца квартала), то к распределению берется плановая сумма трансфертов, которая перераспределяется пропорционально плановой процентной доле показателей, рассматриваемых при подведении итогов.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13. Начисление трансфертов бюджетам поселений производится за первые два месяца квартала по итогам за отчетный месяц, в последний месяц квартала - нарастающим итогом с начала года.</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Расчет и начисление трансфертов бюджетам поселений осуществляет главный распорядитель в соответствии с </w:t>
      </w:r>
      <w:hyperlink w:anchor="P4120" w:history="1">
        <w:r w:rsidRPr="00453438">
          <w:rPr>
            <w:rFonts w:ascii="Times New Roman" w:hAnsi="Times New Roman" w:cs="Times New Roman"/>
            <w:sz w:val="24"/>
            <w:szCs w:val="24"/>
          </w:rPr>
          <w:t>примером</w:t>
        </w:r>
      </w:hyperlink>
      <w:r w:rsidRPr="00453438">
        <w:rPr>
          <w:rFonts w:ascii="Times New Roman" w:hAnsi="Times New Roman" w:cs="Times New Roman"/>
          <w:sz w:val="24"/>
          <w:szCs w:val="24"/>
        </w:rPr>
        <w:t xml:space="preserve"> расчета и начисления согласно приложению 2.</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Главный распорядитель ежемесячно, в срок до 10 числа месяца, перечисляет бюджетам поселений трансферты в размере 60 процентов от плановой месячной суммы трансфертов и в срок до 25 числа месяца сумму разницы между фактически начисленными и перечисленными суммами трансфертов за отчетный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14. Если начисленная по итогам расчетов за месяц (квартал) трансферт превышает плановую сумму трансферта, то перечисление сверхпланового трансферта производится за счет резерва трансфертов, предоставляемых сверх объемов, утвержденных решением Совета депутатов Чамзинского муниципального района Республики Мордовия о бюджете Чамзинского муниципального района Республики Мордовия на очередной финансовый год и плановый период.</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Если фактически перечисленная сумма трансферта меньше начисленной по итогам расчетов за отчетный финансовый год, то перечисление недостающей суммы трансферта производится в текущем финансовом году.</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Если фактически перечисленная сумма трансферта превышает начисленную по итогам расчетов за отчетный финансовый год, то ежемесячно начисляемая сумма трансферта в текущем финансовом году уменьшается равными долями в течение девяти месяцев на сумму излишне перечисленных средств.</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15. Перечисление денежных средств осуществляется с единого счета бюджета района на счет бюджета поселения в порядке, установленном </w:t>
      </w:r>
      <w:hyperlink r:id="rId5" w:history="1">
        <w:r w:rsidRPr="00453438">
          <w:rPr>
            <w:rFonts w:ascii="Times New Roman" w:hAnsi="Times New Roman" w:cs="Times New Roman"/>
            <w:sz w:val="24"/>
            <w:szCs w:val="24"/>
          </w:rPr>
          <w:t>статьей 219</w:t>
        </w:r>
      </w:hyperlink>
      <w:r w:rsidRPr="00453438">
        <w:rPr>
          <w:rFonts w:ascii="Times New Roman" w:hAnsi="Times New Roman" w:cs="Times New Roman"/>
          <w:sz w:val="24"/>
          <w:szCs w:val="24"/>
        </w:rPr>
        <w:t xml:space="preserve"> Бюджетного кодекса Российской Федерации.</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 xml:space="preserve">16. Поселения не позднее 1 апреля года, следующего за отчетным годом, представляют главному распорядителю </w:t>
      </w:r>
      <w:hyperlink w:anchor="P4270" w:history="1">
        <w:r w:rsidRPr="00453438">
          <w:rPr>
            <w:rFonts w:ascii="Times New Roman" w:hAnsi="Times New Roman" w:cs="Times New Roman"/>
            <w:sz w:val="24"/>
            <w:szCs w:val="24"/>
          </w:rPr>
          <w:t>отчет</w:t>
        </w:r>
      </w:hyperlink>
      <w:r w:rsidRPr="00453438">
        <w:rPr>
          <w:rFonts w:ascii="Times New Roman" w:hAnsi="Times New Roman" w:cs="Times New Roman"/>
          <w:sz w:val="24"/>
          <w:szCs w:val="24"/>
        </w:rPr>
        <w:t xml:space="preserve"> о целевом использовании трансферта по форме согласно приложению 3.</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17. В случае нецелевого использования трансферты подлежат взысканию в доход бюджета района в соответствии с бюджетным законодательством Российской Федерации.</w:t>
      </w:r>
    </w:p>
    <w:p w:rsidR="00CB3A84" w:rsidRPr="00453438" w:rsidRDefault="00CB3A84">
      <w:pPr>
        <w:pStyle w:val="ConsPlusNormal"/>
        <w:spacing w:before="220"/>
        <w:ind w:firstLine="540"/>
        <w:jc w:val="both"/>
        <w:rPr>
          <w:rFonts w:ascii="Times New Roman" w:hAnsi="Times New Roman" w:cs="Times New Roman"/>
          <w:sz w:val="24"/>
          <w:szCs w:val="24"/>
        </w:rPr>
      </w:pPr>
      <w:r w:rsidRPr="00453438">
        <w:rPr>
          <w:rFonts w:ascii="Times New Roman" w:hAnsi="Times New Roman" w:cs="Times New Roman"/>
          <w:sz w:val="24"/>
          <w:szCs w:val="24"/>
        </w:rPr>
        <w:t>18. Контроль за соблюдением поселениями условий предоставления трансфертов осуществляется главным распорядителем и органами муниципального финансового контроля.</w:t>
      </w:r>
    </w:p>
    <w:p w:rsidR="00CB3A84" w:rsidRPr="00453438" w:rsidRDefault="00CB3A84">
      <w:pPr>
        <w:pStyle w:val="ConsPlusNormal"/>
        <w:spacing w:before="220"/>
        <w:ind w:firstLine="540"/>
        <w:jc w:val="both"/>
        <w:rPr>
          <w:rFonts w:ascii="Times New Roman" w:hAnsi="Times New Roman" w:cs="Times New Roman"/>
          <w:sz w:val="24"/>
          <w:szCs w:val="24"/>
        </w:rPr>
        <w:sectPr w:rsidR="00CB3A84" w:rsidRPr="00453438" w:rsidSect="005A29C0">
          <w:type w:val="continuous"/>
          <w:pgSz w:w="11905" w:h="16838"/>
          <w:pgMar w:top="567" w:right="567" w:bottom="567" w:left="1134" w:header="0" w:footer="0" w:gutter="0"/>
          <w:cols w:space="720"/>
          <w:docGrid w:linePitch="299"/>
        </w:sectPr>
      </w:pPr>
    </w:p>
    <w:p w:rsidR="00CB3A84" w:rsidRPr="00453438" w:rsidRDefault="00CB3A84" w:rsidP="00453438">
      <w:pPr>
        <w:pStyle w:val="ConsPlusNormal"/>
        <w:ind w:left="8496"/>
        <w:jc w:val="right"/>
        <w:outlineLvl w:val="1"/>
        <w:rPr>
          <w:rFonts w:ascii="Times New Roman" w:hAnsi="Times New Roman" w:cs="Times New Roman"/>
          <w:b/>
          <w:sz w:val="24"/>
          <w:szCs w:val="24"/>
        </w:rPr>
      </w:pPr>
      <w:r w:rsidRPr="00453438">
        <w:rPr>
          <w:rFonts w:ascii="Times New Roman" w:hAnsi="Times New Roman" w:cs="Times New Roman"/>
          <w:b/>
          <w:sz w:val="24"/>
          <w:szCs w:val="24"/>
        </w:rPr>
        <w:lastRenderedPageBreak/>
        <w:t>Приложение 1</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8496"/>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6A1AC0" w:rsidRDefault="00CB3A84" w:rsidP="00453438">
      <w:pPr>
        <w:pStyle w:val="ConsPlusNormal"/>
        <w:ind w:left="8496"/>
        <w:jc w:val="right"/>
        <w:rPr>
          <w:rFonts w:ascii="Times New Roman" w:hAnsi="Times New Roman" w:cs="Times New Roman"/>
          <w:sz w:val="28"/>
          <w:szCs w:val="28"/>
        </w:rPr>
      </w:pPr>
      <w:r w:rsidRPr="00453438">
        <w:rPr>
          <w:rFonts w:ascii="Times New Roman" w:hAnsi="Times New Roman" w:cs="Times New Roman"/>
          <w:sz w:val="24"/>
          <w:szCs w:val="24"/>
        </w:rPr>
        <w:t>социально-экономических показателей</w:t>
      </w:r>
    </w:p>
    <w:p w:rsidR="00CB3A84" w:rsidRPr="006A1AC0" w:rsidRDefault="00CB3A84">
      <w:pPr>
        <w:pStyle w:val="ConsPlusNormal"/>
        <w:jc w:val="both"/>
        <w:rPr>
          <w:rFonts w:ascii="Times New Roman" w:hAnsi="Times New Roman" w:cs="Times New Roman"/>
          <w:sz w:val="28"/>
          <w:szCs w:val="28"/>
        </w:rPr>
      </w:pPr>
    </w:p>
    <w:p w:rsidR="00CB3A84" w:rsidRPr="006A1AC0" w:rsidRDefault="00CB3A84">
      <w:pPr>
        <w:pStyle w:val="ConsPlusTitle"/>
        <w:jc w:val="center"/>
        <w:rPr>
          <w:rFonts w:ascii="Times New Roman" w:hAnsi="Times New Roman" w:cs="Times New Roman"/>
          <w:sz w:val="28"/>
          <w:szCs w:val="28"/>
        </w:rPr>
      </w:pPr>
      <w:bookmarkStart w:id="4" w:name="P493"/>
      <w:bookmarkEnd w:id="4"/>
      <w:r w:rsidRPr="006A1AC0">
        <w:rPr>
          <w:rFonts w:ascii="Times New Roman" w:hAnsi="Times New Roman" w:cs="Times New Roman"/>
          <w:sz w:val="28"/>
          <w:szCs w:val="28"/>
        </w:rPr>
        <w:t>ПЛАНОВЫЕ ДОЛИ</w:t>
      </w:r>
    </w:p>
    <w:p w:rsidR="00CB3A84" w:rsidRPr="006A1AC0" w:rsidRDefault="00CB3A84">
      <w:pPr>
        <w:pStyle w:val="ConsPlusTitle"/>
        <w:jc w:val="center"/>
        <w:rPr>
          <w:rFonts w:ascii="Times New Roman" w:hAnsi="Times New Roman" w:cs="Times New Roman"/>
          <w:sz w:val="28"/>
          <w:szCs w:val="28"/>
        </w:rPr>
      </w:pPr>
      <w:r w:rsidRPr="006A1AC0">
        <w:rPr>
          <w:rFonts w:ascii="Times New Roman" w:hAnsi="Times New Roman" w:cs="Times New Roman"/>
          <w:sz w:val="28"/>
          <w:szCs w:val="28"/>
        </w:rPr>
        <w:t>ПОКАЗАТЕЛЕЙ СОЦИАЛЬНО-ЭКОНОМИЧЕСКОГО РАЗВИТИЯ ПО ПОСЕЛЕНИЯМ</w:t>
      </w:r>
    </w:p>
    <w:p w:rsidR="00CB3A84" w:rsidRDefault="00CB3A84" w:rsidP="00794319">
      <w:pPr>
        <w:pStyle w:val="ConsPlusTitle"/>
        <w:jc w:val="center"/>
        <w:rPr>
          <w:rFonts w:ascii="Times New Roman" w:hAnsi="Times New Roman" w:cs="Times New Roman"/>
          <w:sz w:val="28"/>
          <w:szCs w:val="28"/>
        </w:rPr>
      </w:pPr>
      <w:r w:rsidRPr="006A1AC0">
        <w:rPr>
          <w:rFonts w:ascii="Times New Roman" w:hAnsi="Times New Roman" w:cs="Times New Roman"/>
          <w:sz w:val="28"/>
          <w:szCs w:val="28"/>
        </w:rPr>
        <w:t>НА 201___ ГОД</w:t>
      </w:r>
    </w:p>
    <w:p w:rsidR="00CB3A84" w:rsidRPr="006A1AC0" w:rsidRDefault="00CB3A84" w:rsidP="00794319">
      <w:pPr>
        <w:pStyle w:val="ConsPlusTitle"/>
        <w:jc w:val="center"/>
        <w:rPr>
          <w:rFonts w:ascii="Times New Roman" w:hAnsi="Times New Roman" w:cs="Times New Roman"/>
          <w:sz w:val="20"/>
          <w:szCs w:val="20"/>
        </w:rPr>
      </w:pPr>
    </w:p>
    <w:tbl>
      <w:tblPr>
        <w:tblW w:w="16160"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822"/>
        <w:gridCol w:w="1984"/>
        <w:gridCol w:w="1316"/>
        <w:gridCol w:w="1540"/>
        <w:gridCol w:w="1418"/>
        <w:gridCol w:w="1191"/>
        <w:gridCol w:w="2495"/>
        <w:gridCol w:w="1417"/>
        <w:gridCol w:w="1843"/>
        <w:gridCol w:w="1134"/>
      </w:tblGrid>
      <w:tr w:rsidR="00CB3A84" w:rsidRPr="002C16BF">
        <w:tc>
          <w:tcPr>
            <w:tcW w:w="1822" w:type="dxa"/>
            <w:vMerge w:val="restart"/>
          </w:tcPr>
          <w:p w:rsidR="00CB3A84" w:rsidRPr="006A1AC0" w:rsidRDefault="00CB3A84" w:rsidP="002C148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Наименование поселения</w:t>
            </w:r>
          </w:p>
        </w:tc>
        <w:tc>
          <w:tcPr>
            <w:tcW w:w="1984" w:type="dxa"/>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собственных доходов бюджета, за исключением доходов, полученных в виде безвозмезд</w:t>
            </w:r>
            <w:r>
              <w:rPr>
                <w:rFonts w:ascii="Times New Roman" w:hAnsi="Times New Roman" w:cs="Times New Roman"/>
                <w:sz w:val="20"/>
                <w:szCs w:val="20"/>
              </w:rPr>
              <w:t>-</w:t>
            </w:r>
            <w:r w:rsidRPr="006A1AC0">
              <w:rPr>
                <w:rFonts w:ascii="Times New Roman" w:hAnsi="Times New Roman" w:cs="Times New Roman"/>
                <w:sz w:val="20"/>
                <w:szCs w:val="20"/>
              </w:rPr>
              <w:t>ных и безвозвратных перечислений из бюджетов других уровней и внебюджетных фондов</w:t>
            </w:r>
          </w:p>
        </w:tc>
        <w:tc>
          <w:tcPr>
            <w:tcW w:w="1316"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закупок скота и птицы от сельскохо</w:t>
            </w:r>
            <w:r>
              <w:rPr>
                <w:rFonts w:ascii="Times New Roman" w:hAnsi="Times New Roman" w:cs="Times New Roman"/>
                <w:sz w:val="20"/>
                <w:szCs w:val="20"/>
              </w:rPr>
              <w:t>-</w:t>
            </w:r>
            <w:r w:rsidRPr="006A1AC0">
              <w:rPr>
                <w:rFonts w:ascii="Times New Roman" w:hAnsi="Times New Roman" w:cs="Times New Roman"/>
                <w:sz w:val="20"/>
                <w:szCs w:val="20"/>
              </w:rPr>
              <w:t>зяйственных организаций и крестьян</w:t>
            </w:r>
            <w:r>
              <w:rPr>
                <w:rFonts w:ascii="Times New Roman" w:hAnsi="Times New Roman" w:cs="Times New Roman"/>
                <w:sz w:val="20"/>
                <w:szCs w:val="20"/>
              </w:rPr>
              <w:t>-</w:t>
            </w:r>
            <w:r w:rsidRPr="006A1AC0">
              <w:rPr>
                <w:rFonts w:ascii="Times New Roman" w:hAnsi="Times New Roman" w:cs="Times New Roman"/>
                <w:sz w:val="20"/>
                <w:szCs w:val="20"/>
              </w:rPr>
              <w:t>ских (фер</w:t>
            </w:r>
            <w:r>
              <w:rPr>
                <w:rFonts w:ascii="Times New Roman" w:hAnsi="Times New Roman" w:cs="Times New Roman"/>
                <w:sz w:val="20"/>
                <w:szCs w:val="20"/>
              </w:rPr>
              <w:t>-</w:t>
            </w:r>
            <w:r w:rsidRPr="006A1AC0">
              <w:rPr>
                <w:rFonts w:ascii="Times New Roman" w:hAnsi="Times New Roman" w:cs="Times New Roman"/>
                <w:sz w:val="20"/>
                <w:szCs w:val="20"/>
              </w:rPr>
              <w:t>мерских) хозяйств</w:t>
            </w:r>
          </w:p>
        </w:tc>
        <w:tc>
          <w:tcPr>
            <w:tcW w:w="154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закупок молока от сельскохо</w:t>
            </w:r>
            <w:r>
              <w:rPr>
                <w:rFonts w:ascii="Times New Roman" w:hAnsi="Times New Roman" w:cs="Times New Roman"/>
                <w:sz w:val="20"/>
                <w:szCs w:val="20"/>
              </w:rPr>
              <w:t>-</w:t>
            </w:r>
            <w:r w:rsidRPr="006A1AC0">
              <w:rPr>
                <w:rFonts w:ascii="Times New Roman" w:hAnsi="Times New Roman" w:cs="Times New Roman"/>
                <w:sz w:val="20"/>
                <w:szCs w:val="20"/>
              </w:rPr>
              <w:t>зяйственных организаций и крестьянских (фер</w:t>
            </w:r>
            <w:r>
              <w:rPr>
                <w:rFonts w:ascii="Times New Roman" w:hAnsi="Times New Roman" w:cs="Times New Roman"/>
                <w:sz w:val="20"/>
                <w:szCs w:val="20"/>
              </w:rPr>
              <w:t>-</w:t>
            </w:r>
            <w:r w:rsidRPr="006A1AC0">
              <w:rPr>
                <w:rFonts w:ascii="Times New Roman" w:hAnsi="Times New Roman" w:cs="Times New Roman"/>
                <w:sz w:val="20"/>
                <w:szCs w:val="20"/>
              </w:rPr>
              <w:t>мерских) хозяйств</w:t>
            </w:r>
          </w:p>
        </w:tc>
        <w:tc>
          <w:tcPr>
            <w:tcW w:w="141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Сохранность поголовья скота (КРС) в сельскохозяй</w:t>
            </w:r>
            <w:r>
              <w:rPr>
                <w:rFonts w:ascii="Times New Roman" w:hAnsi="Times New Roman" w:cs="Times New Roman"/>
                <w:sz w:val="20"/>
                <w:szCs w:val="20"/>
              </w:rPr>
              <w:t>-</w:t>
            </w:r>
            <w:r w:rsidRPr="006A1AC0">
              <w:rPr>
                <w:rFonts w:ascii="Times New Roman" w:hAnsi="Times New Roman" w:cs="Times New Roman"/>
                <w:sz w:val="20"/>
                <w:szCs w:val="20"/>
              </w:rPr>
              <w:t>ственных организациях и крестьянско (фермерских) хозяйствах</w:t>
            </w:r>
          </w:p>
        </w:tc>
        <w:tc>
          <w:tcPr>
            <w:tcW w:w="1191"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Объем оборота розничной торговли во всех каналах реализации</w:t>
            </w:r>
          </w:p>
        </w:tc>
        <w:tc>
          <w:tcPr>
            <w:tcW w:w="2495" w:type="dxa"/>
          </w:tcPr>
          <w:p w:rsidR="00CB3A84" w:rsidRPr="006A1AC0" w:rsidRDefault="00CB3A84" w:rsidP="006A1AC0">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Объем отгруженных товаров собственного производства, выполненных работ и услуг собственными силами по видам экономической деятельности </w:t>
            </w:r>
            <w:r>
              <w:rPr>
                <w:rFonts w:ascii="Times New Roman" w:hAnsi="Times New Roman" w:cs="Times New Roman"/>
                <w:sz w:val="20"/>
                <w:szCs w:val="20"/>
              </w:rPr>
              <w:t>«</w:t>
            </w:r>
            <w:r w:rsidRPr="006A1AC0">
              <w:rPr>
                <w:rFonts w:ascii="Times New Roman" w:hAnsi="Times New Roman" w:cs="Times New Roman"/>
                <w:sz w:val="20"/>
                <w:szCs w:val="20"/>
              </w:rPr>
              <w:t>Обрабатывающие производства</w:t>
            </w:r>
            <w:r>
              <w:rPr>
                <w:rFonts w:ascii="Times New Roman" w:hAnsi="Times New Roman" w:cs="Times New Roman"/>
                <w:sz w:val="20"/>
                <w:szCs w:val="20"/>
              </w:rPr>
              <w:t>», «</w:t>
            </w:r>
            <w:r w:rsidRPr="006A1AC0">
              <w:rPr>
                <w:rFonts w:ascii="Times New Roman" w:hAnsi="Times New Roman" w:cs="Times New Roman"/>
                <w:sz w:val="20"/>
                <w:szCs w:val="20"/>
              </w:rPr>
              <w:t>Обеспечение электрической энергией, газом и паром; кондиционирование воздуха</w:t>
            </w:r>
            <w:r>
              <w:rPr>
                <w:rFonts w:ascii="Times New Roman" w:hAnsi="Times New Roman" w:cs="Times New Roman"/>
                <w:sz w:val="20"/>
                <w:szCs w:val="20"/>
              </w:rPr>
              <w:t>», «</w:t>
            </w:r>
            <w:r w:rsidRPr="006A1AC0">
              <w:rPr>
                <w:rFonts w:ascii="Times New Roman" w:hAnsi="Times New Roman" w:cs="Times New Roman"/>
                <w:sz w:val="20"/>
                <w:szCs w:val="20"/>
              </w:rPr>
              <w:t xml:space="preserve">Водоснабжение; водоотведение, организация сбора и утилизации отходов, деятельность по ликвидации </w:t>
            </w:r>
            <w:r>
              <w:rPr>
                <w:rFonts w:ascii="Times New Roman" w:hAnsi="Times New Roman" w:cs="Times New Roman"/>
                <w:sz w:val="20"/>
                <w:szCs w:val="20"/>
              </w:rPr>
              <w:t>загрязнений»</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Темп роста среднемесяч</w:t>
            </w:r>
            <w:r>
              <w:rPr>
                <w:rFonts w:ascii="Times New Roman" w:hAnsi="Times New Roman" w:cs="Times New Roman"/>
                <w:sz w:val="20"/>
                <w:szCs w:val="20"/>
              </w:rPr>
              <w:t>-</w:t>
            </w:r>
            <w:r w:rsidRPr="006A1AC0">
              <w:rPr>
                <w:rFonts w:ascii="Times New Roman" w:hAnsi="Times New Roman" w:cs="Times New Roman"/>
                <w:sz w:val="20"/>
                <w:szCs w:val="20"/>
              </w:rPr>
              <w:t>ной номиналь</w:t>
            </w:r>
            <w:r>
              <w:rPr>
                <w:rFonts w:ascii="Times New Roman" w:hAnsi="Times New Roman" w:cs="Times New Roman"/>
                <w:sz w:val="20"/>
                <w:szCs w:val="20"/>
              </w:rPr>
              <w:t>-</w:t>
            </w:r>
            <w:r w:rsidRPr="006A1AC0">
              <w:rPr>
                <w:rFonts w:ascii="Times New Roman" w:hAnsi="Times New Roman" w:cs="Times New Roman"/>
                <w:sz w:val="20"/>
                <w:szCs w:val="20"/>
              </w:rPr>
              <w:t>ной начислен</w:t>
            </w:r>
            <w:r>
              <w:rPr>
                <w:rFonts w:ascii="Times New Roman" w:hAnsi="Times New Roman" w:cs="Times New Roman"/>
                <w:sz w:val="20"/>
                <w:szCs w:val="20"/>
              </w:rPr>
              <w:t>-</w:t>
            </w:r>
            <w:r w:rsidRPr="006A1AC0">
              <w:rPr>
                <w:rFonts w:ascii="Times New Roman" w:hAnsi="Times New Roman" w:cs="Times New Roman"/>
                <w:sz w:val="20"/>
                <w:szCs w:val="20"/>
              </w:rPr>
              <w:t>ной заработ</w:t>
            </w:r>
            <w:r>
              <w:rPr>
                <w:rFonts w:ascii="Times New Roman" w:hAnsi="Times New Roman" w:cs="Times New Roman"/>
                <w:sz w:val="20"/>
                <w:szCs w:val="20"/>
              </w:rPr>
              <w:t>-</w:t>
            </w:r>
            <w:r w:rsidRPr="006A1AC0">
              <w:rPr>
                <w:rFonts w:ascii="Times New Roman" w:hAnsi="Times New Roman" w:cs="Times New Roman"/>
                <w:sz w:val="20"/>
                <w:szCs w:val="20"/>
              </w:rPr>
              <w:t>ной платы</w:t>
            </w:r>
          </w:p>
        </w:tc>
        <w:tc>
          <w:tcPr>
            <w:tcW w:w="1843"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Общая площадь введенного в эксплуатацию жилья с учетом индивидуального жилищного строительства</w:t>
            </w:r>
          </w:p>
        </w:tc>
        <w:tc>
          <w:tcPr>
            <w:tcW w:w="113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Общее количество баллов</w:t>
            </w:r>
          </w:p>
        </w:tc>
      </w:tr>
      <w:tr w:rsidR="00CB3A84" w:rsidRPr="002C16BF">
        <w:tc>
          <w:tcPr>
            <w:tcW w:w="1822" w:type="dxa"/>
            <w:vMerge/>
          </w:tcPr>
          <w:p w:rsidR="00CB3A84" w:rsidRPr="002C16BF" w:rsidRDefault="00CB3A84">
            <w:pPr>
              <w:rPr>
                <w:rFonts w:ascii="Times New Roman" w:hAnsi="Times New Roman" w:cs="Times New Roman"/>
                <w:sz w:val="20"/>
                <w:szCs w:val="20"/>
              </w:rPr>
            </w:pPr>
          </w:p>
        </w:tc>
        <w:tc>
          <w:tcPr>
            <w:tcW w:w="1984" w:type="dxa"/>
          </w:tcPr>
          <w:p w:rsidR="00CB3A84" w:rsidRPr="006A1AC0" w:rsidRDefault="001C0515">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316" w:type="dxa"/>
          </w:tcPr>
          <w:p w:rsidR="00CB3A84" w:rsidRPr="006A1AC0" w:rsidRDefault="001C0515">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540" w:type="dxa"/>
          </w:tcPr>
          <w:p w:rsidR="00CB3A84" w:rsidRPr="006A1AC0" w:rsidRDefault="001C0515">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418" w:type="dxa"/>
          </w:tcPr>
          <w:p w:rsidR="00CB3A84" w:rsidRPr="006A1AC0" w:rsidRDefault="001C0515">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191" w:type="dxa"/>
          </w:tcPr>
          <w:p w:rsidR="00CB3A84" w:rsidRPr="006A1AC0" w:rsidRDefault="001C0515">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2495" w:type="dxa"/>
          </w:tcPr>
          <w:p w:rsidR="00CB3A84" w:rsidRPr="006A1AC0" w:rsidRDefault="001C0515">
            <w:pPr>
              <w:pStyle w:val="ConsPlusNormal"/>
              <w:jc w:val="center"/>
              <w:rPr>
                <w:rFonts w:ascii="Times New Roman" w:hAnsi="Times New Roman" w:cs="Times New Roman"/>
                <w:sz w:val="20"/>
                <w:szCs w:val="20"/>
              </w:rPr>
            </w:pPr>
            <w:hyperlink w:anchor="P4092" w:history="1">
              <w:r w:rsidR="00CB3A84" w:rsidRPr="006A1AC0">
                <w:rPr>
                  <w:rFonts w:ascii="Times New Roman" w:hAnsi="Times New Roman" w:cs="Times New Roman"/>
                  <w:sz w:val="20"/>
                  <w:szCs w:val="20"/>
                </w:rPr>
                <w:t>&lt;*&gt;</w:t>
              </w:r>
            </w:hyperlink>
          </w:p>
        </w:tc>
        <w:tc>
          <w:tcPr>
            <w:tcW w:w="1417" w:type="dxa"/>
          </w:tcPr>
          <w:p w:rsidR="00CB3A84" w:rsidRPr="006A1AC0" w:rsidRDefault="001C0515">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843" w:type="dxa"/>
          </w:tcPr>
          <w:p w:rsidR="00CB3A84" w:rsidRPr="006A1AC0" w:rsidRDefault="001C0515">
            <w:pPr>
              <w:pStyle w:val="ConsPlusNormal"/>
              <w:jc w:val="center"/>
              <w:rPr>
                <w:rFonts w:ascii="Times New Roman" w:hAnsi="Times New Roman" w:cs="Times New Roman"/>
                <w:sz w:val="20"/>
                <w:szCs w:val="20"/>
              </w:rPr>
            </w:pPr>
            <w:hyperlink w:anchor="P4093" w:history="1">
              <w:r w:rsidR="00CB3A84" w:rsidRPr="006A1AC0">
                <w:rPr>
                  <w:rFonts w:ascii="Times New Roman" w:hAnsi="Times New Roman" w:cs="Times New Roman"/>
                  <w:sz w:val="20"/>
                  <w:szCs w:val="20"/>
                </w:rPr>
                <w:t>&lt;**&gt;</w:t>
              </w:r>
            </w:hyperlink>
          </w:p>
        </w:tc>
        <w:tc>
          <w:tcPr>
            <w:tcW w:w="1134" w:type="dxa"/>
          </w:tcPr>
          <w:p w:rsidR="00CB3A84" w:rsidRPr="006A1AC0" w:rsidRDefault="00CB3A84">
            <w:pPr>
              <w:pStyle w:val="ConsPlusNormal"/>
              <w:rPr>
                <w:rFonts w:ascii="Times New Roman" w:hAnsi="Times New Roman" w:cs="Times New Roman"/>
                <w:sz w:val="20"/>
                <w:szCs w:val="20"/>
              </w:rPr>
            </w:pPr>
          </w:p>
        </w:tc>
      </w:tr>
      <w:tr w:rsidR="00CB3A84" w:rsidRPr="002C16BF">
        <w:tc>
          <w:tcPr>
            <w:tcW w:w="1822"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w:t>
            </w:r>
          </w:p>
        </w:tc>
        <w:tc>
          <w:tcPr>
            <w:tcW w:w="1316"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w:t>
            </w:r>
          </w:p>
        </w:tc>
        <w:tc>
          <w:tcPr>
            <w:tcW w:w="154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4</w:t>
            </w:r>
          </w:p>
        </w:tc>
        <w:tc>
          <w:tcPr>
            <w:tcW w:w="141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191"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w:t>
            </w:r>
          </w:p>
        </w:tc>
        <w:tc>
          <w:tcPr>
            <w:tcW w:w="2495"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w:t>
            </w:r>
          </w:p>
        </w:tc>
        <w:tc>
          <w:tcPr>
            <w:tcW w:w="1843"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w:t>
            </w:r>
          </w:p>
        </w:tc>
        <w:tc>
          <w:tcPr>
            <w:tcW w:w="113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Алексеевское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80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Апраксинское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lastRenderedPageBreak/>
              <w:t>Б.Маресевское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Б.Ремезенское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110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Комсомольское городское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Кульминское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75</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Медаевское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Мичуринское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Отрадненское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60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Pr="006A1AC0" w:rsidRDefault="00CB3A84">
            <w:pPr>
              <w:pStyle w:val="ConsPlusNormal"/>
              <w:rPr>
                <w:rFonts w:ascii="Times New Roman" w:hAnsi="Times New Roman" w:cs="Times New Roman"/>
                <w:sz w:val="20"/>
                <w:szCs w:val="20"/>
              </w:rPr>
            </w:pPr>
            <w:r>
              <w:rPr>
                <w:rFonts w:ascii="Times New Roman" w:hAnsi="Times New Roman" w:cs="Times New Roman"/>
                <w:sz w:val="20"/>
                <w:szCs w:val="20"/>
              </w:rPr>
              <w:t>Пичеурское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70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p>
        </w:tc>
        <w:tc>
          <w:tcPr>
            <w:tcW w:w="1417" w:type="dxa"/>
          </w:tcPr>
          <w:p w:rsidR="00CB3A84" w:rsidRPr="006A1AC0" w:rsidRDefault="00CB3A84" w:rsidP="003D4EA4">
            <w:pPr>
              <w:pStyle w:val="ConsPlusNormal"/>
              <w:jc w:val="center"/>
              <w:rPr>
                <w:rFonts w:ascii="Times New Roman" w:hAnsi="Times New Roman" w:cs="Times New Roman"/>
                <w:sz w:val="20"/>
                <w:szCs w:val="20"/>
              </w:rPr>
            </w:pP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Сабурмачкасское сельское поселение</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50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p>
        </w:tc>
        <w:tc>
          <w:tcPr>
            <w:tcW w:w="1540" w:type="dxa"/>
          </w:tcPr>
          <w:p w:rsidR="00CB3A84" w:rsidRPr="006A1AC0" w:rsidRDefault="00CB3A84" w:rsidP="003D4EA4">
            <w:pPr>
              <w:pStyle w:val="ConsPlusNormal"/>
              <w:jc w:val="center"/>
              <w:rPr>
                <w:rFonts w:ascii="Times New Roman" w:hAnsi="Times New Roman" w:cs="Times New Roman"/>
                <w:sz w:val="20"/>
                <w:szCs w:val="20"/>
              </w:rPr>
            </w:pP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100</w:t>
            </w:r>
          </w:p>
        </w:tc>
      </w:tr>
      <w:tr w:rsidR="00CB3A84" w:rsidRPr="002C16BF">
        <w:tc>
          <w:tcPr>
            <w:tcW w:w="1822" w:type="dxa"/>
          </w:tcPr>
          <w:p w:rsidR="00CB3A84" w:rsidRDefault="00CB3A84">
            <w:pPr>
              <w:pStyle w:val="ConsPlusNormal"/>
              <w:rPr>
                <w:rFonts w:ascii="Times New Roman" w:hAnsi="Times New Roman" w:cs="Times New Roman"/>
                <w:sz w:val="20"/>
                <w:szCs w:val="20"/>
              </w:rPr>
            </w:pPr>
            <w:r>
              <w:rPr>
                <w:rFonts w:ascii="Times New Roman" w:hAnsi="Times New Roman" w:cs="Times New Roman"/>
                <w:sz w:val="20"/>
                <w:szCs w:val="20"/>
              </w:rPr>
              <w:t>Городское поселение Чамзинка</w:t>
            </w:r>
          </w:p>
        </w:tc>
        <w:tc>
          <w:tcPr>
            <w:tcW w:w="198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40</w:t>
            </w:r>
          </w:p>
        </w:tc>
        <w:tc>
          <w:tcPr>
            <w:tcW w:w="1316"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540"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8"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91"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2495"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417"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843"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10</w:t>
            </w:r>
          </w:p>
        </w:tc>
        <w:tc>
          <w:tcPr>
            <w:tcW w:w="1134" w:type="dxa"/>
          </w:tcPr>
          <w:p w:rsidR="00CB3A84" w:rsidRPr="006A1AC0" w:rsidRDefault="00CB3A84" w:rsidP="003D4EA4">
            <w:pPr>
              <w:pStyle w:val="ConsPlusNormal"/>
              <w:jc w:val="center"/>
              <w:rPr>
                <w:rFonts w:ascii="Times New Roman" w:hAnsi="Times New Roman" w:cs="Times New Roman"/>
                <w:sz w:val="20"/>
                <w:szCs w:val="20"/>
              </w:rPr>
            </w:pPr>
            <w:r>
              <w:rPr>
                <w:rFonts w:ascii="Times New Roman" w:hAnsi="Times New Roman" w:cs="Times New Roman"/>
                <w:sz w:val="20"/>
                <w:szCs w:val="20"/>
              </w:rPr>
              <w:t>110</w:t>
            </w:r>
          </w:p>
        </w:tc>
      </w:tr>
    </w:tbl>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p>
    <w:p w:rsidR="00CB3A84" w:rsidRDefault="00CB3A84" w:rsidP="00794319">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w:t>
      </w:r>
      <w:bookmarkStart w:id="5" w:name="P4092"/>
      <w:bookmarkEnd w:id="5"/>
    </w:p>
    <w:p w:rsidR="00CB3A84" w:rsidRPr="006A1AC0" w:rsidRDefault="00CB3A84" w:rsidP="00794319">
      <w:pPr>
        <w:pStyle w:val="ConsPlusNormal"/>
        <w:ind w:firstLine="539"/>
        <w:jc w:val="both"/>
        <w:rPr>
          <w:rFonts w:ascii="Times New Roman" w:hAnsi="Times New Roman" w:cs="Times New Roman"/>
          <w:sz w:val="20"/>
          <w:szCs w:val="20"/>
        </w:rPr>
      </w:pPr>
      <w:r w:rsidRPr="006A1AC0">
        <w:rPr>
          <w:rFonts w:ascii="Times New Roman" w:hAnsi="Times New Roman" w:cs="Times New Roman"/>
          <w:sz w:val="20"/>
          <w:szCs w:val="20"/>
        </w:rPr>
        <w:t>&lt;*&gt; Итоги по показателю подводятся ежемесячно.</w:t>
      </w:r>
    </w:p>
    <w:p w:rsidR="00CB3A84" w:rsidRPr="006A1AC0" w:rsidRDefault="00CB3A84" w:rsidP="00794319">
      <w:pPr>
        <w:pStyle w:val="ConsPlusNormal"/>
        <w:ind w:firstLine="539"/>
        <w:jc w:val="both"/>
        <w:rPr>
          <w:rFonts w:ascii="Times New Roman" w:hAnsi="Times New Roman" w:cs="Times New Roman"/>
          <w:sz w:val="20"/>
          <w:szCs w:val="20"/>
        </w:rPr>
      </w:pPr>
      <w:bookmarkStart w:id="6" w:name="P4093"/>
      <w:bookmarkEnd w:id="6"/>
      <w:r w:rsidRPr="006A1AC0">
        <w:rPr>
          <w:rFonts w:ascii="Times New Roman" w:hAnsi="Times New Roman" w:cs="Times New Roman"/>
          <w:sz w:val="20"/>
          <w:szCs w:val="20"/>
        </w:rPr>
        <w:t>&lt;**&gt; Итоги по показателю подводятся ежеквартально.</w:t>
      </w: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Default="00CB3A84" w:rsidP="00794319">
      <w:pPr>
        <w:pStyle w:val="ConsPlusNormal"/>
        <w:ind w:left="7788"/>
        <w:jc w:val="both"/>
        <w:rPr>
          <w:rFonts w:ascii="Times New Roman" w:hAnsi="Times New Roman" w:cs="Times New Roman"/>
          <w:sz w:val="28"/>
          <w:szCs w:val="28"/>
        </w:rPr>
      </w:pPr>
    </w:p>
    <w:p w:rsidR="00CB3A84" w:rsidRPr="00453438" w:rsidRDefault="00CB3A84" w:rsidP="00453438">
      <w:pPr>
        <w:pStyle w:val="ConsPlusNormal"/>
        <w:ind w:left="7788"/>
        <w:jc w:val="right"/>
        <w:rPr>
          <w:rFonts w:ascii="Times New Roman" w:hAnsi="Times New Roman" w:cs="Times New Roman"/>
          <w:b/>
          <w:sz w:val="24"/>
          <w:szCs w:val="24"/>
        </w:rPr>
      </w:pPr>
      <w:r w:rsidRPr="00453438">
        <w:rPr>
          <w:rFonts w:ascii="Times New Roman" w:hAnsi="Times New Roman" w:cs="Times New Roman"/>
          <w:b/>
          <w:sz w:val="24"/>
          <w:szCs w:val="24"/>
        </w:rPr>
        <w:lastRenderedPageBreak/>
        <w:t>Приложение 2</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453438" w:rsidRDefault="00CB3A84" w:rsidP="00453438">
      <w:pPr>
        <w:pStyle w:val="ConsPlusNormal"/>
        <w:ind w:left="7788"/>
        <w:jc w:val="right"/>
        <w:rPr>
          <w:rFonts w:ascii="Times New Roman" w:hAnsi="Times New Roman" w:cs="Times New Roman"/>
          <w:sz w:val="24"/>
          <w:szCs w:val="24"/>
        </w:rPr>
      </w:pPr>
      <w:r w:rsidRPr="00453438">
        <w:rPr>
          <w:rFonts w:ascii="Times New Roman" w:hAnsi="Times New Roman" w:cs="Times New Roman"/>
          <w:sz w:val="24"/>
          <w:szCs w:val="24"/>
        </w:rPr>
        <w:t>социально-экономических показателей</w:t>
      </w:r>
    </w:p>
    <w:p w:rsidR="00CB3A84" w:rsidRDefault="00CB3A84">
      <w:pPr>
        <w:pStyle w:val="ConsPlusTitle"/>
        <w:jc w:val="center"/>
        <w:rPr>
          <w:rFonts w:ascii="Times New Roman" w:hAnsi="Times New Roman" w:cs="Times New Roman"/>
          <w:sz w:val="28"/>
          <w:szCs w:val="28"/>
        </w:rPr>
      </w:pPr>
      <w:bookmarkStart w:id="7" w:name="P4120"/>
      <w:bookmarkEnd w:id="7"/>
    </w:p>
    <w:p w:rsidR="00CB3A84" w:rsidRPr="00794319" w:rsidRDefault="00CB3A84">
      <w:pPr>
        <w:pStyle w:val="ConsPlusTitle"/>
        <w:jc w:val="center"/>
        <w:rPr>
          <w:rFonts w:ascii="Times New Roman" w:hAnsi="Times New Roman" w:cs="Times New Roman"/>
          <w:sz w:val="28"/>
          <w:szCs w:val="28"/>
        </w:rPr>
      </w:pPr>
    </w:p>
    <w:p w:rsidR="00CB3A84" w:rsidRPr="00794319"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ПРИМЕР</w:t>
      </w:r>
    </w:p>
    <w:p w:rsidR="00CB3A84"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 xml:space="preserve">РАСЧЕТА И НАЧИСЛЕНИЯ БЮДЖЕТАМ ПОСЕЛЕНИЙ </w:t>
      </w:r>
      <w:r>
        <w:rPr>
          <w:rFonts w:ascii="Times New Roman" w:hAnsi="Times New Roman" w:cs="Times New Roman"/>
          <w:sz w:val="28"/>
          <w:szCs w:val="28"/>
        </w:rPr>
        <w:t xml:space="preserve">ЧАМЗИНСКОГО </w:t>
      </w:r>
    </w:p>
    <w:p w:rsidR="00CB3A84" w:rsidRPr="00794319" w:rsidRDefault="00CB3A84" w:rsidP="00794319">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МУНИЦИПАЛЬНОГО РАЙОНА</w:t>
      </w:r>
      <w:r>
        <w:rPr>
          <w:rFonts w:ascii="Times New Roman" w:hAnsi="Times New Roman" w:cs="Times New Roman"/>
          <w:sz w:val="28"/>
          <w:szCs w:val="28"/>
        </w:rPr>
        <w:t xml:space="preserve"> ТРАНСФЕРТОВ</w:t>
      </w:r>
      <w:r w:rsidRPr="00794319">
        <w:rPr>
          <w:rFonts w:ascii="Times New Roman" w:hAnsi="Times New Roman" w:cs="Times New Roman"/>
          <w:sz w:val="28"/>
          <w:szCs w:val="28"/>
        </w:rPr>
        <w:t>,</w:t>
      </w:r>
      <w:r>
        <w:rPr>
          <w:rFonts w:ascii="Times New Roman" w:hAnsi="Times New Roman" w:cs="Times New Roman"/>
          <w:sz w:val="28"/>
          <w:szCs w:val="28"/>
        </w:rPr>
        <w:t xml:space="preserve"> </w:t>
      </w:r>
      <w:r w:rsidRPr="00794319">
        <w:rPr>
          <w:rFonts w:ascii="Times New Roman" w:hAnsi="Times New Roman" w:cs="Times New Roman"/>
          <w:sz w:val="28"/>
          <w:szCs w:val="28"/>
        </w:rPr>
        <w:t>ВЫПЛАЧИВАЕМЫХ В ЗАВИСИМОСТИ ОТ ВЫПОЛНЕНИЯ</w:t>
      </w:r>
    </w:p>
    <w:p w:rsidR="00CB3A84" w:rsidRPr="00794319" w:rsidRDefault="00CB3A84">
      <w:pPr>
        <w:pStyle w:val="ConsPlusTitle"/>
        <w:jc w:val="center"/>
        <w:rPr>
          <w:rFonts w:ascii="Times New Roman" w:hAnsi="Times New Roman" w:cs="Times New Roman"/>
          <w:sz w:val="28"/>
          <w:szCs w:val="28"/>
        </w:rPr>
      </w:pPr>
      <w:r w:rsidRPr="00794319">
        <w:rPr>
          <w:rFonts w:ascii="Times New Roman" w:hAnsi="Times New Roman" w:cs="Times New Roman"/>
          <w:sz w:val="28"/>
          <w:szCs w:val="28"/>
        </w:rPr>
        <w:t>СОЦИАЛЬНО-ЭКОНОМИЧЕСКИХ ПОКАЗАТЕЛЕЙ</w:t>
      </w:r>
    </w:p>
    <w:p w:rsidR="00CB3A84" w:rsidRPr="006A1AC0" w:rsidRDefault="00CB3A84">
      <w:pPr>
        <w:spacing w:after="1"/>
        <w:rPr>
          <w:rFonts w:ascii="Times New Roman" w:hAnsi="Times New Roman" w:cs="Times New Roman"/>
          <w:sz w:val="20"/>
          <w:szCs w:val="20"/>
        </w:rPr>
      </w:pPr>
    </w:p>
    <w:tbl>
      <w:tblPr>
        <w:tblW w:w="1607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86"/>
        <w:gridCol w:w="1588"/>
        <w:gridCol w:w="1560"/>
        <w:gridCol w:w="1559"/>
        <w:gridCol w:w="1417"/>
        <w:gridCol w:w="1560"/>
        <w:gridCol w:w="1417"/>
        <w:gridCol w:w="1304"/>
        <w:gridCol w:w="1984"/>
      </w:tblGrid>
      <w:tr w:rsidR="00CB3A84" w:rsidRPr="002C16BF">
        <w:tc>
          <w:tcPr>
            <w:tcW w:w="3686" w:type="dxa"/>
            <w:vMerge w:val="restart"/>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Наименование показателей</w:t>
            </w:r>
          </w:p>
        </w:tc>
        <w:tc>
          <w:tcPr>
            <w:tcW w:w="3148" w:type="dxa"/>
            <w:gridSpan w:val="2"/>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Прогноз</w:t>
            </w:r>
          </w:p>
        </w:tc>
        <w:tc>
          <w:tcPr>
            <w:tcW w:w="1559" w:type="dxa"/>
            <w:vMerge w:val="restart"/>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Фактическое выполнение прогноза</w:t>
            </w:r>
          </w:p>
        </w:tc>
        <w:tc>
          <w:tcPr>
            <w:tcW w:w="2977" w:type="dxa"/>
            <w:gridSpan w:val="2"/>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выполнения</w:t>
            </w:r>
          </w:p>
        </w:tc>
        <w:tc>
          <w:tcPr>
            <w:tcW w:w="1417"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Плановая доля показателя в сумме </w:t>
            </w:r>
            <w:r>
              <w:rPr>
                <w:rFonts w:ascii="Times New Roman" w:hAnsi="Times New Roman" w:cs="Times New Roman"/>
                <w:sz w:val="20"/>
                <w:szCs w:val="20"/>
              </w:rPr>
              <w:t>трансфертов</w:t>
            </w:r>
          </w:p>
        </w:tc>
        <w:tc>
          <w:tcPr>
            <w:tcW w:w="1304"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Плановая сумма </w:t>
            </w:r>
            <w:r>
              <w:rPr>
                <w:rFonts w:ascii="Times New Roman" w:hAnsi="Times New Roman" w:cs="Times New Roman"/>
                <w:sz w:val="20"/>
                <w:szCs w:val="20"/>
              </w:rPr>
              <w:t>трансфертов</w:t>
            </w:r>
            <w:r w:rsidRPr="006A1AC0">
              <w:rPr>
                <w:rFonts w:ascii="Times New Roman" w:hAnsi="Times New Roman" w:cs="Times New Roman"/>
                <w:sz w:val="20"/>
                <w:szCs w:val="20"/>
              </w:rPr>
              <w:t>, тыс. руб.</w:t>
            </w:r>
          </w:p>
        </w:tc>
        <w:tc>
          <w:tcPr>
            <w:tcW w:w="1984" w:type="dxa"/>
            <w:vMerge w:val="restart"/>
          </w:tcPr>
          <w:p w:rsidR="00CB3A84" w:rsidRPr="006A1AC0" w:rsidRDefault="00CB3A84" w:rsidP="00794319">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Фактическая сумма </w:t>
            </w:r>
            <w:r>
              <w:rPr>
                <w:rFonts w:ascii="Times New Roman" w:hAnsi="Times New Roman" w:cs="Times New Roman"/>
                <w:sz w:val="20"/>
                <w:szCs w:val="20"/>
              </w:rPr>
              <w:t>трансфертов</w:t>
            </w:r>
            <w:r w:rsidRPr="006A1AC0">
              <w:rPr>
                <w:rFonts w:ascii="Times New Roman" w:hAnsi="Times New Roman" w:cs="Times New Roman"/>
                <w:sz w:val="20"/>
                <w:szCs w:val="20"/>
              </w:rPr>
              <w:t xml:space="preserve"> за выполнение социально-экономических показателей, тыс. руб.</w:t>
            </w:r>
          </w:p>
        </w:tc>
      </w:tr>
      <w:tr w:rsidR="00CB3A84" w:rsidRPr="002C16BF">
        <w:tc>
          <w:tcPr>
            <w:tcW w:w="3686" w:type="dxa"/>
            <w:vMerge/>
          </w:tcPr>
          <w:p w:rsidR="00CB3A84" w:rsidRPr="002C16BF" w:rsidRDefault="00CB3A84">
            <w:pPr>
              <w:rPr>
                <w:rFonts w:ascii="Times New Roman" w:hAnsi="Times New Roman" w:cs="Times New Roman"/>
                <w:sz w:val="20"/>
                <w:szCs w:val="20"/>
              </w:rPr>
            </w:pP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оптимально напряженный</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утвержденный решением районного совета депутатов</w:t>
            </w:r>
          </w:p>
        </w:tc>
        <w:tc>
          <w:tcPr>
            <w:tcW w:w="1559" w:type="dxa"/>
            <w:vMerge/>
          </w:tcPr>
          <w:p w:rsidR="00CB3A84" w:rsidRPr="002C16BF" w:rsidRDefault="00CB3A84">
            <w:pPr>
              <w:rPr>
                <w:rFonts w:ascii="Times New Roman" w:hAnsi="Times New Roman" w:cs="Times New Roman"/>
                <w:sz w:val="20"/>
                <w:szCs w:val="20"/>
              </w:rPr>
            </w:pP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оптимально напряженного прогноза</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утвержденный решением районного совета депутатов</w:t>
            </w:r>
          </w:p>
        </w:tc>
        <w:tc>
          <w:tcPr>
            <w:tcW w:w="1417" w:type="dxa"/>
            <w:vMerge/>
          </w:tcPr>
          <w:p w:rsidR="00CB3A84" w:rsidRPr="002C16BF" w:rsidRDefault="00CB3A84">
            <w:pPr>
              <w:rPr>
                <w:rFonts w:ascii="Times New Roman" w:hAnsi="Times New Roman" w:cs="Times New Roman"/>
                <w:sz w:val="20"/>
                <w:szCs w:val="20"/>
              </w:rPr>
            </w:pPr>
          </w:p>
        </w:tc>
        <w:tc>
          <w:tcPr>
            <w:tcW w:w="1304" w:type="dxa"/>
            <w:vMerge/>
          </w:tcPr>
          <w:p w:rsidR="00CB3A84" w:rsidRPr="002C16BF" w:rsidRDefault="00CB3A84">
            <w:pPr>
              <w:rPr>
                <w:rFonts w:ascii="Times New Roman" w:hAnsi="Times New Roman" w:cs="Times New Roman"/>
                <w:sz w:val="20"/>
                <w:szCs w:val="20"/>
              </w:rPr>
            </w:pPr>
          </w:p>
        </w:tc>
        <w:tc>
          <w:tcPr>
            <w:tcW w:w="1984" w:type="dxa"/>
            <w:vMerge/>
          </w:tcPr>
          <w:p w:rsidR="00CB3A84" w:rsidRPr="002C16BF" w:rsidRDefault="00CB3A84">
            <w:pPr>
              <w:rPr>
                <w:rFonts w:ascii="Times New Roman" w:hAnsi="Times New Roman" w:cs="Times New Roman"/>
                <w:sz w:val="20"/>
                <w:szCs w:val="20"/>
              </w:rPr>
            </w:pP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 xml:space="preserve">Сумма долей показателей </w:t>
            </w:r>
            <w:r>
              <w:rPr>
                <w:rFonts w:ascii="Times New Roman" w:hAnsi="Times New Roman" w:cs="Times New Roman"/>
                <w:sz w:val="20"/>
                <w:szCs w:val="20"/>
              </w:rPr>
              <w:t xml:space="preserve"> </w:t>
            </w:r>
            <w:r w:rsidRPr="006A1AC0">
              <w:rPr>
                <w:rFonts w:ascii="Times New Roman" w:hAnsi="Times New Roman" w:cs="Times New Roman"/>
                <w:sz w:val="20"/>
                <w:szCs w:val="20"/>
              </w:rPr>
              <w:t>(%)</w:t>
            </w:r>
          </w:p>
        </w:tc>
        <w:tc>
          <w:tcPr>
            <w:tcW w:w="1588"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559"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110</w:t>
            </w:r>
          </w:p>
        </w:tc>
        <w:tc>
          <w:tcPr>
            <w:tcW w:w="1304" w:type="dxa"/>
          </w:tcPr>
          <w:p w:rsidR="00CB3A84" w:rsidRPr="006A1AC0" w:rsidRDefault="00CB3A84">
            <w:pPr>
              <w:pStyle w:val="ConsPlusNormal"/>
              <w:rPr>
                <w:rFonts w:ascii="Times New Roman" w:hAnsi="Times New Roman" w:cs="Times New Roman"/>
                <w:sz w:val="20"/>
                <w:szCs w:val="20"/>
              </w:rPr>
            </w:pPr>
          </w:p>
        </w:tc>
        <w:tc>
          <w:tcPr>
            <w:tcW w:w="1984" w:type="dxa"/>
          </w:tcPr>
          <w:p w:rsidR="00CB3A84" w:rsidRPr="006A1AC0" w:rsidRDefault="00CB3A84">
            <w:pPr>
              <w:pStyle w:val="ConsPlusNormal"/>
              <w:rPr>
                <w:rFonts w:ascii="Times New Roman" w:hAnsi="Times New Roman" w:cs="Times New Roman"/>
                <w:sz w:val="20"/>
                <w:szCs w:val="20"/>
              </w:rPr>
            </w:pPr>
          </w:p>
        </w:tc>
      </w:tr>
      <w:tr w:rsidR="00CB3A84" w:rsidRPr="002C16BF">
        <w:trPr>
          <w:trHeight w:val="1284"/>
        </w:trPr>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Объем собственных доходов бюджета, за исключением доходов, полученных в виде безвозмездных и безвозвратных перечислений из бюджетов других уровней и внебюджетных фондов (тыс. руб.)</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113000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113000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112800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99,8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99,8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15041 (66180: 110 x 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15011 (15041 x 99,8 : 100)</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Оценка качества управления финансами и платежеспособности муниципальных образований</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 xml:space="preserve">21 </w:t>
            </w:r>
            <w:hyperlink w:anchor="P4259" w:history="1">
              <w:r w:rsidRPr="00794319">
                <w:rPr>
                  <w:rFonts w:ascii="Times New Roman" w:hAnsi="Times New Roman" w:cs="Times New Roman"/>
                  <w:sz w:val="20"/>
                  <w:szCs w:val="20"/>
                </w:rPr>
                <w:t>&lt;***&gt;</w:t>
              </w:r>
            </w:hyperlink>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95,2</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6016,4</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5728</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Объем закупок скота и птицы от сельскохозяйственных организаций и крестьянских (фермерских) хозяйств (тонн)</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835</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755</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780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93,4</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103,3</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3017 (3008 x (100+ 3,3 x 0,1) : 100)</w:t>
            </w:r>
          </w:p>
        </w:tc>
      </w:tr>
      <w:tr w:rsidR="00CB3A84" w:rsidRPr="002C16BF">
        <w:tc>
          <w:tcPr>
            <w:tcW w:w="3686" w:type="dxa"/>
          </w:tcPr>
          <w:p w:rsidR="00CB3A84" w:rsidRPr="006A1AC0" w:rsidRDefault="00CB3A84">
            <w:pPr>
              <w:pStyle w:val="ConsPlusNormal"/>
              <w:rPr>
                <w:rFonts w:ascii="Times New Roman" w:hAnsi="Times New Roman" w:cs="Times New Roman"/>
                <w:sz w:val="20"/>
                <w:szCs w:val="20"/>
              </w:rPr>
            </w:pPr>
            <w:r w:rsidRPr="006A1AC0">
              <w:rPr>
                <w:rFonts w:ascii="Times New Roman" w:hAnsi="Times New Roman" w:cs="Times New Roman"/>
                <w:sz w:val="20"/>
                <w:szCs w:val="20"/>
              </w:rPr>
              <w:t xml:space="preserve">Объем закупок молока от </w:t>
            </w:r>
            <w:r w:rsidRPr="006A1AC0">
              <w:rPr>
                <w:rFonts w:ascii="Times New Roman" w:hAnsi="Times New Roman" w:cs="Times New Roman"/>
                <w:sz w:val="20"/>
                <w:szCs w:val="20"/>
              </w:rPr>
              <w:lastRenderedPageBreak/>
              <w:t>сельскохозяйственных организаций и крестьянских (фермерских) хозяйств (тонн)</w:t>
            </w:r>
          </w:p>
        </w:tc>
        <w:tc>
          <w:tcPr>
            <w:tcW w:w="1588"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lastRenderedPageBreak/>
              <w:t>8760</w:t>
            </w:r>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8760</w:t>
            </w:r>
          </w:p>
        </w:tc>
        <w:tc>
          <w:tcPr>
            <w:tcW w:w="1559"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7800</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89</w:t>
            </w:r>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89</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8032</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Сохранность поголовья скота (КРС) в сельскохозяйственных организациях и крестьянских (фермерских) хозяйствах</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280 </w:t>
            </w:r>
            <w:hyperlink w:anchor="P4257" w:history="1">
              <w:r w:rsidRPr="00794319">
                <w:rPr>
                  <w:rFonts w:ascii="Times New Roman" w:hAnsi="Times New Roman" w:cs="Times New Roman"/>
                  <w:sz w:val="20"/>
                  <w:szCs w:val="20"/>
                </w:rPr>
                <w:t>&lt;*&gt;</w:t>
              </w:r>
            </w:hyperlink>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280 </w:t>
            </w:r>
            <w:hyperlink w:anchor="P4257" w:history="1">
              <w:r w:rsidRPr="00794319">
                <w:rPr>
                  <w:rFonts w:ascii="Times New Roman" w:hAnsi="Times New Roman" w:cs="Times New Roman"/>
                  <w:sz w:val="20"/>
                  <w:szCs w:val="20"/>
                </w:rPr>
                <w:t>&lt;*&gt;</w:t>
              </w:r>
            </w:hyperlink>
          </w:p>
        </w:tc>
        <w:tc>
          <w:tcPr>
            <w:tcW w:w="1559"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303</w:t>
            </w:r>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108,2 </w:t>
            </w:r>
            <w:hyperlink w:anchor="P4258" w:history="1">
              <w:r w:rsidRPr="00794319">
                <w:rPr>
                  <w:rFonts w:ascii="Times New Roman" w:hAnsi="Times New Roman" w:cs="Times New Roman"/>
                  <w:sz w:val="20"/>
                  <w:szCs w:val="20"/>
                </w:rPr>
                <w:t>&lt;**&gt;</w:t>
              </w:r>
            </w:hyperlink>
          </w:p>
        </w:tc>
        <w:tc>
          <w:tcPr>
            <w:tcW w:w="1560"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 xml:space="preserve">108,2 </w:t>
            </w:r>
            <w:hyperlink w:anchor="P4258" w:history="1">
              <w:r w:rsidRPr="00794319">
                <w:rPr>
                  <w:rFonts w:ascii="Times New Roman" w:hAnsi="Times New Roman" w:cs="Times New Roman"/>
                  <w:sz w:val="20"/>
                  <w:szCs w:val="20"/>
                </w:rPr>
                <w:t>&lt;**&gt;</w:t>
              </w:r>
            </w:hyperlink>
          </w:p>
        </w:tc>
        <w:tc>
          <w:tcPr>
            <w:tcW w:w="1417"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9025</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9765</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Объем оборота розничной торговли во всех каналах реализации (тыс. руб.) K = Jф :Jп (106,0 : 105,5) = 1,005</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180200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180200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254800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141,4</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141,4</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3401 (3008 x (((141,4: 1,005 - 110) x 0,1) + 110): 100)</w:t>
            </w:r>
          </w:p>
        </w:tc>
      </w:tr>
      <w:tr w:rsidR="00CB3A84" w:rsidRPr="002C16BF">
        <w:tc>
          <w:tcPr>
            <w:tcW w:w="3686" w:type="dxa"/>
          </w:tcPr>
          <w:p w:rsidR="00CB3A84" w:rsidRPr="00794319" w:rsidRDefault="00CB3A84" w:rsidP="00794319">
            <w:pPr>
              <w:pStyle w:val="ConsPlusNormal"/>
              <w:rPr>
                <w:rFonts w:ascii="Times New Roman" w:hAnsi="Times New Roman" w:cs="Times New Roman"/>
                <w:sz w:val="20"/>
                <w:szCs w:val="20"/>
              </w:rPr>
            </w:pPr>
            <w:r w:rsidRPr="00794319">
              <w:rPr>
                <w:rFonts w:ascii="Times New Roman" w:hAnsi="Times New Roman" w:cs="Times New Roman"/>
                <w:sz w:val="20"/>
                <w:szCs w:val="20"/>
              </w:rPr>
              <w:t xml:space="preserve">Объем отгруженных товаров собственного производства, выполненных работ и услуг собственными силами по видам экономической деятельности </w:t>
            </w:r>
            <w:r>
              <w:rPr>
                <w:rFonts w:ascii="Times New Roman" w:hAnsi="Times New Roman" w:cs="Times New Roman"/>
                <w:sz w:val="20"/>
                <w:szCs w:val="20"/>
              </w:rPr>
              <w:t>«</w:t>
            </w:r>
            <w:r w:rsidRPr="00794319">
              <w:rPr>
                <w:rFonts w:ascii="Times New Roman" w:hAnsi="Times New Roman" w:cs="Times New Roman"/>
                <w:sz w:val="20"/>
                <w:szCs w:val="20"/>
              </w:rPr>
              <w:t>Обрабатывающие производства</w:t>
            </w:r>
            <w:r>
              <w:rPr>
                <w:rFonts w:ascii="Times New Roman" w:hAnsi="Times New Roman" w:cs="Times New Roman"/>
                <w:sz w:val="20"/>
                <w:szCs w:val="20"/>
              </w:rPr>
              <w:t>», «</w:t>
            </w:r>
            <w:r w:rsidRPr="00794319">
              <w:rPr>
                <w:rFonts w:ascii="Times New Roman" w:hAnsi="Times New Roman" w:cs="Times New Roman"/>
                <w:sz w:val="20"/>
                <w:szCs w:val="20"/>
              </w:rPr>
              <w:t>Обеспечение электрической энергией, газом и паром; кондиционирование воздуха</w:t>
            </w:r>
            <w:r>
              <w:rPr>
                <w:rFonts w:ascii="Times New Roman" w:hAnsi="Times New Roman" w:cs="Times New Roman"/>
                <w:sz w:val="20"/>
                <w:szCs w:val="20"/>
              </w:rPr>
              <w:t>»</w:t>
            </w:r>
            <w:r w:rsidRPr="00794319">
              <w:rPr>
                <w:rFonts w:ascii="Times New Roman" w:hAnsi="Times New Roman" w:cs="Times New Roman"/>
                <w:sz w:val="20"/>
                <w:szCs w:val="20"/>
              </w:rPr>
              <w:t xml:space="preserve">, </w:t>
            </w:r>
            <w:r>
              <w:rPr>
                <w:rFonts w:ascii="Times New Roman" w:hAnsi="Times New Roman" w:cs="Times New Roman"/>
                <w:sz w:val="20"/>
                <w:szCs w:val="20"/>
              </w:rPr>
              <w:t>«</w:t>
            </w:r>
            <w:r w:rsidRPr="00794319">
              <w:rPr>
                <w:rFonts w:ascii="Times New Roman" w:hAnsi="Times New Roman" w:cs="Times New Roman"/>
                <w:sz w:val="20"/>
                <w:szCs w:val="20"/>
              </w:rPr>
              <w:t>Водоснабжение; водоотведение, организация сбора и утилизации отходов, деятельность по ликвидации загрязнений</w:t>
            </w:r>
            <w:r>
              <w:rPr>
                <w:rFonts w:ascii="Times New Roman" w:hAnsi="Times New Roman" w:cs="Times New Roman"/>
                <w:sz w:val="20"/>
                <w:szCs w:val="20"/>
              </w:rPr>
              <w:t>»</w:t>
            </w:r>
            <w:r w:rsidRPr="00794319">
              <w:rPr>
                <w:rFonts w:ascii="Times New Roman" w:hAnsi="Times New Roman" w:cs="Times New Roman"/>
                <w:sz w:val="20"/>
                <w:szCs w:val="20"/>
              </w:rPr>
              <w:t xml:space="preserve"> (тыс. руб.) K = Jф :Jп (107,1 : 110,4) = 0,97</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85000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85000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80600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94,8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94,8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2940 (3008 x (94,8 : 0,97): 100)</w:t>
            </w:r>
          </w:p>
        </w:tc>
      </w:tr>
      <w:tr w:rsidR="00CB3A84" w:rsidRPr="002C16BF">
        <w:trPr>
          <w:trHeight w:val="402"/>
        </w:trPr>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Темп роста среднемесячной номинальной начисленной заработной платы (%)</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113</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113</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115</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101,8</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101,8</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6016,4</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6125</w:t>
            </w:r>
          </w:p>
        </w:tc>
      </w:tr>
      <w:tr w:rsidR="00CB3A84" w:rsidRPr="002C16BF">
        <w:tc>
          <w:tcPr>
            <w:tcW w:w="3686" w:type="dxa"/>
          </w:tcPr>
          <w:p w:rsidR="00CB3A84" w:rsidRPr="00794319" w:rsidRDefault="00CB3A84">
            <w:pPr>
              <w:pStyle w:val="ConsPlusNormal"/>
              <w:rPr>
                <w:rFonts w:ascii="Times New Roman" w:hAnsi="Times New Roman" w:cs="Times New Roman"/>
                <w:sz w:val="20"/>
                <w:szCs w:val="20"/>
              </w:rPr>
            </w:pPr>
            <w:r w:rsidRPr="00794319">
              <w:rPr>
                <w:rFonts w:ascii="Times New Roman" w:hAnsi="Times New Roman" w:cs="Times New Roman"/>
                <w:sz w:val="20"/>
                <w:szCs w:val="20"/>
              </w:rPr>
              <w:t>Общая площадь введенного в эксплуатацию жилья с учетом индивидуального жилищного строительства (кв. м)</w:t>
            </w:r>
          </w:p>
        </w:tc>
        <w:tc>
          <w:tcPr>
            <w:tcW w:w="1588" w:type="dxa"/>
          </w:tcPr>
          <w:p w:rsidR="00CB3A84" w:rsidRPr="00794319" w:rsidRDefault="00CB3A84">
            <w:pPr>
              <w:pStyle w:val="ConsPlusNormal"/>
              <w:jc w:val="center"/>
              <w:rPr>
                <w:rFonts w:ascii="Times New Roman" w:hAnsi="Times New Roman" w:cs="Times New Roman"/>
                <w:sz w:val="20"/>
                <w:szCs w:val="20"/>
              </w:rPr>
            </w:pPr>
            <w:r w:rsidRPr="00794319">
              <w:rPr>
                <w:rFonts w:ascii="Times New Roman" w:hAnsi="Times New Roman" w:cs="Times New Roman"/>
                <w:sz w:val="20"/>
                <w:szCs w:val="20"/>
              </w:rPr>
              <w:t>3970</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3260</w:t>
            </w:r>
          </w:p>
        </w:tc>
        <w:tc>
          <w:tcPr>
            <w:tcW w:w="1559"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2950</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74,3</w:t>
            </w:r>
          </w:p>
        </w:tc>
        <w:tc>
          <w:tcPr>
            <w:tcW w:w="1560"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90,5</w:t>
            </w:r>
          </w:p>
        </w:tc>
        <w:tc>
          <w:tcPr>
            <w:tcW w:w="1417"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3008</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2235 (3008 x 74,3: 100)</w:t>
            </w:r>
          </w:p>
        </w:tc>
      </w:tr>
      <w:tr w:rsidR="00CB3A84" w:rsidRPr="002C16BF">
        <w:tc>
          <w:tcPr>
            <w:tcW w:w="3686" w:type="dxa"/>
          </w:tcPr>
          <w:p w:rsidR="00CB3A84" w:rsidRPr="00794319" w:rsidRDefault="00CB3A84" w:rsidP="000812C8">
            <w:pPr>
              <w:pStyle w:val="ConsPlusNormal"/>
              <w:rPr>
                <w:rFonts w:ascii="Times New Roman" w:hAnsi="Times New Roman" w:cs="Times New Roman"/>
                <w:sz w:val="20"/>
                <w:szCs w:val="20"/>
              </w:rPr>
            </w:pPr>
            <w:r w:rsidRPr="00794319">
              <w:rPr>
                <w:rFonts w:ascii="Times New Roman" w:hAnsi="Times New Roman" w:cs="Times New Roman"/>
                <w:sz w:val="20"/>
                <w:szCs w:val="20"/>
              </w:rPr>
              <w:t>Сумма начисленно</w:t>
            </w:r>
            <w:r>
              <w:rPr>
                <w:rFonts w:ascii="Times New Roman" w:hAnsi="Times New Roman" w:cs="Times New Roman"/>
                <w:sz w:val="20"/>
                <w:szCs w:val="20"/>
              </w:rPr>
              <w:t>го трансферта</w:t>
            </w:r>
            <w:r w:rsidRPr="00794319">
              <w:rPr>
                <w:rFonts w:ascii="Times New Roman" w:hAnsi="Times New Roman" w:cs="Times New Roman"/>
                <w:sz w:val="20"/>
                <w:szCs w:val="20"/>
              </w:rPr>
              <w:t xml:space="preserve"> за выполнение социально-экономических показателей (тыс. руб.)</w:t>
            </w:r>
          </w:p>
        </w:tc>
        <w:tc>
          <w:tcPr>
            <w:tcW w:w="1588" w:type="dxa"/>
          </w:tcPr>
          <w:p w:rsidR="00CB3A84" w:rsidRPr="00794319"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559"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560" w:type="dxa"/>
          </w:tcPr>
          <w:p w:rsidR="00CB3A84" w:rsidRPr="006A1AC0" w:rsidRDefault="00CB3A84">
            <w:pPr>
              <w:pStyle w:val="ConsPlusNormal"/>
              <w:rPr>
                <w:rFonts w:ascii="Times New Roman" w:hAnsi="Times New Roman" w:cs="Times New Roman"/>
                <w:sz w:val="20"/>
                <w:szCs w:val="20"/>
              </w:rPr>
            </w:pPr>
          </w:p>
        </w:tc>
        <w:tc>
          <w:tcPr>
            <w:tcW w:w="1417" w:type="dxa"/>
          </w:tcPr>
          <w:p w:rsidR="00CB3A84" w:rsidRPr="006A1AC0" w:rsidRDefault="00CB3A84">
            <w:pPr>
              <w:pStyle w:val="ConsPlusNormal"/>
              <w:rPr>
                <w:rFonts w:ascii="Times New Roman" w:hAnsi="Times New Roman" w:cs="Times New Roman"/>
                <w:sz w:val="20"/>
                <w:szCs w:val="20"/>
              </w:rPr>
            </w:pPr>
          </w:p>
        </w:tc>
        <w:tc>
          <w:tcPr>
            <w:tcW w:w="130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66180</w:t>
            </w:r>
          </w:p>
        </w:tc>
        <w:tc>
          <w:tcPr>
            <w:tcW w:w="1984" w:type="dxa"/>
          </w:tcPr>
          <w:p w:rsidR="00CB3A84" w:rsidRPr="006A1AC0" w:rsidRDefault="00CB3A84">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65149</w:t>
            </w:r>
          </w:p>
        </w:tc>
      </w:tr>
    </w:tbl>
    <w:p w:rsidR="00CB3A84" w:rsidRDefault="00CB3A84">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w:t>
      </w:r>
    </w:p>
    <w:p w:rsidR="00CB3A84" w:rsidRPr="006A1AC0" w:rsidRDefault="00CB3A84">
      <w:pPr>
        <w:pStyle w:val="ConsPlusNormal"/>
        <w:ind w:firstLine="540"/>
        <w:jc w:val="both"/>
        <w:rPr>
          <w:rFonts w:ascii="Times New Roman" w:hAnsi="Times New Roman" w:cs="Times New Roman"/>
          <w:sz w:val="20"/>
          <w:szCs w:val="20"/>
        </w:rPr>
      </w:pPr>
    </w:p>
    <w:p w:rsidR="00CB3A84" w:rsidRPr="006A1AC0" w:rsidRDefault="00CB3A84" w:rsidP="00135C5C">
      <w:pPr>
        <w:pStyle w:val="ConsPlusNormal"/>
        <w:ind w:firstLine="539"/>
        <w:jc w:val="both"/>
        <w:rPr>
          <w:rFonts w:ascii="Times New Roman" w:hAnsi="Times New Roman" w:cs="Times New Roman"/>
          <w:sz w:val="20"/>
          <w:szCs w:val="20"/>
        </w:rPr>
      </w:pPr>
      <w:bookmarkStart w:id="8" w:name="P4257"/>
      <w:bookmarkEnd w:id="8"/>
      <w:r w:rsidRPr="006A1AC0">
        <w:rPr>
          <w:rFonts w:ascii="Times New Roman" w:hAnsi="Times New Roman" w:cs="Times New Roman"/>
          <w:sz w:val="20"/>
          <w:szCs w:val="20"/>
        </w:rPr>
        <w:t>&lt;*&gt; Фактически сложившееся значение показателя за соответствующий период прошлого года.</w:t>
      </w:r>
    </w:p>
    <w:p w:rsidR="00CB3A84" w:rsidRPr="006A1AC0" w:rsidRDefault="00CB3A84" w:rsidP="00135C5C">
      <w:pPr>
        <w:pStyle w:val="ConsPlusNormal"/>
        <w:ind w:firstLine="539"/>
        <w:jc w:val="both"/>
        <w:rPr>
          <w:rFonts w:ascii="Times New Roman" w:hAnsi="Times New Roman" w:cs="Times New Roman"/>
          <w:sz w:val="20"/>
          <w:szCs w:val="20"/>
        </w:rPr>
      </w:pPr>
      <w:bookmarkStart w:id="9" w:name="P4258"/>
      <w:bookmarkEnd w:id="9"/>
      <w:r w:rsidRPr="006A1AC0">
        <w:rPr>
          <w:rFonts w:ascii="Times New Roman" w:hAnsi="Times New Roman" w:cs="Times New Roman"/>
          <w:sz w:val="20"/>
          <w:szCs w:val="20"/>
        </w:rPr>
        <w:t>&lt;**&gt; Темп роста показателя к соответствующему периоду прошлого года.</w:t>
      </w:r>
    </w:p>
    <w:p w:rsidR="00CB3A84" w:rsidRPr="006A1AC0" w:rsidRDefault="00CB3A84" w:rsidP="00135C5C">
      <w:pPr>
        <w:pStyle w:val="ConsPlusNormal"/>
        <w:ind w:firstLine="539"/>
        <w:jc w:val="both"/>
        <w:rPr>
          <w:rFonts w:ascii="Times New Roman" w:hAnsi="Times New Roman" w:cs="Times New Roman"/>
          <w:sz w:val="20"/>
          <w:szCs w:val="20"/>
        </w:rPr>
      </w:pPr>
      <w:bookmarkStart w:id="10" w:name="P4259"/>
      <w:bookmarkEnd w:id="10"/>
      <w:r w:rsidRPr="006A1AC0">
        <w:rPr>
          <w:rFonts w:ascii="Times New Roman" w:hAnsi="Times New Roman" w:cs="Times New Roman"/>
          <w:sz w:val="20"/>
          <w:szCs w:val="20"/>
        </w:rPr>
        <w:t>&lt;***&gt; Максимально возможная величина баллов.</w:t>
      </w:r>
    </w:p>
    <w:p w:rsidR="00453438" w:rsidRDefault="00CB3A84" w:rsidP="00135C5C">
      <w:pPr>
        <w:pStyle w:val="ConsPlusNormal"/>
        <w:tabs>
          <w:tab w:val="left" w:pos="8789"/>
          <w:tab w:val="left" w:pos="15735"/>
        </w:tabs>
        <w:jc w:val="both"/>
        <w:rPr>
          <w:rFonts w:ascii="Times New Roman" w:hAnsi="Times New Roman" w:cs="Times New Roman"/>
          <w:sz w:val="28"/>
          <w:szCs w:val="28"/>
        </w:rPr>
      </w:pPr>
      <w:r>
        <w:rPr>
          <w:rFonts w:ascii="Times New Roman" w:hAnsi="Times New Roman" w:cs="Times New Roman"/>
          <w:sz w:val="28"/>
          <w:szCs w:val="28"/>
        </w:rPr>
        <w:t xml:space="preserve">                                                                                                               </w:t>
      </w:r>
    </w:p>
    <w:p w:rsidR="00CB3A84" w:rsidRPr="00453438" w:rsidRDefault="00453438" w:rsidP="00453438">
      <w:pPr>
        <w:pStyle w:val="ConsPlusNormal"/>
        <w:tabs>
          <w:tab w:val="left" w:pos="8789"/>
          <w:tab w:val="left" w:pos="15735"/>
        </w:tabs>
        <w:jc w:val="right"/>
        <w:rPr>
          <w:rFonts w:ascii="Times New Roman" w:hAnsi="Times New Roman" w:cs="Times New Roman"/>
          <w:b/>
          <w:sz w:val="24"/>
          <w:szCs w:val="24"/>
        </w:rPr>
      </w:pPr>
      <w:r>
        <w:rPr>
          <w:rFonts w:ascii="Times New Roman" w:hAnsi="Times New Roman" w:cs="Times New Roman"/>
          <w:sz w:val="28"/>
          <w:szCs w:val="28"/>
        </w:rPr>
        <w:lastRenderedPageBreak/>
        <w:tab/>
      </w:r>
      <w:r w:rsidR="00CB3A84" w:rsidRPr="00453438">
        <w:rPr>
          <w:rFonts w:ascii="Times New Roman" w:hAnsi="Times New Roman" w:cs="Times New Roman"/>
          <w:b/>
          <w:sz w:val="28"/>
          <w:szCs w:val="28"/>
        </w:rPr>
        <w:t xml:space="preserve"> </w:t>
      </w:r>
      <w:r w:rsidR="00CB3A84" w:rsidRPr="00453438">
        <w:rPr>
          <w:rFonts w:ascii="Times New Roman" w:hAnsi="Times New Roman" w:cs="Times New Roman"/>
          <w:b/>
          <w:sz w:val="24"/>
          <w:szCs w:val="24"/>
        </w:rPr>
        <w:t>Приложение 3</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 xml:space="preserve">к Порядку и случаям предоставления бюджетам </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 xml:space="preserve">поселений Чамзинского муниципального района </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Республики Мордовия трансфертов,</w:t>
      </w:r>
    </w:p>
    <w:p w:rsidR="00CB3A84" w:rsidRPr="00453438" w:rsidRDefault="00CB3A84" w:rsidP="00453438">
      <w:pPr>
        <w:pStyle w:val="ConsPlusNormal"/>
        <w:ind w:left="8363"/>
        <w:jc w:val="right"/>
        <w:rPr>
          <w:rFonts w:ascii="Times New Roman" w:hAnsi="Times New Roman" w:cs="Times New Roman"/>
          <w:sz w:val="24"/>
          <w:szCs w:val="24"/>
        </w:rPr>
      </w:pPr>
      <w:r w:rsidRPr="00453438">
        <w:rPr>
          <w:rFonts w:ascii="Times New Roman" w:hAnsi="Times New Roman" w:cs="Times New Roman"/>
          <w:sz w:val="24"/>
          <w:szCs w:val="24"/>
        </w:rPr>
        <w:t>выплачиваемых в зависимости от выполнения</w:t>
      </w:r>
    </w:p>
    <w:p w:rsidR="00CB3A84" w:rsidRPr="00135C5C" w:rsidRDefault="00CB3A84" w:rsidP="00453438">
      <w:pPr>
        <w:pStyle w:val="ConsPlusNormal"/>
        <w:ind w:left="8363"/>
        <w:jc w:val="right"/>
        <w:rPr>
          <w:rFonts w:ascii="Times New Roman" w:hAnsi="Times New Roman" w:cs="Times New Roman"/>
          <w:sz w:val="28"/>
          <w:szCs w:val="28"/>
        </w:rPr>
      </w:pPr>
      <w:r w:rsidRPr="00453438">
        <w:rPr>
          <w:rFonts w:ascii="Times New Roman" w:hAnsi="Times New Roman" w:cs="Times New Roman"/>
          <w:sz w:val="24"/>
          <w:szCs w:val="24"/>
        </w:rPr>
        <w:t>социально-экономических показателей</w:t>
      </w:r>
    </w:p>
    <w:p w:rsidR="00CB3A84" w:rsidRPr="00135C5C" w:rsidRDefault="00CB3A84" w:rsidP="006949A8">
      <w:pPr>
        <w:pStyle w:val="ConsPlusNormal"/>
        <w:jc w:val="both"/>
        <w:rPr>
          <w:rFonts w:ascii="Times New Roman" w:hAnsi="Times New Roman" w:cs="Times New Roman"/>
          <w:sz w:val="28"/>
          <w:szCs w:val="28"/>
        </w:rPr>
      </w:pPr>
    </w:p>
    <w:p w:rsidR="00CB3A84" w:rsidRPr="00135C5C" w:rsidRDefault="00CB3A84" w:rsidP="00F94EF1">
      <w:pPr>
        <w:pStyle w:val="ConsPlusNormal"/>
        <w:jc w:val="center"/>
        <w:rPr>
          <w:rFonts w:ascii="Times New Roman" w:hAnsi="Times New Roman" w:cs="Times New Roman"/>
          <w:sz w:val="28"/>
          <w:szCs w:val="28"/>
        </w:rPr>
      </w:pPr>
      <w:bookmarkStart w:id="11" w:name="P4270"/>
      <w:bookmarkEnd w:id="11"/>
      <w:r w:rsidRPr="00135C5C">
        <w:rPr>
          <w:rFonts w:ascii="Times New Roman" w:hAnsi="Times New Roman" w:cs="Times New Roman"/>
          <w:sz w:val="28"/>
          <w:szCs w:val="28"/>
        </w:rPr>
        <w:t>ОТЧЕТ</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о целевом использовании трансфертов,</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выплачиваемых в зависимости от выполнения</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социально-экономических показателей по</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_________________________________________</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(наименование поселения)</w:t>
      </w:r>
    </w:p>
    <w:p w:rsidR="00CB3A84" w:rsidRPr="00135C5C" w:rsidRDefault="00CB3A84" w:rsidP="00F94EF1">
      <w:pPr>
        <w:pStyle w:val="ConsPlusNormal"/>
        <w:jc w:val="center"/>
        <w:rPr>
          <w:rFonts w:ascii="Times New Roman" w:hAnsi="Times New Roman" w:cs="Times New Roman"/>
          <w:sz w:val="28"/>
          <w:szCs w:val="28"/>
        </w:rPr>
      </w:pPr>
      <w:r w:rsidRPr="00135C5C">
        <w:rPr>
          <w:rFonts w:ascii="Times New Roman" w:hAnsi="Times New Roman" w:cs="Times New Roman"/>
          <w:sz w:val="28"/>
          <w:szCs w:val="28"/>
        </w:rPr>
        <w:t>по состоянию на ________________________</w:t>
      </w:r>
    </w:p>
    <w:p w:rsidR="00CB3A84" w:rsidRPr="00135C5C" w:rsidRDefault="00CB3A84" w:rsidP="006949A8">
      <w:pPr>
        <w:pStyle w:val="ConsPlusNormal"/>
        <w:jc w:val="both"/>
        <w:rPr>
          <w:rFonts w:ascii="Times New Roman" w:hAnsi="Times New Roman" w:cs="Times New Roman"/>
          <w:sz w:val="28"/>
          <w:szCs w:val="28"/>
        </w:rPr>
      </w:pPr>
    </w:p>
    <w:p w:rsidR="00CB3A84" w:rsidRPr="006A1AC0" w:rsidRDefault="00CB3A84" w:rsidP="007123A8">
      <w:pPr>
        <w:pStyle w:val="ConsPlusNormal"/>
        <w:jc w:val="right"/>
        <w:rPr>
          <w:rFonts w:ascii="Times New Roman" w:hAnsi="Times New Roman" w:cs="Times New Roman"/>
          <w:sz w:val="20"/>
          <w:szCs w:val="20"/>
        </w:rPr>
      </w:pPr>
      <w:r w:rsidRPr="00135C5C">
        <w:rPr>
          <w:rFonts w:ascii="Times New Roman" w:hAnsi="Times New Roman" w:cs="Times New Roman"/>
          <w:sz w:val="28"/>
          <w:szCs w:val="28"/>
        </w:rPr>
        <w:t>(тыс. рублей)</w:t>
      </w:r>
    </w:p>
    <w:tbl>
      <w:tblPr>
        <w:tblW w:w="1559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418"/>
        <w:gridCol w:w="992"/>
        <w:gridCol w:w="1417"/>
        <w:gridCol w:w="1135"/>
        <w:gridCol w:w="992"/>
        <w:gridCol w:w="1134"/>
        <w:gridCol w:w="1276"/>
        <w:gridCol w:w="1275"/>
        <w:gridCol w:w="1276"/>
        <w:gridCol w:w="992"/>
        <w:gridCol w:w="1134"/>
        <w:gridCol w:w="1276"/>
        <w:gridCol w:w="1276"/>
      </w:tblGrid>
      <w:tr w:rsidR="00CB3A84" w:rsidRPr="002C16BF">
        <w:trPr>
          <w:trHeight w:val="1092"/>
        </w:trPr>
        <w:tc>
          <w:tcPr>
            <w:tcW w:w="1418"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Наименование расходного обязательства, на софинанси</w:t>
            </w:r>
            <w:r>
              <w:rPr>
                <w:rFonts w:ascii="Times New Roman" w:hAnsi="Times New Roman" w:cs="Times New Roman"/>
                <w:sz w:val="20"/>
                <w:szCs w:val="20"/>
              </w:rPr>
              <w:t>-</w:t>
            </w:r>
            <w:r w:rsidRPr="006A1AC0">
              <w:rPr>
                <w:rFonts w:ascii="Times New Roman" w:hAnsi="Times New Roman" w:cs="Times New Roman"/>
                <w:sz w:val="20"/>
                <w:szCs w:val="20"/>
              </w:rPr>
              <w:t>рование кото</w:t>
            </w:r>
            <w:r>
              <w:rPr>
                <w:rFonts w:ascii="Times New Roman" w:hAnsi="Times New Roman" w:cs="Times New Roman"/>
                <w:sz w:val="20"/>
                <w:szCs w:val="20"/>
              </w:rPr>
              <w:t>-</w:t>
            </w:r>
            <w:r w:rsidRPr="006A1AC0">
              <w:rPr>
                <w:rFonts w:ascii="Times New Roman" w:hAnsi="Times New Roman" w:cs="Times New Roman"/>
                <w:sz w:val="20"/>
                <w:szCs w:val="20"/>
              </w:rPr>
              <w:t>рого предос</w:t>
            </w:r>
            <w:r>
              <w:rPr>
                <w:rFonts w:ascii="Times New Roman" w:hAnsi="Times New Roman" w:cs="Times New Roman"/>
                <w:sz w:val="20"/>
                <w:szCs w:val="20"/>
              </w:rPr>
              <w:t>-</w:t>
            </w:r>
            <w:r w:rsidRPr="006A1AC0">
              <w:rPr>
                <w:rFonts w:ascii="Times New Roman" w:hAnsi="Times New Roman" w:cs="Times New Roman"/>
                <w:sz w:val="20"/>
                <w:szCs w:val="20"/>
              </w:rPr>
              <w:t>тавлен трансферт</w:t>
            </w:r>
          </w:p>
        </w:tc>
        <w:tc>
          <w:tcPr>
            <w:tcW w:w="992"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Код бюд</w:t>
            </w:r>
            <w:r>
              <w:rPr>
                <w:rFonts w:ascii="Times New Roman" w:hAnsi="Times New Roman" w:cs="Times New Roman"/>
                <w:sz w:val="20"/>
                <w:szCs w:val="20"/>
              </w:rPr>
              <w:t>-</w:t>
            </w:r>
            <w:r w:rsidRPr="006A1AC0">
              <w:rPr>
                <w:rFonts w:ascii="Times New Roman" w:hAnsi="Times New Roman" w:cs="Times New Roman"/>
                <w:sz w:val="20"/>
                <w:szCs w:val="20"/>
              </w:rPr>
              <w:t>жетной класси</w:t>
            </w:r>
            <w:r>
              <w:rPr>
                <w:rFonts w:ascii="Times New Roman" w:hAnsi="Times New Roman" w:cs="Times New Roman"/>
                <w:sz w:val="20"/>
                <w:szCs w:val="20"/>
              </w:rPr>
              <w:t>-</w:t>
            </w:r>
            <w:r w:rsidRPr="006A1AC0">
              <w:rPr>
                <w:rFonts w:ascii="Times New Roman" w:hAnsi="Times New Roman" w:cs="Times New Roman"/>
                <w:sz w:val="20"/>
                <w:szCs w:val="20"/>
              </w:rPr>
              <w:t>фикации</w:t>
            </w:r>
          </w:p>
        </w:tc>
        <w:tc>
          <w:tcPr>
            <w:tcW w:w="1417"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Остаток средств местного бюджета на 1 января текущего года, потребность в котором подтверждена</w:t>
            </w:r>
          </w:p>
        </w:tc>
        <w:tc>
          <w:tcPr>
            <w:tcW w:w="3261" w:type="dxa"/>
            <w:gridSpan w:val="3"/>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Предусмотрено средств на текущий год</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Предусмот</w:t>
            </w:r>
            <w:r>
              <w:rPr>
                <w:rFonts w:ascii="Times New Roman" w:hAnsi="Times New Roman" w:cs="Times New Roman"/>
                <w:sz w:val="20"/>
                <w:szCs w:val="20"/>
              </w:rPr>
              <w:t>-</w:t>
            </w:r>
            <w:r w:rsidRPr="006A1AC0">
              <w:rPr>
                <w:rFonts w:ascii="Times New Roman" w:hAnsi="Times New Roman" w:cs="Times New Roman"/>
                <w:sz w:val="20"/>
                <w:szCs w:val="20"/>
              </w:rPr>
              <w:t>рено за счет средств бюджета поселения, %</w:t>
            </w:r>
          </w:p>
        </w:tc>
        <w:tc>
          <w:tcPr>
            <w:tcW w:w="1275"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Поступило средств из бюджета</w:t>
            </w:r>
            <w:r>
              <w:rPr>
                <w:rFonts w:ascii="Times New Roman" w:hAnsi="Times New Roman" w:cs="Times New Roman"/>
                <w:sz w:val="20"/>
                <w:szCs w:val="20"/>
              </w:rPr>
              <w:t xml:space="preserve"> </w:t>
            </w:r>
            <w:r w:rsidRPr="006A1AC0">
              <w:rPr>
                <w:rFonts w:ascii="Times New Roman" w:hAnsi="Times New Roman" w:cs="Times New Roman"/>
                <w:sz w:val="20"/>
                <w:szCs w:val="20"/>
              </w:rPr>
              <w:t>района в бюджет поселения на отчетную дату</w:t>
            </w:r>
          </w:p>
        </w:tc>
        <w:tc>
          <w:tcPr>
            <w:tcW w:w="3402" w:type="dxa"/>
            <w:gridSpan w:val="3"/>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Произведено расходов администрацией поселения на отчетную дату</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Фактический уровень финансирования за счет средств бюджета поселения, %</w:t>
            </w: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Остаток средств бюджета поселения на лицевых счетах</w:t>
            </w:r>
          </w:p>
        </w:tc>
      </w:tr>
      <w:tr w:rsidR="00CB3A84" w:rsidRPr="002C16BF">
        <w:tc>
          <w:tcPr>
            <w:tcW w:w="1418" w:type="dxa"/>
            <w:vMerge/>
          </w:tcPr>
          <w:p w:rsidR="00CB3A84" w:rsidRPr="002C16BF" w:rsidRDefault="00CB3A84" w:rsidP="006949A8">
            <w:pPr>
              <w:jc w:val="both"/>
              <w:rPr>
                <w:rFonts w:ascii="Times New Roman" w:hAnsi="Times New Roman" w:cs="Times New Roman"/>
                <w:sz w:val="20"/>
                <w:szCs w:val="20"/>
              </w:rPr>
            </w:pPr>
          </w:p>
        </w:tc>
        <w:tc>
          <w:tcPr>
            <w:tcW w:w="992" w:type="dxa"/>
            <w:vMerge/>
          </w:tcPr>
          <w:p w:rsidR="00CB3A84" w:rsidRPr="002C16BF" w:rsidRDefault="00CB3A84" w:rsidP="006949A8">
            <w:pPr>
              <w:jc w:val="both"/>
              <w:rPr>
                <w:rFonts w:ascii="Times New Roman" w:hAnsi="Times New Roman" w:cs="Times New Roman"/>
                <w:sz w:val="20"/>
                <w:szCs w:val="20"/>
              </w:rPr>
            </w:pPr>
          </w:p>
        </w:tc>
        <w:tc>
          <w:tcPr>
            <w:tcW w:w="1417" w:type="dxa"/>
            <w:vMerge/>
          </w:tcPr>
          <w:p w:rsidR="00CB3A84" w:rsidRPr="002C16BF" w:rsidRDefault="00CB3A84" w:rsidP="006949A8">
            <w:pPr>
              <w:jc w:val="both"/>
              <w:rPr>
                <w:rFonts w:ascii="Times New Roman" w:hAnsi="Times New Roman" w:cs="Times New Roman"/>
                <w:sz w:val="20"/>
                <w:szCs w:val="20"/>
              </w:rPr>
            </w:pPr>
          </w:p>
        </w:tc>
        <w:tc>
          <w:tcPr>
            <w:tcW w:w="1135"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всего</w:t>
            </w:r>
          </w:p>
        </w:tc>
        <w:tc>
          <w:tcPr>
            <w:tcW w:w="2126" w:type="dxa"/>
            <w:gridSpan w:val="2"/>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 том числе за счет средств</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5" w:type="dxa"/>
            <w:vMerge/>
          </w:tcPr>
          <w:p w:rsidR="00CB3A84" w:rsidRPr="002C16BF" w:rsidRDefault="00CB3A84" w:rsidP="006949A8">
            <w:pPr>
              <w:jc w:val="both"/>
              <w:rPr>
                <w:rFonts w:ascii="Times New Roman" w:hAnsi="Times New Roman" w:cs="Times New Roman"/>
                <w:sz w:val="20"/>
                <w:szCs w:val="20"/>
              </w:rPr>
            </w:pPr>
          </w:p>
        </w:tc>
        <w:tc>
          <w:tcPr>
            <w:tcW w:w="1276" w:type="dxa"/>
            <w:vMerge w:val="restart"/>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всего</w:t>
            </w:r>
          </w:p>
        </w:tc>
        <w:tc>
          <w:tcPr>
            <w:tcW w:w="2126" w:type="dxa"/>
            <w:gridSpan w:val="2"/>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в том числе за счет средств</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r>
      <w:tr w:rsidR="00CB3A84" w:rsidRPr="002C16BF">
        <w:tc>
          <w:tcPr>
            <w:tcW w:w="1418" w:type="dxa"/>
            <w:vMerge/>
          </w:tcPr>
          <w:p w:rsidR="00CB3A84" w:rsidRPr="002C16BF" w:rsidRDefault="00CB3A84" w:rsidP="006949A8">
            <w:pPr>
              <w:jc w:val="both"/>
              <w:rPr>
                <w:rFonts w:ascii="Times New Roman" w:hAnsi="Times New Roman" w:cs="Times New Roman"/>
                <w:sz w:val="20"/>
                <w:szCs w:val="20"/>
              </w:rPr>
            </w:pPr>
          </w:p>
        </w:tc>
        <w:tc>
          <w:tcPr>
            <w:tcW w:w="992" w:type="dxa"/>
            <w:vMerge/>
          </w:tcPr>
          <w:p w:rsidR="00CB3A84" w:rsidRPr="002C16BF" w:rsidRDefault="00CB3A84" w:rsidP="006949A8">
            <w:pPr>
              <w:jc w:val="both"/>
              <w:rPr>
                <w:rFonts w:ascii="Times New Roman" w:hAnsi="Times New Roman" w:cs="Times New Roman"/>
                <w:sz w:val="20"/>
                <w:szCs w:val="20"/>
              </w:rPr>
            </w:pPr>
          </w:p>
        </w:tc>
        <w:tc>
          <w:tcPr>
            <w:tcW w:w="1417" w:type="dxa"/>
            <w:vMerge/>
          </w:tcPr>
          <w:p w:rsidR="00CB3A84" w:rsidRPr="002C16BF" w:rsidRDefault="00CB3A84" w:rsidP="006949A8">
            <w:pPr>
              <w:jc w:val="both"/>
              <w:rPr>
                <w:rFonts w:ascii="Times New Roman" w:hAnsi="Times New Roman" w:cs="Times New Roman"/>
                <w:sz w:val="20"/>
                <w:szCs w:val="20"/>
              </w:rPr>
            </w:pPr>
          </w:p>
        </w:tc>
        <w:tc>
          <w:tcPr>
            <w:tcW w:w="1135" w:type="dxa"/>
            <w:vMerge/>
          </w:tcPr>
          <w:p w:rsidR="00CB3A84" w:rsidRPr="002C16BF" w:rsidRDefault="00CB3A84" w:rsidP="006949A8">
            <w:pPr>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района</w:t>
            </w:r>
          </w:p>
        </w:tc>
        <w:tc>
          <w:tcPr>
            <w:tcW w:w="1134"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поселения</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5"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района</w:t>
            </w:r>
          </w:p>
        </w:tc>
        <w:tc>
          <w:tcPr>
            <w:tcW w:w="1134" w:type="dxa"/>
          </w:tcPr>
          <w:p w:rsidR="00CB3A84" w:rsidRPr="006A1AC0" w:rsidRDefault="00CB3A84" w:rsidP="006949A8">
            <w:pPr>
              <w:pStyle w:val="ConsPlusNormal"/>
              <w:jc w:val="both"/>
              <w:rPr>
                <w:rFonts w:ascii="Times New Roman" w:hAnsi="Times New Roman" w:cs="Times New Roman"/>
                <w:sz w:val="20"/>
                <w:szCs w:val="20"/>
              </w:rPr>
            </w:pPr>
            <w:r w:rsidRPr="006A1AC0">
              <w:rPr>
                <w:rFonts w:ascii="Times New Roman" w:hAnsi="Times New Roman" w:cs="Times New Roman"/>
                <w:sz w:val="20"/>
                <w:szCs w:val="20"/>
              </w:rPr>
              <w:t>Бюджета поселения</w:t>
            </w:r>
          </w:p>
        </w:tc>
        <w:tc>
          <w:tcPr>
            <w:tcW w:w="1276" w:type="dxa"/>
            <w:vMerge/>
          </w:tcPr>
          <w:p w:rsidR="00CB3A84" w:rsidRPr="002C16BF" w:rsidRDefault="00CB3A84" w:rsidP="006949A8">
            <w:pPr>
              <w:jc w:val="both"/>
              <w:rPr>
                <w:rFonts w:ascii="Times New Roman" w:hAnsi="Times New Roman" w:cs="Times New Roman"/>
                <w:sz w:val="20"/>
                <w:szCs w:val="20"/>
              </w:rPr>
            </w:pPr>
          </w:p>
        </w:tc>
        <w:tc>
          <w:tcPr>
            <w:tcW w:w="1276" w:type="dxa"/>
            <w:vMerge/>
          </w:tcPr>
          <w:p w:rsidR="00CB3A84" w:rsidRPr="002C16BF" w:rsidRDefault="00CB3A84" w:rsidP="006949A8">
            <w:pPr>
              <w:jc w:val="both"/>
              <w:rPr>
                <w:rFonts w:ascii="Times New Roman" w:hAnsi="Times New Roman" w:cs="Times New Roman"/>
                <w:sz w:val="20"/>
                <w:szCs w:val="20"/>
              </w:rPr>
            </w:pPr>
          </w:p>
        </w:tc>
      </w:tr>
      <w:tr w:rsidR="00CB3A84" w:rsidRPr="002C16BF">
        <w:tc>
          <w:tcPr>
            <w:tcW w:w="1418"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2</w:t>
            </w:r>
          </w:p>
        </w:tc>
        <w:tc>
          <w:tcPr>
            <w:tcW w:w="1417"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3</w:t>
            </w:r>
          </w:p>
        </w:tc>
        <w:tc>
          <w:tcPr>
            <w:tcW w:w="1135"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4 = гр. 5 + гр. 6</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5</w:t>
            </w:r>
          </w:p>
        </w:tc>
        <w:tc>
          <w:tcPr>
            <w:tcW w:w="1134"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6</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7 = гр. 6 / гр. 4</w:t>
            </w:r>
          </w:p>
        </w:tc>
        <w:tc>
          <w:tcPr>
            <w:tcW w:w="1275"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8</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9 = гр. 10 + гр. 11</w:t>
            </w:r>
          </w:p>
        </w:tc>
        <w:tc>
          <w:tcPr>
            <w:tcW w:w="992"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10</w:t>
            </w:r>
          </w:p>
        </w:tc>
        <w:tc>
          <w:tcPr>
            <w:tcW w:w="1134"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11</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12 = гр. 11 / гр. 9</w:t>
            </w:r>
          </w:p>
        </w:tc>
        <w:tc>
          <w:tcPr>
            <w:tcW w:w="1276" w:type="dxa"/>
          </w:tcPr>
          <w:p w:rsidR="00CB3A84" w:rsidRPr="006A1AC0" w:rsidRDefault="00CB3A84" w:rsidP="007123A8">
            <w:pPr>
              <w:pStyle w:val="ConsPlusNormal"/>
              <w:jc w:val="center"/>
              <w:rPr>
                <w:rFonts w:ascii="Times New Roman" w:hAnsi="Times New Roman" w:cs="Times New Roman"/>
                <w:sz w:val="20"/>
                <w:szCs w:val="20"/>
              </w:rPr>
            </w:pPr>
            <w:r w:rsidRPr="006A1AC0">
              <w:rPr>
                <w:rFonts w:ascii="Times New Roman" w:hAnsi="Times New Roman" w:cs="Times New Roman"/>
                <w:sz w:val="20"/>
                <w:szCs w:val="20"/>
              </w:rPr>
              <w:t>гр. 13 = гр. 3 + гр. 8 - гр. 10</w:t>
            </w:r>
          </w:p>
        </w:tc>
      </w:tr>
      <w:tr w:rsidR="00CB3A84" w:rsidRPr="002C16BF">
        <w:tc>
          <w:tcPr>
            <w:tcW w:w="1418"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417" w:type="dxa"/>
          </w:tcPr>
          <w:p w:rsidR="00CB3A84" w:rsidRPr="006A1AC0" w:rsidRDefault="00CB3A84" w:rsidP="006949A8">
            <w:pPr>
              <w:pStyle w:val="ConsPlusNormal"/>
              <w:jc w:val="both"/>
              <w:rPr>
                <w:rFonts w:ascii="Times New Roman" w:hAnsi="Times New Roman" w:cs="Times New Roman"/>
                <w:sz w:val="20"/>
                <w:szCs w:val="20"/>
              </w:rPr>
            </w:pPr>
          </w:p>
        </w:tc>
        <w:tc>
          <w:tcPr>
            <w:tcW w:w="1135"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134"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1275"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992" w:type="dxa"/>
          </w:tcPr>
          <w:p w:rsidR="00CB3A84" w:rsidRPr="006A1AC0" w:rsidRDefault="00CB3A84" w:rsidP="006949A8">
            <w:pPr>
              <w:pStyle w:val="ConsPlusNormal"/>
              <w:jc w:val="both"/>
              <w:rPr>
                <w:rFonts w:ascii="Times New Roman" w:hAnsi="Times New Roman" w:cs="Times New Roman"/>
                <w:sz w:val="20"/>
                <w:szCs w:val="20"/>
              </w:rPr>
            </w:pPr>
          </w:p>
        </w:tc>
        <w:tc>
          <w:tcPr>
            <w:tcW w:w="1134"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c>
          <w:tcPr>
            <w:tcW w:w="1276" w:type="dxa"/>
          </w:tcPr>
          <w:p w:rsidR="00CB3A84" w:rsidRPr="006A1AC0" w:rsidRDefault="00CB3A84" w:rsidP="006949A8">
            <w:pPr>
              <w:pStyle w:val="ConsPlusNormal"/>
              <w:jc w:val="both"/>
              <w:rPr>
                <w:rFonts w:ascii="Times New Roman" w:hAnsi="Times New Roman" w:cs="Times New Roman"/>
                <w:sz w:val="20"/>
                <w:szCs w:val="20"/>
              </w:rPr>
            </w:pPr>
          </w:p>
        </w:tc>
      </w:tr>
    </w:tbl>
    <w:p w:rsidR="00CB3A84" w:rsidRPr="006A1AC0" w:rsidRDefault="00CB3A84" w:rsidP="006949A8">
      <w:pPr>
        <w:pStyle w:val="ConsPlusNormal"/>
        <w:jc w:val="both"/>
        <w:rPr>
          <w:rFonts w:ascii="Times New Roman" w:hAnsi="Times New Roman" w:cs="Times New Roman"/>
          <w:sz w:val="20"/>
          <w:szCs w:val="20"/>
        </w:rPr>
      </w:pPr>
    </w:p>
    <w:p w:rsidR="00CB3A84" w:rsidRDefault="00CB3A84" w:rsidP="007123A8">
      <w:pPr>
        <w:pStyle w:val="ConsPlusNormal"/>
        <w:ind w:firstLine="540"/>
        <w:jc w:val="both"/>
        <w:rPr>
          <w:rFonts w:ascii="Times New Roman" w:hAnsi="Times New Roman" w:cs="Times New Roman"/>
          <w:sz w:val="20"/>
          <w:szCs w:val="20"/>
        </w:rPr>
      </w:pPr>
    </w:p>
    <w:p w:rsidR="00CB3A84" w:rsidRDefault="00CB3A84" w:rsidP="007123A8">
      <w:pPr>
        <w:pStyle w:val="ConsPlusNormal"/>
        <w:ind w:firstLine="540"/>
        <w:jc w:val="both"/>
        <w:rPr>
          <w:rFonts w:ascii="Times New Roman" w:hAnsi="Times New Roman" w:cs="Times New Roman"/>
          <w:sz w:val="20"/>
          <w:szCs w:val="20"/>
        </w:rPr>
      </w:pPr>
      <w:r w:rsidRPr="006A1AC0">
        <w:rPr>
          <w:rFonts w:ascii="Times New Roman" w:hAnsi="Times New Roman" w:cs="Times New Roman"/>
          <w:sz w:val="20"/>
          <w:szCs w:val="20"/>
        </w:rPr>
        <w:t>Глава (Глава Администрации)</w:t>
      </w:r>
      <w:r>
        <w:rPr>
          <w:rFonts w:ascii="Times New Roman" w:hAnsi="Times New Roman" w:cs="Times New Roman"/>
          <w:sz w:val="20"/>
          <w:szCs w:val="20"/>
        </w:rPr>
        <w:t xml:space="preserve"> </w:t>
      </w:r>
      <w:r w:rsidRPr="006A1AC0">
        <w:rPr>
          <w:rFonts w:ascii="Times New Roman" w:hAnsi="Times New Roman" w:cs="Times New Roman"/>
          <w:sz w:val="20"/>
          <w:szCs w:val="20"/>
        </w:rPr>
        <w:t>поселения___________________ (Ф.И.О.)</w:t>
      </w:r>
    </w:p>
    <w:sectPr w:rsidR="00CB3A84" w:rsidSect="00794319">
      <w:pgSz w:w="16838" w:h="11905" w:orient="landscape"/>
      <w:pgMar w:top="964" w:right="567" w:bottom="567" w:left="567" w:header="0" w:footer="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08"/>
  <w:doNotHyphenateCaps/>
  <w:drawingGridHorizontalSpacing w:val="110"/>
  <w:displayHorizontalDrawingGridEvery w:val="2"/>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7C88"/>
    <w:rsid w:val="0002597F"/>
    <w:rsid w:val="000515F0"/>
    <w:rsid w:val="000812C8"/>
    <w:rsid w:val="00086530"/>
    <w:rsid w:val="000A786E"/>
    <w:rsid w:val="000E7D53"/>
    <w:rsid w:val="001005D1"/>
    <w:rsid w:val="00120419"/>
    <w:rsid w:val="00135C5C"/>
    <w:rsid w:val="0013613C"/>
    <w:rsid w:val="001410C5"/>
    <w:rsid w:val="001502E3"/>
    <w:rsid w:val="00164444"/>
    <w:rsid w:val="001936BE"/>
    <w:rsid w:val="001C0515"/>
    <w:rsid w:val="001C41C2"/>
    <w:rsid w:val="001D304B"/>
    <w:rsid w:val="001F5218"/>
    <w:rsid w:val="00205A57"/>
    <w:rsid w:val="00212B7A"/>
    <w:rsid w:val="002377E4"/>
    <w:rsid w:val="002B5CAB"/>
    <w:rsid w:val="002C1489"/>
    <w:rsid w:val="002C16BF"/>
    <w:rsid w:val="002D0B24"/>
    <w:rsid w:val="002E6396"/>
    <w:rsid w:val="002E70E1"/>
    <w:rsid w:val="0034750F"/>
    <w:rsid w:val="00362046"/>
    <w:rsid w:val="00363157"/>
    <w:rsid w:val="00383300"/>
    <w:rsid w:val="0039713B"/>
    <w:rsid w:val="003C03C5"/>
    <w:rsid w:val="003D4EA4"/>
    <w:rsid w:val="003E21E9"/>
    <w:rsid w:val="003E4BC3"/>
    <w:rsid w:val="004014A2"/>
    <w:rsid w:val="00404655"/>
    <w:rsid w:val="00423A24"/>
    <w:rsid w:val="0042436B"/>
    <w:rsid w:val="00440C55"/>
    <w:rsid w:val="00453438"/>
    <w:rsid w:val="00466AC1"/>
    <w:rsid w:val="004670ED"/>
    <w:rsid w:val="004733F3"/>
    <w:rsid w:val="004736BC"/>
    <w:rsid w:val="00487EFF"/>
    <w:rsid w:val="004C701F"/>
    <w:rsid w:val="004E3D1D"/>
    <w:rsid w:val="00506C0C"/>
    <w:rsid w:val="005453BB"/>
    <w:rsid w:val="00556A00"/>
    <w:rsid w:val="00563252"/>
    <w:rsid w:val="005A29C0"/>
    <w:rsid w:val="005A78D2"/>
    <w:rsid w:val="005B33EA"/>
    <w:rsid w:val="005F67C9"/>
    <w:rsid w:val="00621477"/>
    <w:rsid w:val="00651B6B"/>
    <w:rsid w:val="006949A8"/>
    <w:rsid w:val="006A1AC0"/>
    <w:rsid w:val="006B25D2"/>
    <w:rsid w:val="006B331D"/>
    <w:rsid w:val="006B3C7E"/>
    <w:rsid w:val="007123A8"/>
    <w:rsid w:val="00717C88"/>
    <w:rsid w:val="007573C9"/>
    <w:rsid w:val="007721ED"/>
    <w:rsid w:val="00794319"/>
    <w:rsid w:val="008049E7"/>
    <w:rsid w:val="00806300"/>
    <w:rsid w:val="00827A85"/>
    <w:rsid w:val="008303C8"/>
    <w:rsid w:val="008307EC"/>
    <w:rsid w:val="00841F81"/>
    <w:rsid w:val="0087031B"/>
    <w:rsid w:val="00874202"/>
    <w:rsid w:val="008C0BEB"/>
    <w:rsid w:val="008D546E"/>
    <w:rsid w:val="008E6C99"/>
    <w:rsid w:val="008F393A"/>
    <w:rsid w:val="008F4EB5"/>
    <w:rsid w:val="00906E96"/>
    <w:rsid w:val="00940A5B"/>
    <w:rsid w:val="009500AC"/>
    <w:rsid w:val="00950266"/>
    <w:rsid w:val="009557D6"/>
    <w:rsid w:val="009775EA"/>
    <w:rsid w:val="0098180E"/>
    <w:rsid w:val="009B6537"/>
    <w:rsid w:val="009D2B41"/>
    <w:rsid w:val="009F1019"/>
    <w:rsid w:val="009F10E6"/>
    <w:rsid w:val="00A1098C"/>
    <w:rsid w:val="00A37875"/>
    <w:rsid w:val="00A46490"/>
    <w:rsid w:val="00A82435"/>
    <w:rsid w:val="00AB118E"/>
    <w:rsid w:val="00AE1570"/>
    <w:rsid w:val="00B00AA5"/>
    <w:rsid w:val="00B2359C"/>
    <w:rsid w:val="00B35676"/>
    <w:rsid w:val="00B754DC"/>
    <w:rsid w:val="00BA74B1"/>
    <w:rsid w:val="00C17517"/>
    <w:rsid w:val="00C406D5"/>
    <w:rsid w:val="00CA2D1D"/>
    <w:rsid w:val="00CB3A84"/>
    <w:rsid w:val="00CB6F4E"/>
    <w:rsid w:val="00CC5A1C"/>
    <w:rsid w:val="00CE5405"/>
    <w:rsid w:val="00D204E6"/>
    <w:rsid w:val="00D21EBD"/>
    <w:rsid w:val="00D22798"/>
    <w:rsid w:val="00D71AED"/>
    <w:rsid w:val="00D84C84"/>
    <w:rsid w:val="00DB0577"/>
    <w:rsid w:val="00DD54B2"/>
    <w:rsid w:val="00DD7192"/>
    <w:rsid w:val="00DE24D6"/>
    <w:rsid w:val="00DF5976"/>
    <w:rsid w:val="00E0033D"/>
    <w:rsid w:val="00E3332E"/>
    <w:rsid w:val="00E471E4"/>
    <w:rsid w:val="00E715CA"/>
    <w:rsid w:val="00E965C4"/>
    <w:rsid w:val="00EA0710"/>
    <w:rsid w:val="00EC1E88"/>
    <w:rsid w:val="00EC5076"/>
    <w:rsid w:val="00F07793"/>
    <w:rsid w:val="00F22ECD"/>
    <w:rsid w:val="00F33862"/>
    <w:rsid w:val="00F43119"/>
    <w:rsid w:val="00F66758"/>
    <w:rsid w:val="00F94EF1"/>
    <w:rsid w:val="00FB2785"/>
    <w:rsid w:val="00FB6FF2"/>
    <w:rsid w:val="00FC3061"/>
    <w:rsid w:val="00FD5790"/>
    <w:rsid w:val="00FE1C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A3C991F-B0B4-4463-B0D2-CF867CB52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56A00"/>
    <w:pPr>
      <w:spacing w:after="200" w:line="276" w:lineRule="auto"/>
    </w:pPr>
    <w:rPr>
      <w:rFonts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4750F"/>
    <w:rPr>
      <w:color w:val="0000FF"/>
      <w:u w:val="single"/>
    </w:rPr>
  </w:style>
  <w:style w:type="paragraph" w:customStyle="1" w:styleId="ConsPlusNormal">
    <w:name w:val="ConsPlusNormal"/>
    <w:uiPriority w:val="99"/>
    <w:rsid w:val="00717C88"/>
    <w:pPr>
      <w:widowControl w:val="0"/>
      <w:autoSpaceDE w:val="0"/>
      <w:autoSpaceDN w:val="0"/>
    </w:pPr>
    <w:rPr>
      <w:rFonts w:eastAsia="Times New Roman" w:cs="Calibri"/>
      <w:sz w:val="22"/>
      <w:szCs w:val="22"/>
    </w:rPr>
  </w:style>
  <w:style w:type="paragraph" w:customStyle="1" w:styleId="ConsPlusTitle">
    <w:name w:val="ConsPlusTitle"/>
    <w:uiPriority w:val="99"/>
    <w:rsid w:val="00717C88"/>
    <w:pPr>
      <w:widowControl w:val="0"/>
      <w:autoSpaceDE w:val="0"/>
      <w:autoSpaceDN w:val="0"/>
    </w:pPr>
    <w:rPr>
      <w:rFonts w:eastAsia="Times New Roman" w:cs="Calibri"/>
      <w:b/>
      <w:bCs/>
      <w:sz w:val="22"/>
      <w:szCs w:val="22"/>
    </w:rPr>
  </w:style>
  <w:style w:type="paragraph" w:styleId="a4">
    <w:name w:val="Balloon Text"/>
    <w:basedOn w:val="a"/>
    <w:link w:val="a5"/>
    <w:uiPriority w:val="99"/>
    <w:semiHidden/>
    <w:unhideWhenUsed/>
    <w:rsid w:val="00453438"/>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453438"/>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34CA7438372D1BF07717CB5B02FFC26DB3FDEB91D4C855611F1A3A9E4BFDE821255555419DC5AD18EE8DD51EBF3FAD783BF0AF514E19o6i0N" TargetMode="External"/><Relationship Id="rId4" Type="http://schemas.openxmlformats.org/officeDocument/2006/relationships/hyperlink" Target="consultantplus://offline/ref=558C1CB3061BCC784986A8546C5E9B4F4A684DAFC228B7435E1BCCE571E9BA20623D50313ABD323F9DBCF2996B796FC8DF0DD90F5FEDZCn8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3213</Words>
  <Characters>18316</Characters>
  <Application>Microsoft Office Word</Application>
  <DocSecurity>0</DocSecurity>
  <Lines>152</Lines>
  <Paragraphs>42</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Россельхозбанк</Company>
  <LinksUpToDate>false</LinksUpToDate>
  <CharactersWithSpaces>21487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Козырева Н.Е.</dc:creator>
  <cp:keywords/>
  <dc:description/>
  <cp:lastModifiedBy>Козырева Наталья Вас</cp:lastModifiedBy>
  <cp:revision>8</cp:revision>
  <cp:lastPrinted>2019-03-26T08:16:00Z</cp:lastPrinted>
  <dcterms:created xsi:type="dcterms:W3CDTF">2019-03-19T04:32:00Z</dcterms:created>
  <dcterms:modified xsi:type="dcterms:W3CDTF">2019-03-26T09:22:00Z</dcterms:modified>
</cp:coreProperties>
</file>