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CB4" w:rsidRDefault="003B3CB4" w:rsidP="003B3CB4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 МОРДОВИЯ</w:t>
      </w:r>
    </w:p>
    <w:p w:rsidR="003B3CB4" w:rsidRDefault="003B3CB4" w:rsidP="003B3CB4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3B3CB4" w:rsidRDefault="003B3CB4" w:rsidP="003B3CB4">
      <w:pPr>
        <w:pStyle w:val="ConsNonformat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3B3CB4" w:rsidRPr="00430A0B" w:rsidRDefault="003B3CB4" w:rsidP="003B3CB4">
      <w:pPr>
        <w:jc w:val="both"/>
        <w:rPr>
          <w:sz w:val="28"/>
          <w:szCs w:val="28"/>
        </w:rPr>
      </w:pPr>
    </w:p>
    <w:p w:rsidR="003B3CB4" w:rsidRDefault="003B3CB4" w:rsidP="003B3CB4">
      <w:pPr>
        <w:pStyle w:val="ConsNonformat"/>
        <w:ind w:right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3B3CB4" w:rsidRDefault="003B3CB4" w:rsidP="003B3CB4">
      <w:pPr>
        <w:pStyle w:val="ConsNonformat"/>
        <w:ind w:right="0"/>
        <w:jc w:val="center"/>
        <w:rPr>
          <w:rFonts w:ascii="Times New Roman" w:hAnsi="Times New Roman"/>
          <w:b/>
          <w:sz w:val="28"/>
          <w:szCs w:val="28"/>
        </w:rPr>
      </w:pPr>
    </w:p>
    <w:p w:rsidR="003B3CB4" w:rsidRDefault="003B3CB4" w:rsidP="003B3CB4">
      <w:pPr>
        <w:pStyle w:val="ConsNonformat"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03.10. 2013г.                                                                                                      № 97</w:t>
      </w:r>
    </w:p>
    <w:p w:rsidR="003B3CB4" w:rsidRDefault="003B3CB4" w:rsidP="003B3CB4">
      <w:pPr>
        <w:pStyle w:val="ConsNonformat"/>
        <w:ind w:right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>. Комсомольский</w:t>
      </w:r>
    </w:p>
    <w:p w:rsidR="003B3CB4" w:rsidRDefault="003B3CB4" w:rsidP="003B3CB4">
      <w:pPr>
        <w:pStyle w:val="1"/>
        <w:keepNext/>
        <w:suppressAutoHyphens/>
        <w:spacing w:before="0" w:after="0"/>
        <w:rPr>
          <w:rFonts w:ascii="Times New Roman" w:hAnsi="Times New Roman"/>
          <w:bCs w:val="0"/>
          <w:color w:val="000000"/>
          <w:sz w:val="28"/>
          <w:szCs w:val="28"/>
        </w:rPr>
      </w:pPr>
    </w:p>
    <w:p w:rsidR="003B3CB4" w:rsidRDefault="003B3CB4" w:rsidP="003B3CB4">
      <w:pPr>
        <w:pStyle w:val="1"/>
        <w:keepNext/>
        <w:suppressAutoHyphens/>
        <w:spacing w:before="0" w:after="0"/>
        <w:rPr>
          <w:rFonts w:ascii="Times New Roman" w:hAnsi="Times New Roman"/>
          <w:color w:val="000000"/>
          <w:sz w:val="28"/>
          <w:szCs w:val="28"/>
        </w:rPr>
      </w:pPr>
      <w:r w:rsidRPr="00260D4C">
        <w:rPr>
          <w:rFonts w:ascii="Times New Roman" w:hAnsi="Times New Roman"/>
          <w:bCs w:val="0"/>
          <w:color w:val="000000"/>
          <w:sz w:val="28"/>
          <w:szCs w:val="28"/>
        </w:rPr>
        <w:t xml:space="preserve">Об утверждении Положения о </w:t>
      </w:r>
      <w:r w:rsidRPr="00260D4C">
        <w:rPr>
          <w:rFonts w:ascii="Times New Roman" w:hAnsi="Times New Roman"/>
          <w:color w:val="000000"/>
          <w:sz w:val="28"/>
          <w:szCs w:val="28"/>
        </w:rPr>
        <w:t>муниципальном звене территориальной подсистемы единой государственной системы предупреждения и ликвидации чрезвычайных ситуаций на территории </w:t>
      </w:r>
      <w:r>
        <w:rPr>
          <w:rFonts w:ascii="Times New Roman" w:hAnsi="Times New Roman"/>
          <w:color w:val="000000"/>
          <w:sz w:val="28"/>
          <w:szCs w:val="28"/>
        </w:rPr>
        <w:t xml:space="preserve">Комсомольского городского </w:t>
      </w:r>
      <w:r w:rsidRPr="00260D4C">
        <w:rPr>
          <w:rFonts w:ascii="Times New Roman" w:hAnsi="Times New Roman"/>
          <w:color w:val="000000"/>
          <w:sz w:val="28"/>
          <w:szCs w:val="28"/>
        </w:rPr>
        <w:t xml:space="preserve"> поселения </w:t>
      </w:r>
      <w:r>
        <w:rPr>
          <w:rFonts w:ascii="Times New Roman" w:hAnsi="Times New Roman"/>
          <w:color w:val="000000"/>
          <w:sz w:val="28"/>
          <w:szCs w:val="28"/>
        </w:rPr>
        <w:t>Чамзинского муниципального района Республики Мордовия</w:t>
      </w:r>
    </w:p>
    <w:p w:rsidR="003B3CB4" w:rsidRPr="00260D4C" w:rsidRDefault="003B3CB4" w:rsidP="003B3CB4">
      <w:pPr>
        <w:jc w:val="center"/>
      </w:pPr>
      <w:r>
        <w:t>____________________________________________________________________________</w:t>
      </w:r>
    </w:p>
    <w:p w:rsidR="003B3CB4" w:rsidRPr="008278BB" w:rsidRDefault="003B3CB4" w:rsidP="003B3CB4">
      <w:pPr>
        <w:rPr>
          <w:sz w:val="28"/>
          <w:szCs w:val="28"/>
        </w:rPr>
      </w:pPr>
    </w:p>
    <w:p w:rsidR="003B3CB4" w:rsidRDefault="003B3CB4" w:rsidP="003B3CB4">
      <w:pPr>
        <w:ind w:firstLine="708"/>
        <w:jc w:val="both"/>
        <w:rPr>
          <w:sz w:val="28"/>
          <w:szCs w:val="28"/>
        </w:rPr>
      </w:pPr>
      <w:proofErr w:type="gramStart"/>
      <w:r w:rsidRPr="008278BB">
        <w:rPr>
          <w:sz w:val="28"/>
          <w:szCs w:val="28"/>
        </w:rPr>
        <w:t xml:space="preserve">В соответствии с </w:t>
      </w:r>
      <w:hyperlink r:id="rId4" w:history="1">
        <w:r w:rsidRPr="008278BB">
          <w:rPr>
            <w:rStyle w:val="a3"/>
            <w:rFonts w:eastAsia="Calibri"/>
            <w:b w:val="0"/>
            <w:color w:val="auto"/>
            <w:sz w:val="28"/>
            <w:szCs w:val="28"/>
          </w:rPr>
          <w:t>Федеральным законом</w:t>
        </w:r>
      </w:hyperlink>
      <w:r w:rsidRPr="008278BB">
        <w:rPr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8278BB">
          <w:rPr>
            <w:sz w:val="28"/>
            <w:szCs w:val="28"/>
          </w:rPr>
          <w:t>1994 г</w:t>
        </w:r>
      </w:smartTag>
      <w:r w:rsidRPr="008278BB">
        <w:rPr>
          <w:sz w:val="28"/>
          <w:szCs w:val="28"/>
        </w:rPr>
        <w:t xml:space="preserve">. № 68-ФЗ «О защите населения и территорий от чрезвычайных ситуаций природного и техногенного характера», </w:t>
      </w:r>
      <w:hyperlink r:id="rId5" w:history="1">
        <w:r w:rsidRPr="008278BB">
          <w:rPr>
            <w:rStyle w:val="a3"/>
            <w:rFonts w:eastAsia="Calibri"/>
            <w:b w:val="0"/>
            <w:color w:val="auto"/>
            <w:sz w:val="28"/>
            <w:szCs w:val="28"/>
          </w:rPr>
          <w:t>постановлением</w:t>
        </w:r>
      </w:hyperlink>
      <w:r w:rsidRPr="008278BB">
        <w:rPr>
          <w:sz w:val="28"/>
          <w:szCs w:val="28"/>
        </w:rPr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8278BB">
          <w:rPr>
            <w:sz w:val="28"/>
            <w:szCs w:val="28"/>
          </w:rPr>
          <w:t>2003 г</w:t>
        </w:r>
      </w:smartTag>
      <w:r w:rsidRPr="008278BB">
        <w:rPr>
          <w:sz w:val="28"/>
          <w:szCs w:val="28"/>
        </w:rPr>
        <w:t xml:space="preserve">. № 794 «О единой государственной системе предупреждения и ликвидации чрезвычайных ситуаций», </w:t>
      </w:r>
      <w:r w:rsidRPr="0062722C">
        <w:rPr>
          <w:sz w:val="28"/>
          <w:szCs w:val="28"/>
          <w:shd w:val="clear" w:color="auto" w:fill="FFFFFF"/>
        </w:rPr>
        <w:t>Закон</w:t>
      </w:r>
      <w:r>
        <w:rPr>
          <w:sz w:val="28"/>
          <w:szCs w:val="28"/>
          <w:shd w:val="clear" w:color="auto" w:fill="FFFFFF"/>
        </w:rPr>
        <w:t>ом</w:t>
      </w:r>
      <w:r w:rsidRPr="0062722C">
        <w:rPr>
          <w:sz w:val="28"/>
          <w:szCs w:val="28"/>
          <w:shd w:val="clear" w:color="auto" w:fill="FFFFFF"/>
        </w:rPr>
        <w:t xml:space="preserve"> Республики Мордовия от 26 мая 2005 г. N 46-З "О предупреждении и ликвидации последствий чрезвычайных ситуаций, стихийных</w:t>
      </w:r>
      <w:proofErr w:type="gramEnd"/>
      <w:r w:rsidRPr="0062722C">
        <w:rPr>
          <w:sz w:val="28"/>
          <w:szCs w:val="28"/>
          <w:shd w:val="clear" w:color="auto" w:fill="FFFFFF"/>
        </w:rPr>
        <w:t xml:space="preserve"> бедствий и эпидемий в Республике Мордовия"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>Администрация Комсомольского городского поселения</w:t>
      </w:r>
    </w:p>
    <w:p w:rsidR="003B3CB4" w:rsidRDefault="003B3CB4" w:rsidP="003B3CB4">
      <w:pPr>
        <w:ind w:firstLine="708"/>
        <w:jc w:val="center"/>
        <w:rPr>
          <w:b/>
          <w:sz w:val="28"/>
          <w:szCs w:val="28"/>
        </w:rPr>
      </w:pPr>
      <w:r>
        <w:rPr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:rsidR="003B3CB4" w:rsidRDefault="003B3CB4" w:rsidP="003B3CB4">
      <w:pPr>
        <w:ind w:firstLine="708"/>
        <w:jc w:val="both"/>
        <w:rPr>
          <w:b/>
          <w:sz w:val="28"/>
          <w:szCs w:val="28"/>
        </w:rPr>
      </w:pPr>
    </w:p>
    <w:p w:rsidR="003B3CB4" w:rsidRPr="000E1B60" w:rsidRDefault="003B3CB4" w:rsidP="003B3CB4">
      <w:pPr>
        <w:ind w:firstLine="708"/>
        <w:jc w:val="both"/>
        <w:rPr>
          <w:sz w:val="28"/>
        </w:rPr>
      </w:pPr>
      <w:r>
        <w:rPr>
          <w:sz w:val="28"/>
        </w:rPr>
        <w:t>1. Утвердить</w:t>
      </w:r>
      <w:r w:rsidRPr="000E1B60">
        <w:rPr>
          <w:sz w:val="28"/>
        </w:rPr>
        <w:t xml:space="preserve"> </w:t>
      </w:r>
      <w:hyperlink w:anchor="sub_1000" w:history="1">
        <w:r w:rsidRPr="000E1B60">
          <w:rPr>
            <w:rStyle w:val="a3"/>
            <w:rFonts w:eastAsia="Calibri"/>
            <w:b w:val="0"/>
            <w:color w:val="auto"/>
            <w:sz w:val="28"/>
          </w:rPr>
          <w:t>Положение</w:t>
        </w:r>
      </w:hyperlink>
      <w:r w:rsidRPr="000E1B60">
        <w:rPr>
          <w:sz w:val="28"/>
        </w:rPr>
        <w:t xml:space="preserve"> </w:t>
      </w:r>
      <w:r w:rsidRPr="000E1B60">
        <w:rPr>
          <w:bCs/>
          <w:sz w:val="28"/>
        </w:rPr>
        <w:t>о</w:t>
      </w:r>
      <w:r w:rsidRPr="000E1B60">
        <w:rPr>
          <w:b/>
          <w:bCs/>
          <w:sz w:val="28"/>
        </w:rPr>
        <w:t xml:space="preserve"> </w:t>
      </w:r>
      <w:r w:rsidRPr="000E1B60">
        <w:rPr>
          <w:bCs/>
          <w:sz w:val="28"/>
        </w:rPr>
        <w:t>муниципальном</w:t>
      </w:r>
      <w:r w:rsidRPr="000E1B60">
        <w:rPr>
          <w:b/>
          <w:sz w:val="28"/>
        </w:rPr>
        <w:t xml:space="preserve"> </w:t>
      </w:r>
      <w:r w:rsidRPr="000E1B60">
        <w:rPr>
          <w:bCs/>
          <w:sz w:val="2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0E1B60">
        <w:rPr>
          <w:sz w:val="28"/>
        </w:rPr>
        <w:t xml:space="preserve"> на территории </w:t>
      </w:r>
      <w:r>
        <w:rPr>
          <w:sz w:val="28"/>
        </w:rPr>
        <w:t xml:space="preserve">Комсомольского городского поселения Чамзинского </w:t>
      </w:r>
      <w:r w:rsidRPr="000E1B60">
        <w:rPr>
          <w:sz w:val="28"/>
        </w:rPr>
        <w:t xml:space="preserve">муниципального района </w:t>
      </w:r>
      <w:r>
        <w:rPr>
          <w:sz w:val="28"/>
        </w:rPr>
        <w:t>Республики Мордовия</w:t>
      </w:r>
      <w:r w:rsidRPr="000E1B60">
        <w:rPr>
          <w:sz w:val="28"/>
        </w:rPr>
        <w:t xml:space="preserve"> </w:t>
      </w:r>
      <w:r>
        <w:rPr>
          <w:sz w:val="28"/>
        </w:rPr>
        <w:t>согласно п</w:t>
      </w:r>
      <w:r w:rsidRPr="000E1B60">
        <w:rPr>
          <w:sz w:val="28"/>
        </w:rPr>
        <w:t>риложени</w:t>
      </w:r>
      <w:r>
        <w:rPr>
          <w:sz w:val="28"/>
        </w:rPr>
        <w:t>ю</w:t>
      </w:r>
      <w:r w:rsidRPr="000E1B60">
        <w:rPr>
          <w:sz w:val="28"/>
        </w:rPr>
        <w:t xml:space="preserve"> </w:t>
      </w:r>
      <w:r>
        <w:rPr>
          <w:sz w:val="28"/>
        </w:rPr>
        <w:t>1 к настоящему постановлению</w:t>
      </w:r>
      <w:r w:rsidRPr="000E1B60">
        <w:rPr>
          <w:sz w:val="28"/>
        </w:rPr>
        <w:t>.</w:t>
      </w:r>
    </w:p>
    <w:p w:rsidR="003B3CB4" w:rsidRDefault="003B3CB4" w:rsidP="003B3CB4">
      <w:pPr>
        <w:ind w:firstLine="708"/>
        <w:jc w:val="both"/>
        <w:rPr>
          <w:sz w:val="28"/>
        </w:rPr>
      </w:pPr>
      <w:bookmarkStart w:id="0" w:name="sub_12"/>
      <w:r>
        <w:rPr>
          <w:sz w:val="28"/>
        </w:rPr>
        <w:t xml:space="preserve">2. </w:t>
      </w:r>
      <w:bookmarkEnd w:id="0"/>
      <w:r w:rsidRPr="000E1B60">
        <w:rPr>
          <w:sz w:val="28"/>
        </w:rPr>
        <w:t xml:space="preserve">Настоящее постановление вступает в силу со дня </w:t>
      </w:r>
      <w:r>
        <w:rPr>
          <w:sz w:val="28"/>
        </w:rPr>
        <w:t>подписания.</w:t>
      </w:r>
    </w:p>
    <w:p w:rsidR="003B3CB4" w:rsidRPr="000E1B60" w:rsidRDefault="003B3CB4" w:rsidP="003B3CB4">
      <w:pPr>
        <w:ind w:firstLine="708"/>
        <w:jc w:val="both"/>
        <w:rPr>
          <w:sz w:val="28"/>
          <w:szCs w:val="28"/>
        </w:rPr>
      </w:pPr>
    </w:p>
    <w:p w:rsidR="003B3CB4" w:rsidRDefault="003B3CB4" w:rsidP="003B3CB4">
      <w:pPr>
        <w:tabs>
          <w:tab w:val="left" w:pos="2193"/>
        </w:tabs>
        <w:jc w:val="both"/>
        <w:rPr>
          <w:sz w:val="28"/>
          <w:szCs w:val="28"/>
        </w:rPr>
      </w:pPr>
    </w:p>
    <w:p w:rsidR="003B3CB4" w:rsidRDefault="003B3CB4" w:rsidP="003B3CB4">
      <w:pPr>
        <w:tabs>
          <w:tab w:val="left" w:pos="720"/>
        </w:tabs>
        <w:jc w:val="both"/>
        <w:rPr>
          <w:sz w:val="28"/>
          <w:szCs w:val="28"/>
        </w:rPr>
      </w:pPr>
    </w:p>
    <w:p w:rsidR="003B3CB4" w:rsidRDefault="003B3CB4" w:rsidP="003B3CB4">
      <w:pPr>
        <w:tabs>
          <w:tab w:val="left" w:pos="720"/>
        </w:tabs>
        <w:jc w:val="both"/>
        <w:rPr>
          <w:sz w:val="28"/>
          <w:szCs w:val="28"/>
        </w:rPr>
      </w:pPr>
    </w:p>
    <w:p w:rsidR="003B3CB4" w:rsidRDefault="003B3CB4" w:rsidP="003B3CB4">
      <w:pPr>
        <w:tabs>
          <w:tab w:val="left" w:pos="720"/>
        </w:tabs>
        <w:jc w:val="both"/>
        <w:rPr>
          <w:sz w:val="28"/>
          <w:szCs w:val="28"/>
        </w:rPr>
      </w:pPr>
    </w:p>
    <w:p w:rsidR="003B3CB4" w:rsidRDefault="003B3CB4" w:rsidP="003B3CB4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3B3CB4" w:rsidRDefault="003B3CB4" w:rsidP="003B3CB4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          А.А.Щукин</w:t>
      </w:r>
    </w:p>
    <w:p w:rsidR="003B3CB4" w:rsidRDefault="003B3CB4" w:rsidP="003B3CB4">
      <w:pPr>
        <w:tabs>
          <w:tab w:val="left" w:pos="720"/>
        </w:tabs>
        <w:jc w:val="both"/>
        <w:rPr>
          <w:sz w:val="28"/>
          <w:szCs w:val="28"/>
        </w:rPr>
      </w:pPr>
    </w:p>
    <w:p w:rsidR="003B3CB4" w:rsidRDefault="003B3CB4" w:rsidP="003B3CB4">
      <w:pPr>
        <w:tabs>
          <w:tab w:val="left" w:pos="720"/>
        </w:tabs>
        <w:jc w:val="both"/>
        <w:rPr>
          <w:sz w:val="28"/>
          <w:szCs w:val="28"/>
        </w:rPr>
      </w:pPr>
    </w:p>
    <w:p w:rsidR="003B3CB4" w:rsidRDefault="003B3CB4" w:rsidP="003B3CB4">
      <w:pPr>
        <w:tabs>
          <w:tab w:val="left" w:pos="720"/>
        </w:tabs>
        <w:jc w:val="both"/>
        <w:rPr>
          <w:sz w:val="28"/>
          <w:szCs w:val="28"/>
        </w:rPr>
      </w:pPr>
    </w:p>
    <w:p w:rsidR="003B3CB4" w:rsidRDefault="003B3CB4" w:rsidP="003B3CB4">
      <w:pPr>
        <w:tabs>
          <w:tab w:val="left" w:pos="720"/>
        </w:tabs>
        <w:jc w:val="both"/>
        <w:rPr>
          <w:sz w:val="20"/>
          <w:szCs w:val="20"/>
        </w:rPr>
      </w:pPr>
      <w:proofErr w:type="spellStart"/>
      <w:r w:rsidRPr="003B3CB4">
        <w:rPr>
          <w:sz w:val="20"/>
          <w:szCs w:val="20"/>
        </w:rPr>
        <w:t>Исп</w:t>
      </w:r>
      <w:proofErr w:type="gramStart"/>
      <w:r w:rsidRPr="003B3CB4">
        <w:rPr>
          <w:sz w:val="20"/>
          <w:szCs w:val="20"/>
        </w:rPr>
        <w:t>.Н</w:t>
      </w:r>
      <w:proofErr w:type="gramEnd"/>
      <w:r w:rsidRPr="003B3CB4">
        <w:rPr>
          <w:sz w:val="20"/>
          <w:szCs w:val="20"/>
        </w:rPr>
        <w:t>икина</w:t>
      </w:r>
      <w:proofErr w:type="spellEnd"/>
      <w:r w:rsidRPr="003B3CB4">
        <w:rPr>
          <w:sz w:val="20"/>
          <w:szCs w:val="20"/>
        </w:rPr>
        <w:t xml:space="preserve"> Е.Ф.(3-36-21)</w:t>
      </w:r>
    </w:p>
    <w:p w:rsidR="00C51BC6" w:rsidRDefault="00C51BC6" w:rsidP="003B3CB4">
      <w:pPr>
        <w:tabs>
          <w:tab w:val="left" w:pos="720"/>
        </w:tabs>
        <w:jc w:val="both"/>
        <w:rPr>
          <w:sz w:val="20"/>
          <w:szCs w:val="20"/>
        </w:rPr>
      </w:pPr>
    </w:p>
    <w:p w:rsidR="00C51BC6" w:rsidRDefault="00C51BC6" w:rsidP="003B3CB4">
      <w:pPr>
        <w:tabs>
          <w:tab w:val="left" w:pos="720"/>
        </w:tabs>
        <w:jc w:val="both"/>
        <w:rPr>
          <w:sz w:val="20"/>
          <w:szCs w:val="20"/>
        </w:rPr>
      </w:pPr>
    </w:p>
    <w:p w:rsidR="00C51BC6" w:rsidRDefault="00C51BC6" w:rsidP="003B3CB4">
      <w:pPr>
        <w:tabs>
          <w:tab w:val="left" w:pos="720"/>
        </w:tabs>
        <w:jc w:val="both"/>
        <w:rPr>
          <w:sz w:val="20"/>
          <w:szCs w:val="20"/>
        </w:rPr>
      </w:pPr>
    </w:p>
    <w:p w:rsidR="00C51BC6" w:rsidRDefault="00C51BC6" w:rsidP="003B3CB4">
      <w:pPr>
        <w:tabs>
          <w:tab w:val="left" w:pos="720"/>
        </w:tabs>
        <w:jc w:val="both"/>
        <w:rPr>
          <w:sz w:val="20"/>
          <w:szCs w:val="20"/>
        </w:rPr>
      </w:pPr>
    </w:p>
    <w:p w:rsidR="00C51BC6" w:rsidRDefault="00C51BC6" w:rsidP="003B3CB4">
      <w:pPr>
        <w:tabs>
          <w:tab w:val="left" w:pos="720"/>
        </w:tabs>
        <w:jc w:val="both"/>
        <w:rPr>
          <w:sz w:val="20"/>
          <w:szCs w:val="20"/>
        </w:rPr>
      </w:pPr>
    </w:p>
    <w:p w:rsidR="00C51BC6" w:rsidRPr="003B3CB4" w:rsidRDefault="00C51BC6" w:rsidP="003B3CB4">
      <w:pPr>
        <w:tabs>
          <w:tab w:val="left" w:pos="720"/>
        </w:tabs>
        <w:jc w:val="both"/>
        <w:rPr>
          <w:sz w:val="20"/>
          <w:szCs w:val="20"/>
        </w:rPr>
      </w:pPr>
    </w:p>
    <w:p w:rsidR="003B3CB4" w:rsidRPr="00C51BC6" w:rsidRDefault="003B3CB4" w:rsidP="003B3CB4">
      <w:pPr>
        <w:keepNext/>
        <w:keepLines/>
        <w:ind w:firstLine="720"/>
        <w:jc w:val="right"/>
        <w:rPr>
          <w:sz w:val="18"/>
          <w:szCs w:val="18"/>
        </w:rPr>
      </w:pPr>
      <w:r w:rsidRPr="00C51BC6">
        <w:rPr>
          <w:rStyle w:val="a4"/>
          <w:b w:val="0"/>
          <w:bCs/>
          <w:color w:val="auto"/>
          <w:sz w:val="18"/>
          <w:szCs w:val="18"/>
        </w:rPr>
        <w:lastRenderedPageBreak/>
        <w:t xml:space="preserve">Приложение </w:t>
      </w:r>
    </w:p>
    <w:p w:rsidR="003B3CB4" w:rsidRPr="00C51BC6" w:rsidRDefault="003B3CB4" w:rsidP="003B3CB4">
      <w:pPr>
        <w:keepNext/>
        <w:keepLines/>
        <w:ind w:firstLine="720"/>
        <w:jc w:val="right"/>
        <w:rPr>
          <w:rStyle w:val="a3"/>
          <w:rFonts w:eastAsia="Calibri"/>
          <w:b w:val="0"/>
          <w:color w:val="auto"/>
          <w:sz w:val="18"/>
          <w:szCs w:val="18"/>
        </w:rPr>
      </w:pPr>
      <w:r w:rsidRPr="00C51BC6">
        <w:rPr>
          <w:rStyle w:val="a4"/>
          <w:b w:val="0"/>
          <w:bCs/>
          <w:color w:val="auto"/>
          <w:sz w:val="18"/>
          <w:szCs w:val="18"/>
        </w:rPr>
        <w:t xml:space="preserve">к </w:t>
      </w:r>
      <w:r w:rsidRPr="00C51BC6">
        <w:rPr>
          <w:rStyle w:val="a3"/>
          <w:rFonts w:eastAsia="Calibri"/>
          <w:b w:val="0"/>
          <w:bCs w:val="0"/>
          <w:color w:val="auto"/>
          <w:sz w:val="18"/>
          <w:szCs w:val="18"/>
        </w:rPr>
        <w:t>постановлению</w:t>
      </w:r>
      <w:r w:rsidRPr="00C51BC6">
        <w:rPr>
          <w:rStyle w:val="a3"/>
          <w:rFonts w:eastAsia="Calibri"/>
          <w:b w:val="0"/>
          <w:color w:val="auto"/>
          <w:sz w:val="18"/>
          <w:szCs w:val="18"/>
        </w:rPr>
        <w:t xml:space="preserve"> администрации </w:t>
      </w:r>
    </w:p>
    <w:p w:rsidR="003B3CB4" w:rsidRPr="00C51BC6" w:rsidRDefault="003B3CB4" w:rsidP="003B3CB4">
      <w:pPr>
        <w:keepNext/>
        <w:keepLines/>
        <w:ind w:firstLine="720"/>
        <w:jc w:val="right"/>
        <w:rPr>
          <w:sz w:val="18"/>
          <w:szCs w:val="18"/>
        </w:rPr>
      </w:pPr>
      <w:r w:rsidRPr="00C51BC6">
        <w:rPr>
          <w:sz w:val="18"/>
          <w:szCs w:val="18"/>
        </w:rPr>
        <w:t>Комсомольского городского поселения</w:t>
      </w:r>
    </w:p>
    <w:p w:rsidR="003B3CB4" w:rsidRPr="00C51BC6" w:rsidRDefault="003B3CB4" w:rsidP="003B3CB4">
      <w:pPr>
        <w:keepNext/>
        <w:keepLines/>
        <w:ind w:firstLine="720"/>
        <w:jc w:val="right"/>
        <w:rPr>
          <w:sz w:val="18"/>
          <w:szCs w:val="18"/>
        </w:rPr>
      </w:pPr>
      <w:r w:rsidRPr="00C51BC6">
        <w:rPr>
          <w:rStyle w:val="a4"/>
          <w:b w:val="0"/>
          <w:bCs/>
          <w:color w:val="auto"/>
          <w:sz w:val="18"/>
          <w:szCs w:val="18"/>
        </w:rPr>
        <w:t>от 03.10.2013г. № 97</w:t>
      </w:r>
    </w:p>
    <w:p w:rsidR="003B3CB4" w:rsidRPr="00C51BC6" w:rsidRDefault="003B3CB4" w:rsidP="003B3CB4">
      <w:pPr>
        <w:keepNext/>
        <w:keepLines/>
        <w:ind w:firstLine="720"/>
        <w:jc w:val="both"/>
        <w:rPr>
          <w:sz w:val="18"/>
          <w:szCs w:val="18"/>
        </w:rPr>
      </w:pPr>
    </w:p>
    <w:p w:rsidR="003B3CB4" w:rsidRPr="00C51BC6" w:rsidRDefault="003B3CB4" w:rsidP="003B3CB4">
      <w:pPr>
        <w:pStyle w:val="1"/>
        <w:keepNext/>
        <w:keepLines/>
        <w:rPr>
          <w:rFonts w:ascii="Times New Roman" w:hAnsi="Times New Roman"/>
          <w:color w:val="000000"/>
          <w:sz w:val="18"/>
          <w:szCs w:val="18"/>
        </w:rPr>
      </w:pPr>
      <w:r w:rsidRPr="00C51BC6">
        <w:rPr>
          <w:rFonts w:ascii="Times New Roman" w:hAnsi="Times New Roman"/>
          <w:color w:val="000000"/>
          <w:sz w:val="18"/>
          <w:szCs w:val="18"/>
        </w:rPr>
        <w:t>Положение</w:t>
      </w:r>
      <w:r w:rsidRPr="00C51BC6">
        <w:rPr>
          <w:rFonts w:ascii="Times New Roman" w:hAnsi="Times New Roman"/>
          <w:color w:val="000000"/>
          <w:sz w:val="18"/>
          <w:szCs w:val="18"/>
        </w:rPr>
        <w:br/>
      </w:r>
      <w:r w:rsidRPr="00C51BC6">
        <w:rPr>
          <w:rFonts w:ascii="Times New Roman" w:hAnsi="Times New Roman"/>
          <w:bCs w:val="0"/>
          <w:color w:val="000000"/>
          <w:sz w:val="18"/>
          <w:szCs w:val="18"/>
        </w:rPr>
        <w:t>о</w:t>
      </w:r>
      <w:r w:rsidRPr="00C51BC6">
        <w:rPr>
          <w:rFonts w:ascii="Times New Roman" w:hAnsi="Times New Roman"/>
          <w:b w:val="0"/>
          <w:bCs w:val="0"/>
          <w:color w:val="000000"/>
          <w:sz w:val="18"/>
          <w:szCs w:val="18"/>
        </w:rPr>
        <w:t xml:space="preserve"> </w:t>
      </w:r>
      <w:r w:rsidRPr="00C51BC6">
        <w:rPr>
          <w:rFonts w:ascii="Times New Roman" w:hAnsi="Times New Roman"/>
          <w:bCs w:val="0"/>
          <w:color w:val="000000"/>
          <w:sz w:val="18"/>
          <w:szCs w:val="18"/>
        </w:rPr>
        <w:t>муниципальном</w:t>
      </w:r>
      <w:r w:rsidRPr="00C51BC6">
        <w:rPr>
          <w:rFonts w:ascii="Times New Roman" w:hAnsi="Times New Roman"/>
          <w:b w:val="0"/>
          <w:color w:val="000000"/>
          <w:sz w:val="18"/>
          <w:szCs w:val="18"/>
        </w:rPr>
        <w:t xml:space="preserve"> </w:t>
      </w:r>
      <w:r w:rsidRPr="00C51BC6">
        <w:rPr>
          <w:rFonts w:ascii="Times New Roman" w:hAnsi="Times New Roman"/>
          <w:bCs w:val="0"/>
          <w:color w:val="000000"/>
          <w:sz w:val="18"/>
          <w:szCs w:val="18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C51BC6">
        <w:rPr>
          <w:color w:val="000000"/>
          <w:sz w:val="18"/>
          <w:szCs w:val="18"/>
        </w:rPr>
        <w:t xml:space="preserve"> </w:t>
      </w:r>
      <w:r w:rsidRPr="00C51BC6">
        <w:rPr>
          <w:rFonts w:ascii="Times New Roman" w:hAnsi="Times New Roman"/>
          <w:color w:val="000000"/>
          <w:sz w:val="18"/>
          <w:szCs w:val="18"/>
        </w:rPr>
        <w:t>на территории Комсомольского городского  поселения Чамзинского муниципального района Республики Мордовия</w:t>
      </w:r>
    </w:p>
    <w:p w:rsidR="003B3CB4" w:rsidRPr="00C51BC6" w:rsidRDefault="003B3CB4" w:rsidP="003B3CB4">
      <w:pPr>
        <w:rPr>
          <w:sz w:val="18"/>
          <w:szCs w:val="18"/>
        </w:rPr>
      </w:pPr>
    </w:p>
    <w:p w:rsidR="003B3CB4" w:rsidRPr="00C51BC6" w:rsidRDefault="003B3CB4" w:rsidP="003B3CB4">
      <w:pPr>
        <w:ind w:firstLine="708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1. </w:t>
      </w:r>
      <w:proofErr w:type="gramStart"/>
      <w:r w:rsidRPr="00C51BC6">
        <w:rPr>
          <w:sz w:val="18"/>
          <w:szCs w:val="18"/>
        </w:rPr>
        <w:t>Настоящее Положение о муниципальном звене территориальной подсистемы единой государственной системы предупреждения и ликвидации чрезвычайных ситуаций на территории Комсомольского городского поселения Чамзинского муниципального района Республики Мордовия (далее – Положение) определяет порядок организации и функционирования муниципального звена территориальной подсистемы единой государственной системы предупреждения и ликвидации чрезвычайных ситуаций Комсомольского городского  поселения Чамзинского муниципального района Республики Мордовия (далее - звено территориальной подсистемы).</w:t>
      </w:r>
      <w:proofErr w:type="gramEnd"/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2. </w:t>
      </w:r>
      <w:proofErr w:type="gramStart"/>
      <w:r w:rsidRPr="00C51BC6">
        <w:rPr>
          <w:sz w:val="18"/>
          <w:szCs w:val="18"/>
        </w:rPr>
        <w:t>Звено территориальной подсистемы объединяет органы управления, силы и средства структурных подразделений федеральных органов исполнительной власти и органов исполнительной власти Республики Мордовия, органов местного самоуправления и организаций, в полномочия которых  входит решение вопросов в области защиты населения и территорий от чрезвычайных ситуаций, и осуществляющих свою деятельность в целях выполнения задач, предусмотренных Федеральным законом от 21 декабря 1994 года № 68-ФЗ «О защите</w:t>
      </w:r>
      <w:proofErr w:type="gramEnd"/>
      <w:r w:rsidRPr="00C51BC6">
        <w:rPr>
          <w:sz w:val="18"/>
          <w:szCs w:val="18"/>
        </w:rPr>
        <w:t xml:space="preserve"> населения и территорий от чрезвычайных ситуаций природного и техногенного характера», территориально расположенных на территории Комсомольского городского  поселения Чамзинского муниципального района Республики Мордовия (далее – Комсомольское городское  поселение).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3. В звене территориальной подсистемы выделяются два уровня: муниципальный и объектовый.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4. Организация, состав, порядок деятельности сил и сре</w:t>
      </w:r>
      <w:proofErr w:type="gramStart"/>
      <w:r w:rsidRPr="00C51BC6">
        <w:rPr>
          <w:sz w:val="18"/>
          <w:szCs w:val="18"/>
        </w:rPr>
        <w:t>дств зв</w:t>
      </w:r>
      <w:proofErr w:type="gramEnd"/>
      <w:r w:rsidRPr="00C51BC6">
        <w:rPr>
          <w:sz w:val="18"/>
          <w:szCs w:val="18"/>
        </w:rPr>
        <w:t>ена территориальной подсистемы определяются положениями о них, утверждаемыми в установленном порядке органами (организациями), их создающими.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5. На каждом уровне звена территориальной подсистемы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6. Координационными органами муниципального и объектовых звеньев в составе звена территориальной подсистемы являются: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на муниципальном уровне – комиссия по предупреждению и ликвидации чрезвычайных ситуаций и обеспечению пожарной безопасности при администрации Комсомольского городского  поселения;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на объектовом уровне – комиссия по предупреждению и ликвидации чрезвычайных ситуаций и обеспечению пожарной безопасности организации.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7. Образование, реорганизация и упразднение комиссий звена территориальной подсистемы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осуществляются соответственно органами (организациями) их создающими.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Компетенция комиссий по предупреждению и ликвидации чрезвычайных ситуаций и обеспечению пожарной безопасности, а также порядок принятия решений определяются нормативным актом об их создании.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Комиссии по предупреждению и ликвидации чрезвычайных ситуаций и обеспечению пожарной безопасности органов местного самоуправления и организаций возглавляются соответственно руководителями указанных органов и организаций.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8. Основными задачами комиссий по предупреждению и ликвидации чрезвычайных ситуаций и обеспечению пожарной безопасности в соответствии с их компетенцией являются: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а) разработка предложений по реализации государственной политики в области предупреждения и ликвидации чрезвычайных ситуаций и обеспечения пожарной безопасности в границах своей зоны ответственности;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б) координация деятельности органов управления и сил звена территориальной подсистемы;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в) обеспечение согласованности действий органов местного самоуправления и организаций при решении задач в области предупреждения и ликвидации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или разрушенных в результате чрезвычайных ситуаций;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г) рассмотрение вопросов о привлечении сил и сре</w:t>
      </w:r>
      <w:proofErr w:type="gramStart"/>
      <w:r w:rsidRPr="00C51BC6">
        <w:rPr>
          <w:sz w:val="18"/>
          <w:szCs w:val="18"/>
        </w:rPr>
        <w:t>дств гр</w:t>
      </w:r>
      <w:proofErr w:type="gramEnd"/>
      <w:r w:rsidRPr="00C51BC6">
        <w:rPr>
          <w:sz w:val="18"/>
          <w:szCs w:val="18"/>
        </w:rPr>
        <w:t>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законом.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Иные задачи могут быть возложены на соответствующие комиссии по предупреждению и ликвидации чрезвычайных ситуаций и обеспечению пожарной безопасности решениями органов местного самоуправления и организаций в соответствии с законодательством Российской Федерации, законодательством Республики Мордовия и правовыми актами органов местного самоуправления и организаций.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9. Постоянно действующими органами управления звена территориальной подсистемы являются: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на муниципальном уровне – должностное лицо или орган администрации </w:t>
      </w:r>
      <w:r w:rsidR="000D202B" w:rsidRPr="00C51BC6">
        <w:rPr>
          <w:sz w:val="18"/>
          <w:szCs w:val="18"/>
        </w:rPr>
        <w:t>Комсомольского городского</w:t>
      </w:r>
      <w:r w:rsidRPr="00C51BC6">
        <w:rPr>
          <w:sz w:val="18"/>
          <w:szCs w:val="18"/>
        </w:rPr>
        <w:t xml:space="preserve"> поселения, специально уполномоченный на решение задач в области защиты населения и территорий от чрезвычайных ситуаций;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на объектовом уровне – структурные подразделения (уполномоченные работники) организаций, уполномоченных на решение задач в области защиты населения и территорий от чрезвычайных ситуаций и гражданской обороны.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Постоянно действующие органы управления единой системы создаются и осуществляют свою деятельность в порядке, установленном законодательством Российской Федерации и иными нормативными правовыми актами.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Компетенция и полномочия постоянно действующих органов управления единой системы определяются соответствующими положениями о них или уставами указанных органов управления.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10. Органами повседневного управления звена территориальной подсистемы являются Единая дежурно-диспетчерская служба Чамзинского муниципального района.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Указанные органы создаются и осуществляют свою деятельность в соответствии с законодательством Российской Федерации. 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11. Размещение органов управления звена территориальной подсистемы в зависимости от обстановки осуществляется на стационарных или подвижных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12. К силам и средствам звена территориальной подсистемы относятся специально подготовленные силы и средства органов местного самоуправления, организаций и общественных объединений, предназначенные и выделяемые (привлекаемые) для предупреждения и ликвидации чрезвычайных ситуаций.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13. В состав сил и средств каждого уровня звена территориальной подсистемы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 (далее – силы постоянной готовности).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lastRenderedPageBreak/>
        <w:t>Основу сил постоянной готовности составляют аварийно-спасательные службы, аварийно-спасательные формирования, иные службы и формирования, оснащенные специальной техникой, оборудованием, снаряжением, инструментом, материалами с учетом обеспечения проведения аварийно-спасательных и других неотложных работ в зоне чрезвычайной ситуации в течение не менее 3 суток.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Состав и структуру сил постоянной готовности определяют создающие их органы местного самоуправления,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14. Координацию деятельности аварийно-спасательных служб и аварийно-спасательных формирований на территории </w:t>
      </w:r>
      <w:r w:rsidR="000D202B" w:rsidRPr="00C51BC6">
        <w:rPr>
          <w:sz w:val="18"/>
          <w:szCs w:val="18"/>
        </w:rPr>
        <w:t>Комсомольского городского</w:t>
      </w:r>
      <w:r w:rsidRPr="00C51BC6">
        <w:rPr>
          <w:sz w:val="18"/>
          <w:szCs w:val="18"/>
        </w:rPr>
        <w:t xml:space="preserve"> поселения осуществляет орган (должностное лицо), специально уполномоченный на решение задач в области защиты населения и территорий от чрезвычайных ситуаций.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15.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в соответствии с планами предупреждения и ликвидации чрезвычайных ситуаций на обслуживаемых указанными службами и формированиями объектах и территориях;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по решению органов местного самоуправления, организаций и общественных объединений, осуществляющих руководство деятельностью указанных служб и формирований.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Общественные аварийно-спасательные формирования могут участвовать в соответствии с законодательством Российской Федерации в ликвидации чрезвычайных ситуаций и действуют под руководством соответствующих органов управления звена территориальной подсистемы.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16. Силы и средства территориальных органов внутренних дел Российской Федерации применяются при ликвидации чрезвычайных ситуаций в соответствии с задачами, возложенными на них законами и иными нормативными правовыми актами Российской Федерации.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17. Подготовка работников органов местного самоуправления и организаций, специально уполномоченных решать задачи по предупреждению и ликвидации чрезвычайных ситуаций и включенных в состав органов управления звена территориальной подсистемы, организуется в порядке, установленном Правительством Российской Федерации.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18. </w:t>
      </w:r>
      <w:proofErr w:type="gramStart"/>
      <w:r w:rsidRPr="00C51BC6">
        <w:rPr>
          <w:sz w:val="18"/>
          <w:szCs w:val="18"/>
        </w:rPr>
        <w:t>Готовность аварийно-спасательных служб и аварийно-спасательных формирований звена территориальной подсистемы к реагированию на чрезвычайные ситуации и проведению работ по их ликвидации проверяется в ходе аттестации, а также в ходе проверок, осуществляемых в пределах своих полномочий Министерством Российской Федерации по делам гражданской обороны, чрезвычайным ситуациям и ликвидации последствий стихийных бедствий и его территориальными органами, органами государственного надзора и контроля, а также федеральными</w:t>
      </w:r>
      <w:proofErr w:type="gramEnd"/>
      <w:r w:rsidRPr="00C51BC6">
        <w:rPr>
          <w:sz w:val="18"/>
          <w:szCs w:val="18"/>
        </w:rPr>
        <w:t xml:space="preserve"> органами исполнительной власти, органами исполнительной власти Республики Мордовия, органами местного самоуправления и организациями, создающими указанные службы и формирования.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19. Для ликвидации чрезвычайных ситуаций на территории </w:t>
      </w:r>
      <w:r w:rsidR="00D80B59" w:rsidRPr="00C51BC6">
        <w:rPr>
          <w:sz w:val="18"/>
          <w:szCs w:val="18"/>
        </w:rPr>
        <w:t xml:space="preserve">Комсомольского городского </w:t>
      </w:r>
      <w:r w:rsidRPr="00C51BC6">
        <w:rPr>
          <w:sz w:val="18"/>
          <w:szCs w:val="18"/>
        </w:rPr>
        <w:t xml:space="preserve"> поселения создаются и используются резервы финансовых и материальных ресурсов органов местного самоуправления и организаций.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Порядок создания, использования и восполнения </w:t>
      </w:r>
      <w:proofErr w:type="gramStart"/>
      <w:r w:rsidRPr="00C51BC6">
        <w:rPr>
          <w:sz w:val="18"/>
          <w:szCs w:val="18"/>
        </w:rPr>
        <w:t>резервов</w:t>
      </w:r>
      <w:proofErr w:type="gramEnd"/>
      <w:r w:rsidRPr="00C51BC6">
        <w:rPr>
          <w:sz w:val="18"/>
          <w:szCs w:val="18"/>
        </w:rPr>
        <w:t xml:space="preserve"> финансовых и материальных ресурсов определяется законодательством Российской Федерации, законодательством субъектов Российской Федерации и нормативными правовыми актами Администрации </w:t>
      </w:r>
      <w:r w:rsidR="00D80B59" w:rsidRPr="00C51BC6">
        <w:rPr>
          <w:sz w:val="18"/>
          <w:szCs w:val="18"/>
        </w:rPr>
        <w:t>Комсомольского городского пос</w:t>
      </w:r>
      <w:r w:rsidRPr="00C51BC6">
        <w:rPr>
          <w:sz w:val="18"/>
          <w:szCs w:val="18"/>
        </w:rPr>
        <w:t>еления и организаций.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Номенклатура и объем резервов материальных ресурсов для ликвидации чрезвычайных ситуаций, а также </w:t>
      </w:r>
      <w:proofErr w:type="gramStart"/>
      <w:r w:rsidRPr="00C51BC6">
        <w:rPr>
          <w:sz w:val="18"/>
          <w:szCs w:val="18"/>
        </w:rPr>
        <w:t>контроль за</w:t>
      </w:r>
      <w:proofErr w:type="gramEnd"/>
      <w:r w:rsidRPr="00C51BC6">
        <w:rPr>
          <w:sz w:val="18"/>
          <w:szCs w:val="18"/>
        </w:rPr>
        <w:t xml:space="preserve"> их созданием, хранением, использованием и восполнением устанавливаются создающим их органом.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20. Управление звеном территориальной подсистемы осуществляется с использованием систем связи и оповещения, представляющих собой организационно-техническое объединение сил, сре</w:t>
      </w:r>
      <w:proofErr w:type="gramStart"/>
      <w:r w:rsidRPr="00C51BC6">
        <w:rPr>
          <w:sz w:val="18"/>
          <w:szCs w:val="18"/>
        </w:rPr>
        <w:t>дств св</w:t>
      </w:r>
      <w:proofErr w:type="gramEnd"/>
      <w:r w:rsidRPr="00C51BC6">
        <w:rPr>
          <w:sz w:val="18"/>
          <w:szCs w:val="18"/>
        </w:rPr>
        <w:t>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органов управления, сил единой системы и населения.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Приоритетное использование любых сетей связи и сре</w:t>
      </w:r>
      <w:proofErr w:type="gramStart"/>
      <w:r w:rsidRPr="00C51BC6">
        <w:rPr>
          <w:sz w:val="18"/>
          <w:szCs w:val="18"/>
        </w:rPr>
        <w:t>дств св</w:t>
      </w:r>
      <w:proofErr w:type="gramEnd"/>
      <w:r w:rsidRPr="00C51BC6">
        <w:rPr>
          <w:sz w:val="18"/>
          <w:szCs w:val="18"/>
        </w:rPr>
        <w:t>язи, приостановление или ограничение использования этих сетей и средств связи во время чрезвычайных ситуаций осуществляется в порядке, установленном Правительством Российской Федерации.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21. Информационное обеспечение в единой системе осуществляется с использованием технических систем, сре</w:t>
      </w:r>
      <w:proofErr w:type="gramStart"/>
      <w:r w:rsidRPr="00C51BC6">
        <w:rPr>
          <w:sz w:val="18"/>
          <w:szCs w:val="18"/>
        </w:rPr>
        <w:t>дств св</w:t>
      </w:r>
      <w:proofErr w:type="gramEnd"/>
      <w:r w:rsidRPr="00C51BC6">
        <w:rPr>
          <w:sz w:val="18"/>
          <w:szCs w:val="18"/>
        </w:rPr>
        <w:t>язи и оповещения, автоматизации и информационных ресурсов, обеспечивающей обмен данными, подготовку, сбор, хранение, обработку, анализ и передачу информации.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Для приема сообщений о чрезвычайных ситуациях, в том числе вызванных пожарами, в телефонных сетях устанавливается единый номер – 01.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Сроки предоставления информации о чрезвычайных ситуациях в </w:t>
      </w:r>
      <w:r w:rsidR="00D80B59" w:rsidRPr="00C51BC6">
        <w:rPr>
          <w:sz w:val="18"/>
          <w:szCs w:val="18"/>
        </w:rPr>
        <w:t xml:space="preserve">Комсомольском городском </w:t>
      </w:r>
      <w:r w:rsidRPr="00C51BC6">
        <w:rPr>
          <w:sz w:val="18"/>
          <w:szCs w:val="18"/>
        </w:rPr>
        <w:t xml:space="preserve"> поселении, устанавливаются муниципальными нормативными правовыми актами. 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22. Проведение мероприятий по предупреждению и ликвидации чрезвычайных ситуаций в рамках единой системы осуществляется на основе планов действий органов местного самоуправления и организаций.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23. При отсутствии угрозы возникновения чрезвычайных ситуаций на объектах и территориях органы управления и силы звена территориальной подсистемы функционируют в режиме повседневной деятельности.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Решениями главы </w:t>
      </w:r>
      <w:r w:rsidR="00D80B59" w:rsidRPr="00C51BC6">
        <w:rPr>
          <w:sz w:val="18"/>
          <w:szCs w:val="18"/>
        </w:rPr>
        <w:t xml:space="preserve">Комсомольского городского </w:t>
      </w:r>
      <w:r w:rsidRPr="00C51BC6">
        <w:rPr>
          <w:sz w:val="18"/>
          <w:szCs w:val="18"/>
        </w:rPr>
        <w:t xml:space="preserve"> поселения, руководителей организаций, на территории которых могут возникнуть или возникли чрезвычайные ситуации, либо к полномочиям которых отнесена ликвидация чрезвычайных ситуаций, для соответствующих органов управления и сил может устанавливаться один из следующих режимов функционирования: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а) режим повышенной готовности - при угрозе возникновения чрезвычайных ситуаций;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б) режим чрезвычайной ситуации - при возникновении и ликвидации чрезвычайных ситуаций.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24. Решениями руководителей органов местного самоуправления и организаций о введении для соответствующих органов управления и сил звена территориальной подсистемы режима повышенной готовности или режима чрезвычайной ситуации, определяются: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а) обстоятельства, послужившие основанием для введения режима повышенной готовности или режима чрезвычайной ситуации;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б) границы территории, на которой может возникнуть чрезвычайная ситуация, или границы зоны чрезвычайной ситуации;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в) силы и средства, привлекаемые к проведению мероприятий по предупреждению и ликвидации чрезвычайной ситуации;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г) перечень мер по обеспечению защиты населения от чрезвычайной ситуации или организации работ по ее ликвидации;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proofErr w:type="spellStart"/>
      <w:r w:rsidRPr="00C51BC6">
        <w:rPr>
          <w:sz w:val="18"/>
          <w:szCs w:val="18"/>
        </w:rPr>
        <w:t>д</w:t>
      </w:r>
      <w:proofErr w:type="spellEnd"/>
      <w:r w:rsidRPr="00C51BC6">
        <w:rPr>
          <w:sz w:val="18"/>
          <w:szCs w:val="18"/>
        </w:rPr>
        <w:t>) 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Глава </w:t>
      </w:r>
      <w:r w:rsidR="00D80B59" w:rsidRPr="00C51BC6">
        <w:rPr>
          <w:sz w:val="18"/>
          <w:szCs w:val="18"/>
        </w:rPr>
        <w:t xml:space="preserve">Комсомольского городского </w:t>
      </w:r>
      <w:r w:rsidRPr="00C51BC6">
        <w:rPr>
          <w:sz w:val="18"/>
          <w:szCs w:val="18"/>
        </w:rPr>
        <w:t xml:space="preserve"> поселения, руководители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звена территориальной подсистемы, а также о мерах по обеспечению безопасности населения.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25.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руководители органов местного самоуправления и организаций отменяют установленные режимы функционирования органов управления и сил единой системы.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26. Основными мероприятиями, проводимыми органами управления и силами  звена территориальной подсистемы, являются: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а) в режиме повседневной деятельности: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изучение состояния окружающей среды и прогнозирование чрезвычайных ситуаций;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lastRenderedPageBreak/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планирование действий органов управления и сил звеньев звена территориальной подсистемы, организация подготовки и обеспечения их деятельности;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подготовка населения к действиям в чрезвычайных ситуациях;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осуществление в пределах своих полномочий необходимых видов страхования;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проведение мероприятий по подготовке к эвакуации населения, материальных и культурных ценностей в безопасные районы, их размещению и возвращению соответственно в места постоянного проживания либо хранения, а также жизнеобеспечению населения в чрезвычайных ситуациях;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ведение статистической отчетности о чрезвычайных ситуациях, участие в расследовании причин аварий и катастроф, а также выработке мер по устранению причин подобных аварий и катастроф;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б) в режиме повышенной готовности: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усиление </w:t>
      </w:r>
      <w:proofErr w:type="gramStart"/>
      <w:r w:rsidRPr="00C51BC6">
        <w:rPr>
          <w:sz w:val="18"/>
          <w:szCs w:val="18"/>
        </w:rPr>
        <w:t>контроля за</w:t>
      </w:r>
      <w:proofErr w:type="gramEnd"/>
      <w:r w:rsidRPr="00C51BC6">
        <w:rPr>
          <w:sz w:val="18"/>
          <w:szCs w:val="18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введение при необходимости круглосуточного дежурства руководителей и должностных лиц органов управления и сил звена территориальной подсистемы на стационарных пунктах управления;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непрерывный сбор, обработка и передача органам управления и силам единой системы данных о прогнозируемых чрезвычайных ситуациях, информирование населения о приемах и способах защиты от них;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уточнение планов действий (взаимодействия) по предупреждению и ликвидации чрезвычайных ситуаций и иных документов;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приведение при необходимости сил и сре</w:t>
      </w:r>
      <w:proofErr w:type="gramStart"/>
      <w:r w:rsidRPr="00C51BC6">
        <w:rPr>
          <w:sz w:val="18"/>
          <w:szCs w:val="18"/>
        </w:rPr>
        <w:t>дств зв</w:t>
      </w:r>
      <w:proofErr w:type="gramEnd"/>
      <w:r w:rsidRPr="00C51BC6">
        <w:rPr>
          <w:sz w:val="18"/>
          <w:szCs w:val="18"/>
        </w:rPr>
        <w:t>ена территориальной подсистемы в готовность к реагированию на чрезвычайные ситуации, формирование оперативных групп и организация выдвижения их в предполагаемые районы действий;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восполнение при необходимости резервов материальных ресурсов, созданных для ликвидации чрезвычайных ситуаций;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проведение при необходимости эвакуационных мероприятий;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в) в режиме чрезвычайной ситуации: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непрерывный </w:t>
      </w:r>
      <w:proofErr w:type="gramStart"/>
      <w:r w:rsidRPr="00C51BC6">
        <w:rPr>
          <w:sz w:val="18"/>
          <w:szCs w:val="18"/>
        </w:rPr>
        <w:t>контроль за</w:t>
      </w:r>
      <w:proofErr w:type="gramEnd"/>
      <w:r w:rsidRPr="00C51BC6">
        <w:rPr>
          <w:sz w:val="18"/>
          <w:szCs w:val="18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оповещение руководителей органов местного самоуправления и организаций, а также населения о возникших чрезвычайных ситуациях;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проведение мероприятий по защите населения и территорий от чрезвычайных ситуаций;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организация работ по ликвидации чрезвычайных ситуаций и всестороннему обеспечению действий сил и сре</w:t>
      </w:r>
      <w:proofErr w:type="gramStart"/>
      <w:r w:rsidRPr="00C51BC6">
        <w:rPr>
          <w:sz w:val="18"/>
          <w:szCs w:val="18"/>
        </w:rPr>
        <w:t>дств зв</w:t>
      </w:r>
      <w:proofErr w:type="gramEnd"/>
      <w:r w:rsidRPr="00C51BC6">
        <w:rPr>
          <w:sz w:val="18"/>
          <w:szCs w:val="18"/>
        </w:rPr>
        <w:t>ена территориальной подсистемы,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поддержание непрерывного взаимодействия между федеральными органами исполнительной власти, органами исполнительной власти субъектов Российской Федерации, органами местного самоуправления и организациями по вопросам ликвидации чрезвычайных ситуаций и их последствий;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проведение мероприятий по жизнеобеспечению населения в чрезвычайных ситуациях.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 xml:space="preserve">27. </w:t>
      </w:r>
      <w:proofErr w:type="gramStart"/>
      <w:r w:rsidRPr="00C51BC6">
        <w:rPr>
          <w:sz w:val="18"/>
          <w:szCs w:val="18"/>
        </w:rPr>
        <w:t>При введении режима чрезвычайного положения по обстоятельствам, предусмотренным в пункте а) статьи 3 Федерального конституционного закона от 30 мая 2001 года № 3-ФКЗ «О чрезвычайном положении», для органов управления и сил звена территориальной подсистемы устанавливается режим повышенной готовности, а при введении режима чрезвычайного положения по обстоятельствам, предусмотренным в пункте б) указанной статьи, – режим чрезвычайной ситуации.</w:t>
      </w:r>
      <w:proofErr w:type="gramEnd"/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В режиме чрезвычайного положения органы управления и силы звена территориальной подсистемы функционируют с учетом особого правового режима деятельности органов местного самоуправления и организаций.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28. Ликвидация чрезвычайных ситуаций осуществляется: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локальной – силами и средствами организации, на территории или в зоне ответственности которой эта чрезвычайная ситуация возникла;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proofErr w:type="gramStart"/>
      <w:r w:rsidRPr="00C51BC6">
        <w:rPr>
          <w:sz w:val="18"/>
          <w:szCs w:val="18"/>
        </w:rPr>
        <w:t>муниципальной</w:t>
      </w:r>
      <w:proofErr w:type="gramEnd"/>
      <w:r w:rsidRPr="00C51BC6">
        <w:rPr>
          <w:sz w:val="18"/>
          <w:szCs w:val="18"/>
        </w:rPr>
        <w:t xml:space="preserve"> – силами и средствами муниципального образования </w:t>
      </w:r>
      <w:r w:rsidR="00D80B59" w:rsidRPr="00C51BC6">
        <w:rPr>
          <w:sz w:val="18"/>
          <w:szCs w:val="18"/>
        </w:rPr>
        <w:t xml:space="preserve">Комсомольского городского </w:t>
      </w:r>
      <w:r w:rsidRPr="00C51BC6">
        <w:rPr>
          <w:sz w:val="18"/>
          <w:szCs w:val="18"/>
        </w:rPr>
        <w:t xml:space="preserve"> поселения;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межмуниципальной и региональной – силами и средствами органов местного самоуправления, органов исполнительной власти субъектов Российской Федерации, оказавшихся в зоне чрезвычайной ситуации;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29.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proofErr w:type="gramStart"/>
      <w:r w:rsidRPr="00C51BC6">
        <w:rPr>
          <w:sz w:val="18"/>
          <w:szCs w:val="18"/>
        </w:rPr>
        <w:t>Руководители аварийно-спасательных служб и аварийно-спасательных формирований, прибывшие в зоны чрезвычайных ситуаций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определенных законодательством Российской Федерации и законодательством Республики Мордовия, планами предупреждения и ликвидации чрезвычайных ситуаций или назначенных органами государственной власти, органами местного самоуправления, руководителями организаций, к полномочиям которых отнесена ликвидация</w:t>
      </w:r>
      <w:proofErr w:type="gramEnd"/>
      <w:r w:rsidRPr="00C51BC6">
        <w:rPr>
          <w:sz w:val="18"/>
          <w:szCs w:val="18"/>
        </w:rPr>
        <w:t xml:space="preserve"> чрезвычайных ситуаций.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Руководители работ по ликвидации чрезвычайных ситуаций по согласованию с органами исполнительной власти субъектов Российской Федерации, органами местного самоуправления и организациями, на территориях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Решения руководителей работ по ликвидации чрезвычайных ситуаций являются обязательными для всех граждан и организаций, находящихся в зоне чрезвычайной ситуации, если иное не предусмотрено законодательством Российской Федерации.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30. В случае крайней необходимости руководители работ по ликвидации чрезвычайных ситуаций вправе самостоятельно принимать решения по следующим вопросам: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проведение эвакуационных мероприятий;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остановка деятельности организаций, находящихся в зоне чрезвычайной ситуации;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проведение аварийно-спасательных работ на объектах и территориях организаций, находящихся в зоне чрезвычайной ситуации;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ограничение доступа людей в зону чрезвычайной ситуации;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proofErr w:type="spellStart"/>
      <w:r w:rsidRPr="00C51BC6">
        <w:rPr>
          <w:sz w:val="18"/>
          <w:szCs w:val="18"/>
        </w:rPr>
        <w:t>разбронирование</w:t>
      </w:r>
      <w:proofErr w:type="spellEnd"/>
      <w:r w:rsidRPr="00C51BC6">
        <w:rPr>
          <w:sz w:val="18"/>
          <w:szCs w:val="18"/>
        </w:rPr>
        <w:t xml:space="preserve"> в установленном порядке резервов материальных ресурсов организаций, находящихся в зоне чрезвычайной ситуации, за исключением материальных ценностей государственного материального резерва;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использование сре</w:t>
      </w:r>
      <w:proofErr w:type="gramStart"/>
      <w:r w:rsidRPr="00C51BC6">
        <w:rPr>
          <w:sz w:val="18"/>
          <w:szCs w:val="18"/>
        </w:rPr>
        <w:t>дств св</w:t>
      </w:r>
      <w:proofErr w:type="gramEnd"/>
      <w:r w:rsidRPr="00C51BC6">
        <w:rPr>
          <w:sz w:val="18"/>
          <w:szCs w:val="18"/>
        </w:rPr>
        <w:t>язи и оповещения, транспортных средств и иного имущества организаций, находящихся в зоне чрезвычайной ситуации, в порядке, установленном законодательством Российской Федерации;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lastRenderedPageBreak/>
        <w:t>привлечение к проведению работ по ликвидации чрезвычайных ситуаций нештатных и общественных аварийно-спасательных формирований, а также спасателей, не входящих в состав указанных формирований, при наличии у них документов, подтверждающих их аттестацию на проведение аварийно-спасательных работ;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привлечение на добровольной основе населения к проведению неотложных работ, а также отдельных граждан, не являющихся спасателями, к проведению аварийно-спасательных работ;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принятие других необходимых мер, обусловленных развитием чрезвычайных ситуаций и ходом работ по их ликвидации.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Руководители работ по ликвидации чрезвычайных ситуаций незамедлительно информируют о принятых ими в случае крайней необходимости решениях соответствующие органы исполнительной власти, органы местного самоуправления и организации.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31. Финансовое обеспечение функционирования звена территориальной подсистемы и мероприятий по предупреждению и ликвидации чрезвычайных ситуаций осуществляется за счет средств соответствующих бюджетов, собственников (пользователей) имущества в соответствии с законодательством Российской Федерации.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законодательством.</w:t>
      </w:r>
    </w:p>
    <w:p w:rsidR="003B3CB4" w:rsidRPr="00C51BC6" w:rsidRDefault="003B3CB4" w:rsidP="003B3CB4">
      <w:pPr>
        <w:ind w:firstLine="720"/>
        <w:jc w:val="both"/>
        <w:rPr>
          <w:sz w:val="18"/>
          <w:szCs w:val="18"/>
        </w:rPr>
      </w:pPr>
      <w:r w:rsidRPr="00C51BC6">
        <w:rPr>
          <w:sz w:val="18"/>
          <w:szCs w:val="18"/>
        </w:rPr>
        <w:t>32. Порядок выпуска материальных ценностей из запасов материальных ресурсов, предназначенных для обеспечения неотложных работ при ликвидации последствий чрезвычайных ситуаций, осуществляется в соответствии с нормативно-правовыми актами органов и организаций, их создавших.</w:t>
      </w:r>
    </w:p>
    <w:p w:rsidR="003B3CB4" w:rsidRPr="00C51BC6" w:rsidRDefault="003B3CB4" w:rsidP="003B3CB4">
      <w:pPr>
        <w:rPr>
          <w:sz w:val="18"/>
          <w:szCs w:val="18"/>
        </w:rPr>
      </w:pPr>
    </w:p>
    <w:p w:rsidR="003B3CB4" w:rsidRPr="00C51BC6" w:rsidRDefault="003B3CB4" w:rsidP="003B3CB4">
      <w:pPr>
        <w:rPr>
          <w:sz w:val="18"/>
          <w:szCs w:val="18"/>
        </w:rPr>
      </w:pPr>
    </w:p>
    <w:p w:rsidR="00FD4735" w:rsidRPr="00C51BC6" w:rsidRDefault="00FD4735">
      <w:pPr>
        <w:rPr>
          <w:sz w:val="18"/>
          <w:szCs w:val="18"/>
        </w:rPr>
      </w:pPr>
    </w:p>
    <w:sectPr w:rsidR="00FD4735" w:rsidRPr="00C51BC6" w:rsidSect="00C51BC6">
      <w:pgSz w:w="11906" w:h="16838"/>
      <w:pgMar w:top="284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CB4"/>
    <w:rsid w:val="000D202B"/>
    <w:rsid w:val="000F1DA6"/>
    <w:rsid w:val="001906D8"/>
    <w:rsid w:val="003B3CB4"/>
    <w:rsid w:val="00C51BC6"/>
    <w:rsid w:val="00D80B59"/>
    <w:rsid w:val="00FD4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3CB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B3CB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3B3CB4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3B3CB4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3B3CB4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620.0" TargetMode="External"/><Relationship Id="rId4" Type="http://schemas.openxmlformats.org/officeDocument/2006/relationships/hyperlink" Target="garantF1://1000796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3742</Words>
  <Characters>21335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2015-04-17T09:21:00Z</cp:lastPrinted>
  <dcterms:created xsi:type="dcterms:W3CDTF">2013-10-03T07:23:00Z</dcterms:created>
  <dcterms:modified xsi:type="dcterms:W3CDTF">2015-04-17T09:21:00Z</dcterms:modified>
</cp:coreProperties>
</file>