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75D" w:rsidRDefault="00A8175D">
      <w:pPr>
        <w:pStyle w:val="Standard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A8175D" w:rsidRDefault="00182E4A">
      <w:pPr>
        <w:pStyle w:val="a5"/>
        <w:shd w:val="clear" w:color="auto" w:fill="FFFFFF"/>
        <w:spacing w:before="0" w:after="0"/>
        <w:ind w:firstLine="708"/>
        <w:jc w:val="both"/>
      </w:pPr>
      <w:r>
        <w:rPr>
          <w:color w:val="000000"/>
          <w:sz w:val="28"/>
          <w:szCs w:val="28"/>
        </w:rPr>
        <w:t xml:space="preserve">7 мая 2018 года принят Указ Президента Российской Федерации от № 204 «О национальных целях и стратегических задачах развития Российской Федерации на период до 2024 года» в </w:t>
      </w:r>
      <w:r>
        <w:rPr>
          <w:color w:val="000000"/>
          <w:sz w:val="28"/>
          <w:szCs w:val="28"/>
        </w:rPr>
        <w:t>соответствии с которым, реализуется национальный проект «</w:t>
      </w:r>
      <w:hyperlink r:id="rId6" w:history="1">
        <w:r>
          <w:rPr>
            <w:color w:val="000000"/>
            <w:sz w:val="28"/>
            <w:szCs w:val="28"/>
          </w:rPr>
          <w:t>Безопасные и качественные автомобильные дороги</w:t>
        </w:r>
      </w:hyperlink>
      <w:r>
        <w:rPr>
          <w:color w:val="000000"/>
          <w:sz w:val="28"/>
          <w:szCs w:val="28"/>
        </w:rPr>
        <w:t>».</w:t>
      </w:r>
    </w:p>
    <w:p w:rsidR="00A8175D" w:rsidRDefault="00182E4A">
      <w:pPr>
        <w:pStyle w:val="a5"/>
        <w:shd w:val="clear" w:color="auto" w:fill="FFFFFF"/>
        <w:spacing w:before="0" w:after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Участи</w:t>
      </w:r>
      <w:r>
        <w:rPr>
          <w:bCs/>
          <w:sz w:val="28"/>
          <w:szCs w:val="28"/>
        </w:rPr>
        <w:t>е в данном национальном проекте предусматривает достижение следующих целей и целевых показателей:</w:t>
      </w:r>
    </w:p>
    <w:p w:rsidR="00A8175D" w:rsidRDefault="00182E4A">
      <w:pPr>
        <w:pStyle w:val="Standard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увеличение доли автомобильных дорог регионального значения, соответствующих нормативным требованиям, в их общей протяженности не менее чем до 50 процентов (от</w:t>
      </w:r>
      <w:r>
        <w:rPr>
          <w:rFonts w:ascii="Times New Roman" w:hAnsi="Times New Roman" w:cs="Times New Roman"/>
          <w:bCs/>
          <w:sz w:val="28"/>
          <w:szCs w:val="28"/>
        </w:rPr>
        <w:t>носительно их протяженности по состоянию на 31 декабря 2017 г.), а также утверждение органами государственной власти субъектов Российской Федерации таких нормативов исходя из установленных на федеральном уровне требований безопасности автомобильных дорог;</w:t>
      </w:r>
    </w:p>
    <w:p w:rsidR="00A8175D" w:rsidRDefault="00182E4A">
      <w:pPr>
        <w:pStyle w:val="Standard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снижение доли автомобильных дорог федерального и регионального значения, работающих в режиме перегрузки, в их общей протяженности на 10 процентов по сравнению с 2017 годом;</w:t>
      </w:r>
    </w:p>
    <w:p w:rsidR="00A8175D" w:rsidRDefault="00182E4A">
      <w:pPr>
        <w:pStyle w:val="Standard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снижение количества мест концентрации дорожно-транспортных происшествий (аварийно-о</w:t>
      </w:r>
      <w:r>
        <w:rPr>
          <w:rFonts w:ascii="Times New Roman" w:hAnsi="Times New Roman" w:cs="Times New Roman"/>
          <w:bCs/>
          <w:sz w:val="28"/>
          <w:szCs w:val="28"/>
        </w:rPr>
        <w:t>пасных участков) на дорожной сети в два раза по сравнению с 2017 годом;</w:t>
      </w:r>
    </w:p>
    <w:p w:rsidR="00A8175D" w:rsidRDefault="00182E4A">
      <w:pPr>
        <w:pStyle w:val="Standard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снижение смертности в результате дорожно-транспортных происшествий в 3,5 раза по сравнению с 2017 годом - до уровня, не превышающего четырех человек на 100 тыс. населения (к 2030 году </w:t>
      </w:r>
      <w:r>
        <w:rPr>
          <w:rFonts w:ascii="Times New Roman" w:hAnsi="Times New Roman" w:cs="Times New Roman"/>
          <w:bCs/>
          <w:sz w:val="28"/>
          <w:szCs w:val="28"/>
        </w:rPr>
        <w:t>- стремление к нулевому уровню смертности).</w:t>
      </w:r>
    </w:p>
    <w:p w:rsidR="00A8175D" w:rsidRDefault="00182E4A">
      <w:pPr>
        <w:pStyle w:val="a6"/>
        <w:spacing w:after="0" w:line="240" w:lineRule="auto"/>
        <w:ind w:left="0"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Национальный проект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«Безопасные и качественные автомобильные дороги» предусматривает осуществление мероприятий по </w:t>
      </w:r>
      <w:r>
        <w:rPr>
          <w:rFonts w:ascii="Times New Roman" w:hAnsi="Times New Roman" w:cs="Times New Roman"/>
          <w:sz w:val="28"/>
          <w:szCs w:val="28"/>
        </w:rPr>
        <w:t>капитальному ремонту и ремонту автомобильных дорог в целях увеличения доли автодорог, соответствую</w:t>
      </w:r>
      <w:r>
        <w:rPr>
          <w:rFonts w:ascii="Times New Roman" w:hAnsi="Times New Roman" w:cs="Times New Roman"/>
          <w:sz w:val="28"/>
          <w:szCs w:val="28"/>
        </w:rPr>
        <w:t>щих нормативному состоянию.</w:t>
      </w:r>
    </w:p>
    <w:p w:rsidR="00A8175D" w:rsidRDefault="00182E4A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В настоящее время Республикой Мордовия активно и беспрерывно ведется работа по обеспечению участия республики в реализации национального проекта </w:t>
      </w:r>
      <w:r>
        <w:rPr>
          <w:rFonts w:ascii="Times New Roman" w:hAnsi="Times New Roman" w:cs="Times New Roman"/>
          <w:sz w:val="28"/>
          <w:szCs w:val="28"/>
        </w:rPr>
        <w:t>«Безопасные и качественные автомобильные дороги».</w:t>
      </w:r>
    </w:p>
    <w:p w:rsidR="00A8175D" w:rsidRDefault="00182E4A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 общественных обсуждениях, пров</w:t>
      </w:r>
      <w:r>
        <w:rPr>
          <w:rFonts w:ascii="Times New Roman" w:hAnsi="Times New Roman" w:cs="Times New Roman"/>
          <w:sz w:val="28"/>
          <w:szCs w:val="28"/>
        </w:rPr>
        <w:t xml:space="preserve">одимых в Чамзинском  муниципальном районе Республики Мордовия, в рамках реализации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национального проекта </w:t>
      </w:r>
      <w:r>
        <w:rPr>
          <w:rFonts w:ascii="Times New Roman" w:hAnsi="Times New Roman" w:cs="Times New Roman"/>
          <w:sz w:val="28"/>
          <w:szCs w:val="28"/>
        </w:rPr>
        <w:t>«Безопасные и качественные автомобильные дороги» предварительно будут рассмотрены:</w:t>
      </w:r>
    </w:p>
    <w:p w:rsidR="00A8175D" w:rsidRDefault="00182E4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-программа дорожной деятельности Республики Мордовия;</w:t>
      </w:r>
    </w:p>
    <w:p w:rsidR="00A8175D" w:rsidRDefault="00182E4A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-перечень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план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работ по автодорогам регионального или межмуниципального значения на территории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A8175D" w:rsidRDefault="00A8175D">
      <w:pPr>
        <w:pStyle w:val="Standard"/>
        <w:spacing w:after="0" w:line="240" w:lineRule="auto"/>
        <w:ind w:firstLine="709"/>
        <w:jc w:val="both"/>
      </w:pPr>
    </w:p>
    <w:p w:rsidR="00A8175D" w:rsidRDefault="00182E4A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Общественные слушания состоятся в здании администрации Чамзинского муниципального района 29.11.2018 года в 16-00.</w:t>
      </w:r>
    </w:p>
    <w:p w:rsidR="00A8175D" w:rsidRDefault="00A8175D">
      <w:pPr>
        <w:pStyle w:val="Standard"/>
        <w:spacing w:after="0" w:line="240" w:lineRule="auto"/>
        <w:jc w:val="both"/>
      </w:pPr>
    </w:p>
    <w:sectPr w:rsidR="00A8175D">
      <w:pgSz w:w="11906" w:h="16838"/>
      <w:pgMar w:top="709" w:right="565" w:bottom="993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2E4A" w:rsidRDefault="00182E4A">
      <w:pPr>
        <w:spacing w:after="0" w:line="240" w:lineRule="auto"/>
      </w:pPr>
      <w:r>
        <w:separator/>
      </w:r>
    </w:p>
  </w:endnote>
  <w:endnote w:type="continuationSeparator" w:id="0">
    <w:p w:rsidR="00182E4A" w:rsidRDefault="00182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2E4A" w:rsidRDefault="00182E4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182E4A" w:rsidRDefault="00182E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8175D"/>
    <w:rsid w:val="00182E4A"/>
    <w:rsid w:val="006309CE"/>
    <w:rsid w:val="00A8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705ABFE-24B2-43BA-9210-FC2DC7304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Normal (Web)"/>
    <w:basedOn w:val="Standard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Standard"/>
    <w:pPr>
      <w:ind w:left="720"/>
    </w:pPr>
  </w:style>
  <w:style w:type="character" w:customStyle="1" w:styleId="Internetlink">
    <w:name w:val="Internet 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vestinfra.ru/novosti/pravitelstvo-rossii-utverdilo-plan-modernizacii-i-rasshireniya-magistralnoy-infrastruktury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</dc:creator>
  <cp:lastModifiedBy>Марина</cp:lastModifiedBy>
  <cp:revision>2</cp:revision>
  <dcterms:created xsi:type="dcterms:W3CDTF">2018-10-24T13:28:00Z</dcterms:created>
  <dcterms:modified xsi:type="dcterms:W3CDTF">2018-10-24T13:28:00Z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