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315" w:rsidRDefault="00046315" w:rsidP="00B50409">
      <w:pPr>
        <w:spacing w:line="240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</w:p>
    <w:p w:rsidR="00705A95" w:rsidRPr="00290DAF" w:rsidRDefault="00290DAF" w:rsidP="00B50409">
      <w:pPr>
        <w:spacing w:line="240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  <w:r w:rsidRPr="00290DAF">
        <w:rPr>
          <w:rFonts w:ascii="Arial" w:hAnsi="Arial" w:cs="Arial"/>
          <w:b/>
          <w:color w:val="F49600"/>
          <w:sz w:val="28"/>
          <w:szCs w:val="28"/>
        </w:rPr>
        <w:t>ПРЕСС-РЕЛИЗ</w:t>
      </w:r>
    </w:p>
    <w:p w:rsidR="00B50409" w:rsidRDefault="00D2343F" w:rsidP="006136C1">
      <w:pPr>
        <w:pStyle w:val="11"/>
      </w:pPr>
      <w:r w:rsidRPr="008C5442">
        <w:t>23</w:t>
      </w:r>
      <w:r w:rsidR="008A4222">
        <w:t xml:space="preserve"> </w:t>
      </w:r>
      <w:r w:rsidR="00BE1A9D">
        <w:t>М</w:t>
      </w:r>
      <w:r w:rsidR="002A3497">
        <w:t>АЯ</w:t>
      </w:r>
      <w:r w:rsidR="0096138E">
        <w:t xml:space="preserve"> </w:t>
      </w:r>
      <w:r w:rsidR="0092684E">
        <w:t>201</w:t>
      </w:r>
      <w:r w:rsidR="0096138E">
        <w:t>8</w:t>
      </w:r>
    </w:p>
    <w:p w:rsidR="001F5E38" w:rsidRDefault="00A64190" w:rsidP="00CC2F73">
      <w:pPr>
        <w:pStyle w:val="1"/>
      </w:pPr>
      <w:r>
        <w:t xml:space="preserve"> </w:t>
      </w:r>
      <w:r w:rsidR="00A5249C" w:rsidRPr="00A5249C">
        <w:t>На «</w:t>
      </w:r>
      <w:proofErr w:type="spellStart"/>
      <w:r w:rsidR="00A5249C" w:rsidRPr="00A5249C">
        <w:t>Мордовцементе</w:t>
      </w:r>
      <w:proofErr w:type="spellEnd"/>
      <w:r w:rsidR="00A5249C" w:rsidRPr="00A5249C">
        <w:t>» внедрена система мобильного мониторинга</w:t>
      </w:r>
    </w:p>
    <w:p w:rsidR="00D2343F" w:rsidRDefault="00D2343F" w:rsidP="002246B6">
      <w:pPr>
        <w:spacing w:before="100" w:beforeAutospacing="1" w:after="100" w:afterAutospacing="1" w:line="300" w:lineRule="atLeast"/>
        <w:ind w:left="993" w:right="877"/>
        <w:rPr>
          <w:rFonts w:ascii="Arial" w:eastAsia="Times New Roman" w:hAnsi="Arial" w:cs="Arial"/>
          <w:b/>
          <w:bCs/>
          <w:color w:val="292929"/>
          <w:lang w:eastAsia="ru-RU"/>
        </w:rPr>
      </w:pPr>
      <w:r w:rsidRPr="00D2343F">
        <w:rPr>
          <w:rFonts w:ascii="Arial" w:eastAsia="Times New Roman" w:hAnsi="Arial" w:cs="Arial"/>
          <w:b/>
          <w:bCs/>
          <w:color w:val="292929"/>
          <w:lang w:eastAsia="ru-RU"/>
        </w:rPr>
        <w:t>На «</w:t>
      </w:r>
      <w:proofErr w:type="spellStart"/>
      <w:r w:rsidRPr="00D2343F">
        <w:rPr>
          <w:rFonts w:ascii="Arial" w:eastAsia="Times New Roman" w:hAnsi="Arial" w:cs="Arial"/>
          <w:b/>
          <w:bCs/>
          <w:color w:val="292929"/>
          <w:lang w:eastAsia="ru-RU"/>
        </w:rPr>
        <w:t>Мордовцементе</w:t>
      </w:r>
      <w:proofErr w:type="spellEnd"/>
      <w:r w:rsidRPr="00D2343F">
        <w:rPr>
          <w:rFonts w:ascii="Arial" w:eastAsia="Times New Roman" w:hAnsi="Arial" w:cs="Arial"/>
          <w:b/>
          <w:bCs/>
          <w:color w:val="292929"/>
          <w:lang w:eastAsia="ru-RU"/>
        </w:rPr>
        <w:t>» успешно завершена реализация проекта по внедрению системы мобильного мониторинга состояния технологического оборудования.</w:t>
      </w:r>
    </w:p>
    <w:p w:rsidR="00D2343F" w:rsidRPr="00D2343F" w:rsidRDefault="00D2343F" w:rsidP="00D2343F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000000" w:themeColor="text1"/>
          <w:lang w:eastAsia="ru-RU"/>
        </w:rPr>
      </w:pPr>
      <w:r w:rsidRPr="00D2343F">
        <w:rPr>
          <w:rFonts w:ascii="Arial" w:eastAsia="Times New Roman" w:hAnsi="Arial" w:cs="Arial"/>
          <w:bCs/>
          <w:color w:val="000000" w:themeColor="text1"/>
          <w:lang w:eastAsia="ru-RU"/>
        </w:rPr>
        <w:t xml:space="preserve">В рамках реализации масштабной программы «ЕВРОЦЕМЕНТ </w:t>
      </w:r>
      <w:proofErr w:type="spellStart"/>
      <w:r w:rsidRPr="00D2343F">
        <w:rPr>
          <w:rFonts w:ascii="Arial" w:eastAsia="Times New Roman" w:hAnsi="Arial" w:cs="Arial"/>
          <w:bCs/>
          <w:color w:val="000000" w:themeColor="text1"/>
          <w:lang w:eastAsia="ru-RU"/>
        </w:rPr>
        <w:t>груп</w:t>
      </w:r>
      <w:proofErr w:type="spellEnd"/>
      <w:r w:rsidRPr="00D2343F">
        <w:rPr>
          <w:rFonts w:ascii="Arial" w:eastAsia="Times New Roman" w:hAnsi="Arial" w:cs="Arial"/>
          <w:bCs/>
          <w:color w:val="000000" w:themeColor="text1"/>
          <w:lang w:eastAsia="ru-RU"/>
        </w:rPr>
        <w:t>» по переводу предприятий Холдинга на новую технологическую платформу на площадках заводов компании ведется постоянная работа по внедрению новых технологических решений, одним из которых является система мобильного мониторинга.</w:t>
      </w:r>
    </w:p>
    <w:p w:rsidR="00D2343F" w:rsidRPr="00D2343F" w:rsidRDefault="00D2343F" w:rsidP="00D2343F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000000" w:themeColor="text1"/>
          <w:lang w:eastAsia="ru-RU"/>
        </w:rPr>
      </w:pPr>
      <w:r w:rsidRPr="00D2343F">
        <w:rPr>
          <w:rFonts w:ascii="Arial" w:eastAsia="Times New Roman" w:hAnsi="Arial" w:cs="Arial"/>
          <w:bCs/>
          <w:color w:val="000000" w:themeColor="text1"/>
          <w:lang w:eastAsia="ru-RU"/>
        </w:rPr>
        <w:t xml:space="preserve">Система мобильного мониторинга предназначена для организации контроля функционирования технологического оборудования на всех производственных переделах предприятия, что обеспечивает оперативное принятие необходимых управленческих решений и обеспечивает максимально эффективную эксплуатацию всего технологического оборудования. </w:t>
      </w:r>
    </w:p>
    <w:p w:rsidR="00D2343F" w:rsidRPr="00D2343F" w:rsidRDefault="00D2343F" w:rsidP="00D2343F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000000" w:themeColor="text1"/>
          <w:lang w:eastAsia="ru-RU"/>
        </w:rPr>
      </w:pPr>
      <w:r w:rsidRPr="00D2343F">
        <w:rPr>
          <w:rFonts w:ascii="Arial" w:eastAsia="Times New Roman" w:hAnsi="Arial" w:cs="Arial"/>
          <w:bCs/>
          <w:color w:val="000000" w:themeColor="text1"/>
          <w:lang w:eastAsia="ru-RU"/>
        </w:rPr>
        <w:t>Система основана на использовании NFC-меток и мобильных устройств идентификации оборудования.</w:t>
      </w:r>
      <w:r w:rsidR="002246B6" w:rsidRPr="002246B6">
        <w:rPr>
          <w:rFonts w:ascii="Arial" w:eastAsia="Times New Roman" w:hAnsi="Arial" w:cs="Arial"/>
          <w:bCs/>
          <w:color w:val="000000" w:themeColor="text1"/>
          <w:lang w:eastAsia="ru-RU"/>
        </w:rPr>
        <w:t xml:space="preserve"> </w:t>
      </w:r>
      <w:r w:rsidRPr="00D2343F">
        <w:rPr>
          <w:rFonts w:ascii="Arial" w:eastAsia="Times New Roman" w:hAnsi="Arial" w:cs="Arial"/>
          <w:bCs/>
          <w:color w:val="000000" w:themeColor="text1"/>
          <w:lang w:eastAsia="ru-RU"/>
        </w:rPr>
        <w:t>Объекты и оборудование, подлежащие контролю, маркируются NFC- метками, для считывания которых, занесения эксплуатационных характеристик объектов и обмена данными с информационной системой предприятия используются мобильные устройства сбора данных. В соответствии с кодом объекта устройство сбора данных определяет перечень контролируемых параметров и последовательно выдаёт запросы на ввод их значений. По окончании обхода происходит автоматическая передача информации в сетевую базу данных.</w:t>
      </w:r>
    </w:p>
    <w:p w:rsidR="00D2343F" w:rsidRPr="00D2343F" w:rsidRDefault="00D2343F" w:rsidP="00D2343F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000000" w:themeColor="text1"/>
          <w:lang w:eastAsia="ru-RU"/>
        </w:rPr>
      </w:pPr>
      <w:r w:rsidRPr="00D2343F">
        <w:rPr>
          <w:rFonts w:ascii="Arial" w:eastAsia="Times New Roman" w:hAnsi="Arial" w:cs="Arial"/>
          <w:bCs/>
          <w:color w:val="000000" w:themeColor="text1"/>
          <w:lang w:eastAsia="ru-RU"/>
        </w:rPr>
        <w:t xml:space="preserve">Параллельно с монтажом оборудования системы мобильного мониторинга специалистами Технического центра «ЕВРОЦЕМЕНТ </w:t>
      </w:r>
      <w:proofErr w:type="spellStart"/>
      <w:r w:rsidRPr="00D2343F">
        <w:rPr>
          <w:rFonts w:ascii="Arial" w:eastAsia="Times New Roman" w:hAnsi="Arial" w:cs="Arial"/>
          <w:bCs/>
          <w:color w:val="000000" w:themeColor="text1"/>
          <w:lang w:eastAsia="ru-RU"/>
        </w:rPr>
        <w:t>груп</w:t>
      </w:r>
      <w:proofErr w:type="spellEnd"/>
      <w:r w:rsidRPr="00D2343F">
        <w:rPr>
          <w:rFonts w:ascii="Arial" w:eastAsia="Times New Roman" w:hAnsi="Arial" w:cs="Arial"/>
          <w:bCs/>
          <w:color w:val="000000" w:themeColor="text1"/>
          <w:lang w:eastAsia="ru-RU"/>
        </w:rPr>
        <w:t>» в несколько этапов проведено обучение сотрудников служб главного энергетика, главного механика и отдела планирования ремонтов мордовского предприятия по применению в работе новой системы технического обслуживания.  В режиме реального времени, на примере оборудования всех технологических линий («мокрой», «сухой» и «полусухой») главный механик и главный инженер Холдинга продемонстрировали работу новой системы контроля состояния оборудования «</w:t>
      </w:r>
      <w:proofErr w:type="spellStart"/>
      <w:r w:rsidRPr="00D2343F">
        <w:rPr>
          <w:rFonts w:ascii="Arial" w:eastAsia="Times New Roman" w:hAnsi="Arial" w:cs="Arial"/>
          <w:bCs/>
          <w:color w:val="000000" w:themeColor="text1"/>
          <w:lang w:eastAsia="ru-RU"/>
        </w:rPr>
        <w:t>Мордовцемента</w:t>
      </w:r>
      <w:proofErr w:type="spellEnd"/>
      <w:r w:rsidRPr="00D2343F">
        <w:rPr>
          <w:rFonts w:ascii="Arial" w:eastAsia="Times New Roman" w:hAnsi="Arial" w:cs="Arial"/>
          <w:bCs/>
          <w:color w:val="000000" w:themeColor="text1"/>
          <w:lang w:eastAsia="ru-RU"/>
        </w:rPr>
        <w:t>», а также объяснили сотрудникам методы повышения эффективности и качества обслуживания оборудования.</w:t>
      </w:r>
    </w:p>
    <w:p w:rsidR="00D2343F" w:rsidRPr="00D2343F" w:rsidRDefault="00D2343F" w:rsidP="00D2343F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000000" w:themeColor="text1"/>
          <w:lang w:eastAsia="ru-RU"/>
        </w:rPr>
      </w:pPr>
    </w:p>
    <w:p w:rsidR="00D2343F" w:rsidRDefault="00D2343F" w:rsidP="00D2343F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000000" w:themeColor="text1"/>
          <w:lang w:eastAsia="ru-RU"/>
        </w:rPr>
      </w:pPr>
      <w:r w:rsidRPr="00D2343F">
        <w:rPr>
          <w:rFonts w:ascii="Arial" w:eastAsia="Times New Roman" w:hAnsi="Arial" w:cs="Arial"/>
          <w:bCs/>
          <w:color w:val="000000" w:themeColor="text1"/>
          <w:lang w:eastAsia="ru-RU"/>
        </w:rPr>
        <w:lastRenderedPageBreak/>
        <w:t>Как отметил главный инженер «</w:t>
      </w:r>
      <w:proofErr w:type="spellStart"/>
      <w:r w:rsidRPr="00D2343F">
        <w:rPr>
          <w:rFonts w:ascii="Arial" w:eastAsia="Times New Roman" w:hAnsi="Arial" w:cs="Arial"/>
          <w:bCs/>
          <w:color w:val="000000" w:themeColor="text1"/>
          <w:lang w:eastAsia="ru-RU"/>
        </w:rPr>
        <w:t>Мордовцемента</w:t>
      </w:r>
      <w:proofErr w:type="spellEnd"/>
      <w:r w:rsidRPr="00D2343F">
        <w:rPr>
          <w:rFonts w:ascii="Arial" w:eastAsia="Times New Roman" w:hAnsi="Arial" w:cs="Arial"/>
          <w:bCs/>
          <w:color w:val="000000" w:themeColor="text1"/>
          <w:lang w:eastAsia="ru-RU"/>
        </w:rPr>
        <w:t>» Евгений Блискунов, внедрение системы мобильного мониторинга позволяет значительно повысить эффективность, точность и достоверность данных о состоянии основных и вспомогательных агрегатов завода, упростить и автоматизировать анализ и обобщение информации о функционировании технологических объектов. Возможность получить в любой момент полную информацию о состоянии любой единицы оборудования способствует оперативному принятию решений, оперативному устранению и, что особенно важно, предотвращению возникновения неполадок и неисправностей».</w:t>
      </w:r>
    </w:p>
    <w:p w:rsidR="004D29D8" w:rsidRPr="0092684E" w:rsidRDefault="004D29D8" w:rsidP="004D29D8">
      <w:pPr>
        <w:spacing w:after="0" w:line="240" w:lineRule="auto"/>
        <w:rPr>
          <w:rFonts w:ascii="Arial" w:hAnsi="Arial" w:cs="Arial"/>
          <w:b/>
          <w:color w:val="F49600"/>
        </w:rPr>
      </w:pPr>
      <w:r w:rsidRPr="007C3525">
        <w:rPr>
          <w:rFonts w:ascii="Arial" w:hAnsi="Arial" w:cs="Arial"/>
          <w:color w:val="F49600"/>
        </w:rPr>
        <w:t xml:space="preserve">КОНТАКТЫ ДЛЯ СМИ: </w:t>
      </w:r>
      <w:r w:rsidRPr="007C3525">
        <w:rPr>
          <w:rFonts w:ascii="Arial" w:hAnsi="Arial" w:cs="Arial"/>
          <w:color w:val="F49600"/>
        </w:rPr>
        <w:br/>
      </w:r>
      <w:r>
        <w:rPr>
          <w:rFonts w:ascii="Arial" w:hAnsi="Arial" w:cs="Arial"/>
          <w:color w:val="97A1A3"/>
        </w:rPr>
        <w:t xml:space="preserve">Светлана Кузнецова </w:t>
      </w:r>
    </w:p>
    <w:p w:rsidR="004D29D8" w:rsidRPr="0092684E" w:rsidRDefault="004D29D8" w:rsidP="004D29D8">
      <w:pPr>
        <w:spacing w:after="0" w:line="240" w:lineRule="auto"/>
        <w:jc w:val="both"/>
        <w:rPr>
          <w:rFonts w:ascii="Arial" w:hAnsi="Arial" w:cs="Arial"/>
          <w:color w:val="97A1A3"/>
        </w:rPr>
      </w:pPr>
      <w:r w:rsidRPr="0092684E">
        <w:rPr>
          <w:rFonts w:ascii="Arial" w:hAnsi="Arial" w:cs="Arial"/>
          <w:color w:val="97A1A3"/>
        </w:rPr>
        <w:t>Пресс-секретарь</w:t>
      </w:r>
      <w:r w:rsidR="008C5442">
        <w:rPr>
          <w:rFonts w:ascii="Arial" w:hAnsi="Arial" w:cs="Arial"/>
          <w:color w:val="97A1A3"/>
        </w:rPr>
        <w:t xml:space="preserve"> </w:t>
      </w:r>
      <w:r w:rsidRPr="0092684E">
        <w:rPr>
          <w:rFonts w:ascii="Arial" w:hAnsi="Arial" w:cs="Arial"/>
          <w:color w:val="97A1A3"/>
        </w:rPr>
        <w:t>АО "</w:t>
      </w:r>
      <w:proofErr w:type="spellStart"/>
      <w:r>
        <w:rPr>
          <w:rFonts w:ascii="Arial" w:hAnsi="Arial" w:cs="Arial"/>
          <w:color w:val="97A1A3"/>
        </w:rPr>
        <w:t>Мордовцемент</w:t>
      </w:r>
      <w:proofErr w:type="spellEnd"/>
      <w:r w:rsidRPr="0092684E">
        <w:rPr>
          <w:rFonts w:ascii="Arial" w:hAnsi="Arial" w:cs="Arial"/>
          <w:color w:val="97A1A3"/>
        </w:rPr>
        <w:t>"</w:t>
      </w:r>
    </w:p>
    <w:p w:rsidR="004D29D8" w:rsidRPr="0092684E" w:rsidRDefault="004D29D8" w:rsidP="004D29D8">
      <w:pPr>
        <w:spacing w:after="0" w:line="240" w:lineRule="auto"/>
        <w:jc w:val="both"/>
        <w:rPr>
          <w:rFonts w:ascii="Arial" w:hAnsi="Arial" w:cs="Arial"/>
          <w:color w:val="97A1A3"/>
        </w:rPr>
      </w:pPr>
      <w:r w:rsidRPr="0092684E">
        <w:rPr>
          <w:rFonts w:ascii="Arial" w:hAnsi="Arial" w:cs="Arial"/>
          <w:color w:val="97A1A3"/>
        </w:rPr>
        <w:t>тел. + 7</w:t>
      </w:r>
      <w:r>
        <w:rPr>
          <w:rFonts w:ascii="Arial" w:hAnsi="Arial" w:cs="Arial"/>
          <w:color w:val="97A1A3"/>
        </w:rPr>
        <w:t> 834 37 3 04 20</w:t>
      </w:r>
      <w:r w:rsidRPr="0092684E">
        <w:rPr>
          <w:rFonts w:ascii="Arial" w:hAnsi="Arial" w:cs="Arial"/>
          <w:color w:val="97A1A3"/>
        </w:rPr>
        <w:t xml:space="preserve"> </w:t>
      </w:r>
    </w:p>
    <w:p w:rsidR="004D29D8" w:rsidRDefault="008E6DAA" w:rsidP="004D29D8">
      <w:pPr>
        <w:spacing w:after="0"/>
        <w:rPr>
          <w:rStyle w:val="ab"/>
        </w:rPr>
      </w:pPr>
      <w:hyperlink r:id="rId8" w:history="1">
        <w:r w:rsidR="004D29D8" w:rsidRPr="0092684E">
          <w:rPr>
            <w:rStyle w:val="ab"/>
          </w:rPr>
          <w:t>www.eurocement.ru</w:t>
        </w:r>
      </w:hyperlink>
    </w:p>
    <w:p w:rsidR="004D29D8" w:rsidRDefault="004D29D8" w:rsidP="004D29D8">
      <w:pPr>
        <w:spacing w:after="0"/>
        <w:rPr>
          <w:rStyle w:val="ab"/>
        </w:rPr>
      </w:pPr>
    </w:p>
    <w:p w:rsidR="004D29D8" w:rsidRPr="008C7BB2" w:rsidRDefault="008C5442" w:rsidP="004D29D8">
      <w:pPr>
        <w:pStyle w:val="mainteext"/>
        <w:rPr>
          <w:b/>
        </w:rPr>
      </w:pPr>
      <w:r>
        <w:rPr>
          <w:b/>
        </w:rPr>
        <w:t xml:space="preserve">Информационная справка о </w:t>
      </w:r>
      <w:r w:rsidR="004D29D8" w:rsidRPr="008C7BB2">
        <w:rPr>
          <w:b/>
        </w:rPr>
        <w:t>АО «</w:t>
      </w:r>
      <w:proofErr w:type="spellStart"/>
      <w:r w:rsidR="004D29D8" w:rsidRPr="008C7BB2">
        <w:rPr>
          <w:b/>
        </w:rPr>
        <w:t>Мордовцемент</w:t>
      </w:r>
      <w:proofErr w:type="spellEnd"/>
      <w:r w:rsidR="004D29D8" w:rsidRPr="008C7BB2">
        <w:rPr>
          <w:b/>
        </w:rPr>
        <w:t>»</w:t>
      </w:r>
    </w:p>
    <w:p w:rsidR="004D29D8" w:rsidRPr="00EA28FB" w:rsidRDefault="004D29D8" w:rsidP="004D29D8">
      <w:pPr>
        <w:pStyle w:val="mainteext"/>
      </w:pPr>
    </w:p>
    <w:p w:rsidR="004D29D8" w:rsidRPr="00EA28FB" w:rsidRDefault="004D29D8" w:rsidP="004D29D8">
      <w:pPr>
        <w:pStyle w:val="mainteext"/>
      </w:pPr>
      <w:r w:rsidRPr="00EA28FB">
        <w:t>АО «</w:t>
      </w:r>
      <w:proofErr w:type="spellStart"/>
      <w:r w:rsidRPr="00EA28FB">
        <w:t>Мордовцемент</w:t>
      </w:r>
      <w:proofErr w:type="spellEnd"/>
      <w:r w:rsidRPr="00EA28FB">
        <w:t xml:space="preserve">» – крупнейший производитель цемента и поставщик на строительном рынке России. Проектная мощность предприятия </w:t>
      </w:r>
      <w:r w:rsidRPr="00156400">
        <w:t xml:space="preserve">10,643 </w:t>
      </w:r>
      <w:r w:rsidRPr="00004D6D">
        <w:t>млн</w:t>
      </w:r>
      <w:r w:rsidRPr="00A82173">
        <w:t xml:space="preserve"> </w:t>
      </w:r>
      <w:r>
        <w:t xml:space="preserve">тонн </w:t>
      </w:r>
      <w:r w:rsidRPr="00EA28FB">
        <w:t>цемента в год.</w:t>
      </w:r>
    </w:p>
    <w:p w:rsidR="004D29D8" w:rsidRDefault="004D29D8" w:rsidP="004D29D8">
      <w:pPr>
        <w:pStyle w:val="mainteext"/>
      </w:pPr>
      <w:r w:rsidRPr="00EA28FB">
        <w:t xml:space="preserve">Предприятие ведет свою историю с 31 декабря 1956 г., когда была пущена в эксплуатацию первая вращающаяся печь. Начиная с 1956 года завод выпустил </w:t>
      </w:r>
      <w:r>
        <w:t>около</w:t>
      </w:r>
      <w:r w:rsidRPr="00EA28FB">
        <w:t xml:space="preserve"> 1</w:t>
      </w:r>
      <w:r>
        <w:t>4</w:t>
      </w:r>
      <w:r w:rsidRPr="00EA28FB">
        <w:t>0 миллионов тонн высококачественного цемента.</w:t>
      </w:r>
    </w:p>
    <w:p w:rsidR="004D29D8" w:rsidRDefault="004D29D8" w:rsidP="004D29D8">
      <w:pPr>
        <w:pStyle w:val="mainteext"/>
        <w:rPr>
          <w:rFonts w:eastAsia="Times New Roman"/>
          <w:color w:val="000000"/>
          <w:u w:color="000000"/>
          <w:bdr w:val="nil"/>
          <w:lang w:eastAsia="ru-RU"/>
        </w:rPr>
      </w:pPr>
      <w:r w:rsidRPr="003F53DA">
        <w:rPr>
          <w:rFonts w:eastAsia="Times New Roman"/>
          <w:color w:val="000000"/>
          <w:u w:color="000000"/>
          <w:bdr w:val="nil"/>
          <w:lang w:eastAsia="ru-RU"/>
        </w:rPr>
        <w:t>На</w:t>
      </w:r>
      <w:r w:rsidR="008C5442">
        <w:rPr>
          <w:rFonts w:eastAsia="Times New Roman"/>
          <w:color w:val="000000"/>
          <w:u w:color="000000"/>
          <w:bdr w:val="nil"/>
          <w:lang w:eastAsia="ru-RU"/>
        </w:rPr>
        <w:t xml:space="preserve"> протяжении всей своей истории 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>АО «</w:t>
      </w:r>
      <w:proofErr w:type="spellStart"/>
      <w:r w:rsidRPr="003F53DA">
        <w:rPr>
          <w:rFonts w:eastAsia="Times New Roman"/>
          <w:color w:val="000000"/>
          <w:u w:color="000000"/>
          <w:bdr w:val="nil"/>
          <w:lang w:eastAsia="ru-RU"/>
        </w:rPr>
        <w:t>Мордовцемент</w:t>
      </w:r>
      <w:proofErr w:type="spellEnd"/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» вносит существенный вклад в развитие экономики страны. </w:t>
      </w:r>
      <w:r>
        <w:rPr>
          <w:rFonts w:eastAsia="Times New Roman"/>
          <w:color w:val="000000"/>
          <w:u w:color="000000"/>
          <w:bdr w:val="nil"/>
          <w:lang w:eastAsia="ru-RU"/>
        </w:rPr>
        <w:t>Пр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едприятие </w:t>
      </w:r>
      <w:r>
        <w:rPr>
          <w:rFonts w:eastAsia="Times New Roman"/>
          <w:color w:val="000000"/>
          <w:u w:color="000000"/>
          <w:bdr w:val="nil"/>
          <w:lang w:eastAsia="ru-RU"/>
        </w:rPr>
        <w:t xml:space="preserve">сегодня </w:t>
      </w:r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участвует в реализации ряда крупных инфраструктурных проектов. В частности, продукция используется в строительстве объектов Чемпионата мира по футболу 2018 в Саранске, Самаре и Казани. В связи с этим сейчас отмечается рост спроса на высокомарочные виды цемента, который используется при реализации данных проектов. Линейка продукции </w:t>
      </w:r>
      <w:proofErr w:type="spellStart"/>
      <w:r w:rsidRPr="003F53DA">
        <w:rPr>
          <w:rFonts w:eastAsia="Times New Roman"/>
          <w:color w:val="000000"/>
          <w:u w:color="000000"/>
          <w:bdr w:val="nil"/>
          <w:lang w:eastAsia="ru-RU"/>
        </w:rPr>
        <w:t>Мордовцемента</w:t>
      </w:r>
      <w:proofErr w:type="spellEnd"/>
      <w:r w:rsidRPr="003F53DA">
        <w:rPr>
          <w:rFonts w:eastAsia="Times New Roman"/>
          <w:color w:val="000000"/>
          <w:u w:color="000000"/>
          <w:bdr w:val="nil"/>
          <w:lang w:eastAsia="ru-RU"/>
        </w:rPr>
        <w:t xml:space="preserve"> полностью удовлетворяет спрос на данный вид цемента. </w:t>
      </w:r>
    </w:p>
    <w:p w:rsidR="004D29D8" w:rsidRPr="00EA28FB" w:rsidRDefault="004D29D8" w:rsidP="004D29D8">
      <w:pPr>
        <w:pStyle w:val="mainteext"/>
      </w:pPr>
      <w:r w:rsidRPr="00EA28FB">
        <w:t>«</w:t>
      </w:r>
      <w:proofErr w:type="spellStart"/>
      <w:r w:rsidRPr="00EA28FB">
        <w:t>Мордовцемент</w:t>
      </w:r>
      <w:proofErr w:type="spellEnd"/>
      <w:r w:rsidRPr="00EA28FB">
        <w:t>» первым среди отечественных производителей цемента воплотил в жизнь такой крупный, масштабный проект как запуск собственной парогазовой электростанции, что позволило значительно снизить на предприятии потребление электроэнергии и природного газа.</w:t>
      </w:r>
    </w:p>
    <w:p w:rsidR="004D29D8" w:rsidRPr="00EA28FB" w:rsidRDefault="004D29D8" w:rsidP="004D29D8">
      <w:pPr>
        <w:pStyle w:val="mainteext"/>
      </w:pPr>
      <w:r w:rsidRPr="00EA28FB">
        <w:t>С целью обеспечения выпуска продукции, удовлетворяющей ожиданиям потребителей, на предприятии с 2007 года действует система менеджмента качества, отвечающая требованиям ISO 9001-2001.</w:t>
      </w:r>
    </w:p>
    <w:p w:rsidR="004D29D8" w:rsidRPr="00EA28FB" w:rsidRDefault="004D29D8" w:rsidP="004D29D8">
      <w:pPr>
        <w:pStyle w:val="mainteext"/>
      </w:pPr>
      <w:r w:rsidRPr="00EA28FB">
        <w:t>«</w:t>
      </w:r>
      <w:proofErr w:type="spellStart"/>
      <w:r w:rsidRPr="00EA28FB">
        <w:t>Мордовцемент</w:t>
      </w:r>
      <w:proofErr w:type="spellEnd"/>
      <w:r w:rsidRPr="00EA28FB">
        <w:t>» неоднократно заслуживал звания «Победитель всероссийского конкурса на лучшее предприятие строительных материалов и стройиндустрии», а его продукция неоднократно удостаивалась высших наград в номинации «Лучшие товары Мордовии». За высокие производственные и экономические показатели, достигнутые коллективом, ПАО «</w:t>
      </w:r>
      <w:proofErr w:type="spellStart"/>
      <w:r w:rsidRPr="00EA28FB">
        <w:t>Мордовцемент</w:t>
      </w:r>
      <w:proofErr w:type="spellEnd"/>
      <w:r w:rsidRPr="00EA28FB">
        <w:t>» удостоено почетного звания «Предприятие высокой организации бухгалтерского учета», признано победителем в номинации «Лучшее экологически ответственное предприятие Республики Мордовия».</w:t>
      </w:r>
    </w:p>
    <w:p w:rsidR="004D29D8" w:rsidRDefault="004D29D8" w:rsidP="004D29D8">
      <w:pPr>
        <w:pStyle w:val="mainteext"/>
        <w:rPr>
          <w:b/>
        </w:rPr>
      </w:pPr>
    </w:p>
    <w:p w:rsidR="004D29D8" w:rsidRDefault="004D29D8" w:rsidP="004D29D8">
      <w:pPr>
        <w:pStyle w:val="mainteext"/>
        <w:rPr>
          <w:b/>
        </w:rPr>
      </w:pPr>
    </w:p>
    <w:p w:rsidR="004D29D8" w:rsidRPr="008C7BB2" w:rsidRDefault="004D29D8" w:rsidP="004D29D8">
      <w:pPr>
        <w:pStyle w:val="mainteext"/>
        <w:rPr>
          <w:b/>
        </w:rPr>
      </w:pPr>
      <w:r w:rsidRPr="008C7BB2">
        <w:rPr>
          <w:b/>
        </w:rPr>
        <w:t xml:space="preserve">Информационная справка о </w:t>
      </w:r>
      <w:r>
        <w:rPr>
          <w:b/>
        </w:rPr>
        <w:t xml:space="preserve">Холдинге «ЕВРОЦЕМЕНТ </w:t>
      </w:r>
      <w:proofErr w:type="spellStart"/>
      <w:r>
        <w:rPr>
          <w:b/>
        </w:rPr>
        <w:t>груп</w:t>
      </w:r>
      <w:proofErr w:type="spellEnd"/>
      <w:r>
        <w:rPr>
          <w:b/>
        </w:rPr>
        <w:t xml:space="preserve">»  </w:t>
      </w:r>
    </w:p>
    <w:p w:rsidR="004D29D8" w:rsidRDefault="004D29D8" w:rsidP="004D29D8">
      <w:pPr>
        <w:pStyle w:val="mainteext"/>
      </w:pPr>
      <w:r w:rsidRPr="00EA28FB">
        <w:lastRenderedPageBreak/>
        <w:t>«</w:t>
      </w:r>
      <w:bookmarkStart w:id="0" w:name="_GoBack"/>
      <w:r w:rsidRPr="00EA28FB">
        <w:t xml:space="preserve">ЕВРОЦЕМЕНТ </w:t>
      </w:r>
      <w:proofErr w:type="spellStart"/>
      <w:r w:rsidRPr="00EA28FB">
        <w:t>груп</w:t>
      </w:r>
      <w:proofErr w:type="spellEnd"/>
      <w:r w:rsidRPr="00EA28FB">
        <w:t xml:space="preserve">» – международный промышленный Холдинг, лидер отечественного производства строительных материалов, включен в перечень системообразующих предприятий России, утвержденный решением Правительства Российской Федерации от 5 февраля 2015 года. «ЕВРОЦЕМЕНТ </w:t>
      </w:r>
      <w:proofErr w:type="spellStart"/>
      <w:r w:rsidRPr="00EA28FB">
        <w:t>груп</w:t>
      </w:r>
      <w:proofErr w:type="spellEnd"/>
      <w:r w:rsidRPr="00EA28FB">
        <w:t xml:space="preserve">» входит в пятерку крупнейших мировых цементных компаний, объединяет 19 цементных заводов в России, Украине и Узбекистане, а также заводы по производству бетона, ЖБИ, карьеры по добыче нерудных материалов. </w:t>
      </w:r>
    </w:p>
    <w:p w:rsidR="004D29D8" w:rsidRDefault="004D29D8" w:rsidP="004D29D8">
      <w:pPr>
        <w:pStyle w:val="mainteext"/>
      </w:pPr>
    </w:p>
    <w:p w:rsidR="004D29D8" w:rsidRDefault="004D29D8" w:rsidP="004D29D8">
      <w:pPr>
        <w:pStyle w:val="mainteext"/>
      </w:pPr>
      <w:r w:rsidRPr="00EA28FB">
        <w:t>Производственная мощность пред</w:t>
      </w:r>
      <w:r>
        <w:t>приятий Холдинга составляет 60</w:t>
      </w:r>
      <w:r w:rsidRPr="00EA28FB">
        <w:t xml:space="preserve"> млн тонн цемента и более 11 млн куб. м бетона. Запасы нерудных материалов составляют свыше 5,5 млрд тонн. </w:t>
      </w:r>
      <w:bookmarkEnd w:id="0"/>
      <w:r>
        <w:t>Более 40</w:t>
      </w:r>
      <w:r w:rsidRPr="00EA28FB">
        <w:t xml:space="preserve"> региональных торговых представительства Холдинга «ЕВРОЦЕМЕНТ </w:t>
      </w:r>
      <w:proofErr w:type="spellStart"/>
      <w:r w:rsidRPr="00EA28FB">
        <w:t>груп</w:t>
      </w:r>
      <w:proofErr w:type="spellEnd"/>
      <w:r w:rsidRPr="00EA28FB">
        <w:t xml:space="preserve">» образуют разветвленную филиальную сеть, благодаря которой в кратчайшие сроки осуществляются поставки навального и тарированного цемента автомобильным, железнодорожным и водным транспортом клиентам в России, странах СНГ и Прибалтики. </w:t>
      </w:r>
    </w:p>
    <w:p w:rsidR="004D29D8" w:rsidRDefault="004D29D8" w:rsidP="004D29D8">
      <w:pPr>
        <w:pStyle w:val="mainteext"/>
      </w:pPr>
    </w:p>
    <w:p w:rsidR="004D29D8" w:rsidRPr="00EA28FB" w:rsidRDefault="004D29D8" w:rsidP="004D29D8">
      <w:pPr>
        <w:pStyle w:val="mainteext"/>
      </w:pPr>
      <w:r>
        <w:t>П</w:t>
      </w:r>
      <w:r w:rsidRPr="00EA28FB">
        <w:t xml:space="preserve">отребителями продукции «ЕВРОЦЕМЕНТ </w:t>
      </w:r>
      <w:proofErr w:type="spellStart"/>
      <w:r w:rsidRPr="00EA28FB">
        <w:t>груп</w:t>
      </w:r>
      <w:proofErr w:type="spellEnd"/>
      <w:r w:rsidRPr="00EA28FB">
        <w:t>»</w:t>
      </w:r>
      <w:r>
        <w:t xml:space="preserve"> являются более 300 млн человек.</w:t>
      </w:r>
    </w:p>
    <w:p w:rsidR="004D29D8" w:rsidRPr="00EA28FB" w:rsidRDefault="004D29D8" w:rsidP="004D29D8">
      <w:pPr>
        <w:pStyle w:val="mainteext"/>
      </w:pPr>
      <w:r w:rsidRPr="00EA28FB">
        <w:t xml:space="preserve">Обеспечивая строительными материалами крупные инфраструктурные объекты, Холдинг «ЕВРОЦЕМЕНТ </w:t>
      </w:r>
      <w:proofErr w:type="spellStart"/>
      <w:r w:rsidRPr="00EA28FB">
        <w:t>груп</w:t>
      </w:r>
      <w:proofErr w:type="spellEnd"/>
      <w:r w:rsidRPr="00EA28FB">
        <w:t xml:space="preserve">» изменяет облик современных городов. Мощности Холдинга позволяют ежегодно возводить до 100 млн кв. м жилья, 70 млн кв. м промышленной архитектуры, прокладывать 20 тыс. км дорог. На стройматериалах «ЕВРОЦЕМЕНТ </w:t>
      </w:r>
      <w:proofErr w:type="spellStart"/>
      <w:r w:rsidRPr="00EA28FB">
        <w:t>груп</w:t>
      </w:r>
      <w:proofErr w:type="spellEnd"/>
      <w:r w:rsidRPr="00EA28FB">
        <w:t>» возводятся жилые здания, промышленная и дорожная инфраструктура, спортивные, социальные и культурные объекты, среди которых взлетно-посадочные полосы аэропортов «Пулково» и «Казань», космодромы «Плесецк» и «Байконур», станции метрополитена Москвы, Санкт-Петербурга и Самары, олимпийские объекты в Сочи, стадионы Чемпионата мира по футболу 2018, высотные здания «Москва-Сити», Храм Христа Спасителя в Москве и многие другие сооружения.</w:t>
      </w:r>
    </w:p>
    <w:p w:rsidR="004D29D8" w:rsidRDefault="004D29D8" w:rsidP="004D29D8">
      <w:pPr>
        <w:spacing w:after="0"/>
      </w:pPr>
    </w:p>
    <w:p w:rsidR="002A3497" w:rsidRPr="002A3497" w:rsidRDefault="002A3497" w:rsidP="002C0355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292929"/>
          <w:lang w:eastAsia="ru-RU"/>
        </w:rPr>
      </w:pPr>
    </w:p>
    <w:p w:rsidR="007B7818" w:rsidRDefault="007B7818" w:rsidP="002C0355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292929"/>
          <w:lang w:eastAsia="ru-RU"/>
        </w:rPr>
      </w:pPr>
    </w:p>
    <w:p w:rsidR="002C0355" w:rsidRPr="00A5249C" w:rsidRDefault="002C0355" w:rsidP="002C0355">
      <w:pPr>
        <w:spacing w:before="100" w:beforeAutospacing="1" w:after="100" w:afterAutospacing="1" w:line="300" w:lineRule="atLeast"/>
        <w:rPr>
          <w:rFonts w:ascii="Arial" w:eastAsia="Times New Roman" w:hAnsi="Arial" w:cs="Arial"/>
          <w:bCs/>
          <w:color w:val="292929"/>
          <w:lang w:eastAsia="ru-RU"/>
        </w:rPr>
      </w:pPr>
    </w:p>
    <w:sectPr w:rsidR="002C0355" w:rsidRPr="00A5249C" w:rsidSect="00046315">
      <w:headerReference w:type="default" r:id="rId9"/>
      <w:footerReference w:type="default" r:id="rId10"/>
      <w:pgSz w:w="11906" w:h="16838"/>
      <w:pgMar w:top="1134" w:right="964" w:bottom="454" w:left="1134" w:header="794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DAA" w:rsidRDefault="008E6DAA" w:rsidP="00B50409">
      <w:pPr>
        <w:spacing w:after="0" w:line="240" w:lineRule="auto"/>
      </w:pPr>
      <w:r>
        <w:separator/>
      </w:r>
    </w:p>
  </w:endnote>
  <w:endnote w:type="continuationSeparator" w:id="0">
    <w:p w:rsidR="008E6DAA" w:rsidRDefault="008E6DAA" w:rsidP="00B5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AF" w:rsidRDefault="008E6DAA" w:rsidP="00290DAF">
    <w:pPr>
      <w:spacing w:after="0"/>
    </w:pPr>
    <w:r>
      <w:rPr>
        <w:noProof/>
        <w:lang w:eastAsia="ru-RU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58.05pt;margin-top:17.25pt;width:602.25pt;height:84.6pt;z-index:251658240">
          <v:imagedata r:id="rId1" o:title=""/>
          <w10:wrap type="square"/>
        </v:shape>
        <o:OLEObject Type="Embed" ProgID="Photoshop.Image.11" ShapeID="_x0000_s2055" DrawAspect="Content" ObjectID="_1588581573" r:id="rId2">
          <o:FieldCodes>\s</o:FieldCodes>
        </o:OLEObject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DAA" w:rsidRDefault="008E6DAA" w:rsidP="00B50409">
      <w:pPr>
        <w:spacing w:after="0" w:line="240" w:lineRule="auto"/>
      </w:pPr>
      <w:r>
        <w:separator/>
      </w:r>
    </w:p>
  </w:footnote>
  <w:footnote w:type="continuationSeparator" w:id="0">
    <w:p w:rsidR="008E6DAA" w:rsidRDefault="008E6DAA" w:rsidP="00B5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37F" w:rsidRDefault="00046315" w:rsidP="00230A41">
    <w:pPr>
      <w:pStyle w:val="a3"/>
      <w:ind w:left="-567"/>
    </w:pPr>
    <w:r w:rsidRPr="00F73C20">
      <w:rPr>
        <w:noProof/>
        <w:lang w:eastAsia="ru-RU"/>
      </w:rPr>
      <w:drawing>
        <wp:inline distT="0" distB="0" distL="0" distR="0" wp14:anchorId="4D0326E1" wp14:editId="0CF76B7F">
          <wp:extent cx="3122613" cy="666750"/>
          <wp:effectExtent l="0" t="0" r="1905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6334" cy="66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137F" w:rsidRDefault="001113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C90694"/>
    <w:multiLevelType w:val="hybridMultilevel"/>
    <w:tmpl w:val="F4D89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styleLockTheme/>
  <w:styleLockQFSet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09"/>
    <w:rsid w:val="0000334F"/>
    <w:rsid w:val="00003672"/>
    <w:rsid w:val="0001796A"/>
    <w:rsid w:val="0003054F"/>
    <w:rsid w:val="00031842"/>
    <w:rsid w:val="00040CC1"/>
    <w:rsid w:val="00041FFA"/>
    <w:rsid w:val="00046315"/>
    <w:rsid w:val="0005152A"/>
    <w:rsid w:val="000621DE"/>
    <w:rsid w:val="000867D8"/>
    <w:rsid w:val="00093C5E"/>
    <w:rsid w:val="00095505"/>
    <w:rsid w:val="000A1D77"/>
    <w:rsid w:val="000A2F42"/>
    <w:rsid w:val="000E604E"/>
    <w:rsid w:val="000F2211"/>
    <w:rsid w:val="000F24B6"/>
    <w:rsid w:val="000F69B9"/>
    <w:rsid w:val="001024A4"/>
    <w:rsid w:val="0011137F"/>
    <w:rsid w:val="001138E0"/>
    <w:rsid w:val="00125F1B"/>
    <w:rsid w:val="00136DDC"/>
    <w:rsid w:val="00162600"/>
    <w:rsid w:val="00171CDA"/>
    <w:rsid w:val="00175C83"/>
    <w:rsid w:val="00192B32"/>
    <w:rsid w:val="001B0C30"/>
    <w:rsid w:val="001C02F6"/>
    <w:rsid w:val="001D5DE1"/>
    <w:rsid w:val="001E5BE8"/>
    <w:rsid w:val="001F5E38"/>
    <w:rsid w:val="00216011"/>
    <w:rsid w:val="0022170F"/>
    <w:rsid w:val="002246B6"/>
    <w:rsid w:val="00230A41"/>
    <w:rsid w:val="00232B68"/>
    <w:rsid w:val="00235DDF"/>
    <w:rsid w:val="00250A16"/>
    <w:rsid w:val="00250BBD"/>
    <w:rsid w:val="002511EA"/>
    <w:rsid w:val="00265730"/>
    <w:rsid w:val="00290DAF"/>
    <w:rsid w:val="002A3497"/>
    <w:rsid w:val="002B42DB"/>
    <w:rsid w:val="002B49D6"/>
    <w:rsid w:val="002C0355"/>
    <w:rsid w:val="002D73E0"/>
    <w:rsid w:val="002E26AA"/>
    <w:rsid w:val="002F4B3B"/>
    <w:rsid w:val="002F65E5"/>
    <w:rsid w:val="003063FC"/>
    <w:rsid w:val="003163D0"/>
    <w:rsid w:val="00334D9D"/>
    <w:rsid w:val="00356956"/>
    <w:rsid w:val="003628A4"/>
    <w:rsid w:val="00377D61"/>
    <w:rsid w:val="00382AB7"/>
    <w:rsid w:val="00391EA8"/>
    <w:rsid w:val="00396F6C"/>
    <w:rsid w:val="003A6A70"/>
    <w:rsid w:val="003B6130"/>
    <w:rsid w:val="003D2935"/>
    <w:rsid w:val="003D34E6"/>
    <w:rsid w:val="003D74C3"/>
    <w:rsid w:val="003E2926"/>
    <w:rsid w:val="00404ABF"/>
    <w:rsid w:val="00405BE6"/>
    <w:rsid w:val="004067E0"/>
    <w:rsid w:val="00411AED"/>
    <w:rsid w:val="0042163F"/>
    <w:rsid w:val="0043284F"/>
    <w:rsid w:val="00460383"/>
    <w:rsid w:val="00461A14"/>
    <w:rsid w:val="00461E5D"/>
    <w:rsid w:val="00467830"/>
    <w:rsid w:val="00470B3E"/>
    <w:rsid w:val="00487934"/>
    <w:rsid w:val="004A1E9A"/>
    <w:rsid w:val="004D29D8"/>
    <w:rsid w:val="004D5250"/>
    <w:rsid w:val="004D6A01"/>
    <w:rsid w:val="00506597"/>
    <w:rsid w:val="00513177"/>
    <w:rsid w:val="0052220C"/>
    <w:rsid w:val="00523105"/>
    <w:rsid w:val="00523955"/>
    <w:rsid w:val="00532BE0"/>
    <w:rsid w:val="00537FC9"/>
    <w:rsid w:val="005406DE"/>
    <w:rsid w:val="0056320F"/>
    <w:rsid w:val="005678E9"/>
    <w:rsid w:val="00586F5B"/>
    <w:rsid w:val="005912C1"/>
    <w:rsid w:val="005A551C"/>
    <w:rsid w:val="005B5358"/>
    <w:rsid w:val="005C14B8"/>
    <w:rsid w:val="005C1BBA"/>
    <w:rsid w:val="005C692E"/>
    <w:rsid w:val="005C736F"/>
    <w:rsid w:val="005E3404"/>
    <w:rsid w:val="005F10DD"/>
    <w:rsid w:val="006136C1"/>
    <w:rsid w:val="00634DB0"/>
    <w:rsid w:val="00641533"/>
    <w:rsid w:val="0065533C"/>
    <w:rsid w:val="00655849"/>
    <w:rsid w:val="00663183"/>
    <w:rsid w:val="006949CE"/>
    <w:rsid w:val="006A428A"/>
    <w:rsid w:val="006B1D4B"/>
    <w:rsid w:val="006B4E04"/>
    <w:rsid w:val="006D231B"/>
    <w:rsid w:val="006D62B8"/>
    <w:rsid w:val="006E30B0"/>
    <w:rsid w:val="006E4D0A"/>
    <w:rsid w:val="006E6633"/>
    <w:rsid w:val="00704931"/>
    <w:rsid w:val="00705A70"/>
    <w:rsid w:val="00705A95"/>
    <w:rsid w:val="0071679A"/>
    <w:rsid w:val="00724A3E"/>
    <w:rsid w:val="00725F8F"/>
    <w:rsid w:val="0074134F"/>
    <w:rsid w:val="0076515F"/>
    <w:rsid w:val="00767895"/>
    <w:rsid w:val="00780216"/>
    <w:rsid w:val="00782852"/>
    <w:rsid w:val="00786E92"/>
    <w:rsid w:val="007B23E5"/>
    <w:rsid w:val="007B57DA"/>
    <w:rsid w:val="007B7818"/>
    <w:rsid w:val="007C2274"/>
    <w:rsid w:val="007C468A"/>
    <w:rsid w:val="007C46DC"/>
    <w:rsid w:val="007C474D"/>
    <w:rsid w:val="007D55C8"/>
    <w:rsid w:val="007F507D"/>
    <w:rsid w:val="008337F7"/>
    <w:rsid w:val="0083581F"/>
    <w:rsid w:val="0084282D"/>
    <w:rsid w:val="008434F1"/>
    <w:rsid w:val="008468D8"/>
    <w:rsid w:val="008545D1"/>
    <w:rsid w:val="008644D0"/>
    <w:rsid w:val="00884262"/>
    <w:rsid w:val="008940F7"/>
    <w:rsid w:val="008A4222"/>
    <w:rsid w:val="008A58A5"/>
    <w:rsid w:val="008B2310"/>
    <w:rsid w:val="008C5442"/>
    <w:rsid w:val="008D0FE9"/>
    <w:rsid w:val="008D427B"/>
    <w:rsid w:val="008E1760"/>
    <w:rsid w:val="008E6DAA"/>
    <w:rsid w:val="008F5FA7"/>
    <w:rsid w:val="008F5FFA"/>
    <w:rsid w:val="009001F4"/>
    <w:rsid w:val="00903A98"/>
    <w:rsid w:val="0092684E"/>
    <w:rsid w:val="00927DB7"/>
    <w:rsid w:val="00930B05"/>
    <w:rsid w:val="009431D3"/>
    <w:rsid w:val="009443D9"/>
    <w:rsid w:val="009517AA"/>
    <w:rsid w:val="009556FB"/>
    <w:rsid w:val="0096138E"/>
    <w:rsid w:val="00961BBE"/>
    <w:rsid w:val="00970A6B"/>
    <w:rsid w:val="00971A64"/>
    <w:rsid w:val="00983416"/>
    <w:rsid w:val="00990170"/>
    <w:rsid w:val="00992DED"/>
    <w:rsid w:val="009C38C1"/>
    <w:rsid w:val="009C752D"/>
    <w:rsid w:val="009D2E2C"/>
    <w:rsid w:val="009D695A"/>
    <w:rsid w:val="009E2F84"/>
    <w:rsid w:val="00A01F04"/>
    <w:rsid w:val="00A301BE"/>
    <w:rsid w:val="00A3319C"/>
    <w:rsid w:val="00A44EBE"/>
    <w:rsid w:val="00A470D9"/>
    <w:rsid w:val="00A470FF"/>
    <w:rsid w:val="00A5249C"/>
    <w:rsid w:val="00A52908"/>
    <w:rsid w:val="00A5527A"/>
    <w:rsid w:val="00A63F32"/>
    <w:rsid w:val="00A64190"/>
    <w:rsid w:val="00A67059"/>
    <w:rsid w:val="00A71682"/>
    <w:rsid w:val="00A90C55"/>
    <w:rsid w:val="00AA0237"/>
    <w:rsid w:val="00AA4019"/>
    <w:rsid w:val="00AB0755"/>
    <w:rsid w:val="00AB1326"/>
    <w:rsid w:val="00AB3A99"/>
    <w:rsid w:val="00AC2213"/>
    <w:rsid w:val="00AE3A61"/>
    <w:rsid w:val="00AF551B"/>
    <w:rsid w:val="00B000B9"/>
    <w:rsid w:val="00B05051"/>
    <w:rsid w:val="00B062F2"/>
    <w:rsid w:val="00B06353"/>
    <w:rsid w:val="00B162D3"/>
    <w:rsid w:val="00B222A4"/>
    <w:rsid w:val="00B434B5"/>
    <w:rsid w:val="00B50409"/>
    <w:rsid w:val="00B6132D"/>
    <w:rsid w:val="00B6215E"/>
    <w:rsid w:val="00B865EB"/>
    <w:rsid w:val="00BA0F86"/>
    <w:rsid w:val="00BA259B"/>
    <w:rsid w:val="00BA4889"/>
    <w:rsid w:val="00BA4EE1"/>
    <w:rsid w:val="00BB0082"/>
    <w:rsid w:val="00BB0727"/>
    <w:rsid w:val="00BB3F40"/>
    <w:rsid w:val="00BB4882"/>
    <w:rsid w:val="00BC2F47"/>
    <w:rsid w:val="00BC3AB1"/>
    <w:rsid w:val="00BE0E3C"/>
    <w:rsid w:val="00BE1A9D"/>
    <w:rsid w:val="00BF1B0E"/>
    <w:rsid w:val="00BF3CC8"/>
    <w:rsid w:val="00C102A2"/>
    <w:rsid w:val="00C14107"/>
    <w:rsid w:val="00C31ED1"/>
    <w:rsid w:val="00C435F4"/>
    <w:rsid w:val="00C4761F"/>
    <w:rsid w:val="00C53B5A"/>
    <w:rsid w:val="00C54199"/>
    <w:rsid w:val="00CB0B1D"/>
    <w:rsid w:val="00CB70D7"/>
    <w:rsid w:val="00CC2F73"/>
    <w:rsid w:val="00CD0778"/>
    <w:rsid w:val="00CD60CA"/>
    <w:rsid w:val="00CE7522"/>
    <w:rsid w:val="00D01BEB"/>
    <w:rsid w:val="00D10435"/>
    <w:rsid w:val="00D1672D"/>
    <w:rsid w:val="00D2343F"/>
    <w:rsid w:val="00D242AB"/>
    <w:rsid w:val="00D33E94"/>
    <w:rsid w:val="00D36754"/>
    <w:rsid w:val="00D40265"/>
    <w:rsid w:val="00D4496D"/>
    <w:rsid w:val="00D67225"/>
    <w:rsid w:val="00D856ED"/>
    <w:rsid w:val="00D861B1"/>
    <w:rsid w:val="00D96BB0"/>
    <w:rsid w:val="00DA6B18"/>
    <w:rsid w:val="00DA7AC0"/>
    <w:rsid w:val="00DB64D8"/>
    <w:rsid w:val="00DD7D5E"/>
    <w:rsid w:val="00DF63C3"/>
    <w:rsid w:val="00E13340"/>
    <w:rsid w:val="00E32538"/>
    <w:rsid w:val="00E356C5"/>
    <w:rsid w:val="00E37EB2"/>
    <w:rsid w:val="00E64232"/>
    <w:rsid w:val="00E73625"/>
    <w:rsid w:val="00E73C34"/>
    <w:rsid w:val="00E8026B"/>
    <w:rsid w:val="00E8138F"/>
    <w:rsid w:val="00E8243D"/>
    <w:rsid w:val="00E87CD3"/>
    <w:rsid w:val="00EA1C2C"/>
    <w:rsid w:val="00EB339C"/>
    <w:rsid w:val="00EB3CDA"/>
    <w:rsid w:val="00EC66F1"/>
    <w:rsid w:val="00EF0739"/>
    <w:rsid w:val="00EF0DFA"/>
    <w:rsid w:val="00F00155"/>
    <w:rsid w:val="00F035F6"/>
    <w:rsid w:val="00F04893"/>
    <w:rsid w:val="00F07571"/>
    <w:rsid w:val="00F10ECE"/>
    <w:rsid w:val="00F24C1B"/>
    <w:rsid w:val="00F32C3F"/>
    <w:rsid w:val="00F35D8F"/>
    <w:rsid w:val="00F3727B"/>
    <w:rsid w:val="00F44E83"/>
    <w:rsid w:val="00F558DE"/>
    <w:rsid w:val="00F70EF6"/>
    <w:rsid w:val="00F80D56"/>
    <w:rsid w:val="00F84D23"/>
    <w:rsid w:val="00FA4A11"/>
    <w:rsid w:val="00FC0F70"/>
    <w:rsid w:val="00FD408F"/>
    <w:rsid w:val="00FE18A3"/>
    <w:rsid w:val="00FE34E1"/>
    <w:rsid w:val="00FF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5:docId w15:val="{28C7E9D9-D95F-42B4-8719-02E5895C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semiHidden="1" w:unhideWhenUsed="1"/>
    <w:lsdException w:name="List" w:locked="0" w:semiHidden="1" w:unhideWhenUsed="1"/>
    <w:lsdException w:name="List Bullet" w:semiHidden="1" w:unhideWhenUsed="1"/>
    <w:lsdException w:name="List Number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0" w:semiHidden="1" w:unhideWhenUsed="1"/>
    <w:lsdException w:name="HTML Code" w:semiHidden="1" w:unhideWhenUsed="1"/>
    <w:lsdException w:name="HTML Definition" w:locked="0" w:semiHidden="1" w:unhideWhenUsed="1"/>
    <w:lsdException w:name="HTML Keyboard" w:semiHidden="1" w:unhideWhenUsed="1"/>
    <w:lsdException w:name="HTML Preformatted" w:locked="0" w:semiHidden="1" w:unhideWhenUsed="1"/>
    <w:lsdException w:name="HTML Sample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uiPriority="33" w:qFormat="1"/>
    <w:lsdException w:name="Bibliography" w:locked="0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0409"/>
  </w:style>
  <w:style w:type="paragraph" w:styleId="a5">
    <w:name w:val="footer"/>
    <w:basedOn w:val="a"/>
    <w:link w:val="a6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0409"/>
  </w:style>
  <w:style w:type="paragraph" w:customStyle="1" w:styleId="Eurocement">
    <w:name w:val="Eurocement"/>
    <w:qFormat/>
    <w:locked/>
    <w:rsid w:val="00B50409"/>
    <w:pPr>
      <w:spacing w:after="200" w:line="240" w:lineRule="auto"/>
    </w:pPr>
    <w:rPr>
      <w:rFonts w:ascii="Arial" w:eastAsiaTheme="minorEastAsia" w:hAnsi="Arial"/>
      <w:color w:val="545454"/>
      <w:sz w:val="24"/>
      <w:szCs w:val="24"/>
      <w:lang w:eastAsia="ru-RU"/>
    </w:rPr>
  </w:style>
  <w:style w:type="table" w:styleId="a7">
    <w:name w:val="Table Grid"/>
    <w:basedOn w:val="a1"/>
    <w:uiPriority w:val="39"/>
    <w:locked/>
    <w:rsid w:val="00B50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2F47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locked/>
    <w:rsid w:val="0011137F"/>
    <w:rPr>
      <w:color w:val="808080"/>
    </w:rPr>
  </w:style>
  <w:style w:type="character" w:styleId="ab">
    <w:name w:val="Hyperlink"/>
    <w:basedOn w:val="a0"/>
    <w:uiPriority w:val="99"/>
    <w:unhideWhenUsed/>
    <w:locked/>
    <w:rsid w:val="00290DAF"/>
    <w:rPr>
      <w:color w:val="0563C1"/>
      <w:u w:val="single"/>
    </w:rPr>
  </w:style>
  <w:style w:type="paragraph" w:customStyle="1" w:styleId="lead">
    <w:name w:val="lead"/>
    <w:basedOn w:val="a"/>
    <w:link w:val="lead0"/>
    <w:qFormat/>
    <w:rsid w:val="00487934"/>
    <w:pPr>
      <w:spacing w:before="240" w:after="240" w:line="276" w:lineRule="auto"/>
      <w:ind w:left="708"/>
      <w:outlineLvl w:val="1"/>
    </w:pPr>
    <w:rPr>
      <w:rFonts w:ascii="Arial" w:hAnsi="Arial" w:cs="Arial"/>
      <w:b/>
    </w:rPr>
  </w:style>
  <w:style w:type="paragraph" w:customStyle="1" w:styleId="1">
    <w:name w:val="Название1"/>
    <w:basedOn w:val="10"/>
    <w:link w:val="title1"/>
    <w:qFormat/>
    <w:rsid w:val="00250BBD"/>
  </w:style>
  <w:style w:type="character" w:customStyle="1" w:styleId="lead0">
    <w:name w:val="lead Знак"/>
    <w:basedOn w:val="a0"/>
    <w:link w:val="lead"/>
    <w:rsid w:val="00487934"/>
    <w:rPr>
      <w:rFonts w:ascii="Arial" w:hAnsi="Arial" w:cs="Arial"/>
      <w:b/>
    </w:rPr>
  </w:style>
  <w:style w:type="paragraph" w:customStyle="1" w:styleId="10">
    <w:name w:val="Название1"/>
    <w:basedOn w:val="a"/>
    <w:link w:val="title"/>
    <w:qFormat/>
    <w:rsid w:val="00487934"/>
    <w:pPr>
      <w:spacing w:before="240"/>
      <w:jc w:val="center"/>
    </w:pPr>
    <w:rPr>
      <w:rFonts w:ascii="Arial" w:hAnsi="Arial" w:cs="Arial"/>
      <w:b/>
      <w:sz w:val="28"/>
      <w:szCs w:val="28"/>
    </w:rPr>
  </w:style>
  <w:style w:type="paragraph" w:customStyle="1" w:styleId="11">
    <w:name w:val="Дата1"/>
    <w:basedOn w:val="a"/>
    <w:link w:val="date"/>
    <w:qFormat/>
    <w:rsid w:val="006136C1"/>
    <w:pPr>
      <w:spacing w:line="240" w:lineRule="auto"/>
      <w:jc w:val="both"/>
    </w:pPr>
    <w:rPr>
      <w:rFonts w:ascii="Arial" w:hAnsi="Arial" w:cs="Arial"/>
      <w:color w:val="97A1A3"/>
    </w:rPr>
  </w:style>
  <w:style w:type="character" w:customStyle="1" w:styleId="title">
    <w:name w:val="title Знак"/>
    <w:basedOn w:val="a0"/>
    <w:link w:val="10"/>
    <w:rsid w:val="00487934"/>
    <w:rPr>
      <w:rFonts w:ascii="Arial" w:hAnsi="Arial" w:cs="Arial"/>
      <w:b/>
      <w:sz w:val="28"/>
      <w:szCs w:val="28"/>
    </w:rPr>
  </w:style>
  <w:style w:type="paragraph" w:customStyle="1" w:styleId="mainteext">
    <w:name w:val="main teext"/>
    <w:basedOn w:val="a"/>
    <w:link w:val="mainteext0"/>
    <w:qFormat/>
    <w:rsid w:val="00250BBD"/>
    <w:pPr>
      <w:spacing w:after="0"/>
    </w:pPr>
    <w:rPr>
      <w:rFonts w:ascii="Arial" w:hAnsi="Arial" w:cs="Arial"/>
    </w:rPr>
  </w:style>
  <w:style w:type="character" w:customStyle="1" w:styleId="title1">
    <w:name w:val="title Знак1"/>
    <w:basedOn w:val="title"/>
    <w:link w:val="1"/>
    <w:rsid w:val="00250BBD"/>
    <w:rPr>
      <w:rFonts w:ascii="Arial" w:hAnsi="Arial" w:cs="Arial"/>
      <w:b/>
      <w:sz w:val="28"/>
      <w:szCs w:val="28"/>
    </w:rPr>
  </w:style>
  <w:style w:type="character" w:customStyle="1" w:styleId="mainteext0">
    <w:name w:val="main teext Знак"/>
    <w:basedOn w:val="a0"/>
    <w:link w:val="mainteext"/>
    <w:rsid w:val="00250BBD"/>
    <w:rPr>
      <w:rFonts w:ascii="Arial" w:hAnsi="Arial" w:cs="Arial"/>
    </w:rPr>
  </w:style>
  <w:style w:type="character" w:customStyle="1" w:styleId="date">
    <w:name w:val="date Знак"/>
    <w:basedOn w:val="a0"/>
    <w:link w:val="11"/>
    <w:rsid w:val="006136C1"/>
    <w:rPr>
      <w:rFonts w:ascii="Arial" w:hAnsi="Arial" w:cs="Arial"/>
      <w:color w:val="97A1A3"/>
    </w:rPr>
  </w:style>
  <w:style w:type="character" w:styleId="ac">
    <w:name w:val="annotation reference"/>
    <w:basedOn w:val="a0"/>
    <w:uiPriority w:val="99"/>
    <w:semiHidden/>
    <w:unhideWhenUsed/>
    <w:locked/>
    <w:rsid w:val="00EB339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B339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B339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B339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B339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roceme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E128-CF5B-4FD6-81B8-467A2AE19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982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6571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Сиденко Иван Сергеевич</dc:creator>
  <cp:lastModifiedBy>Кузнецова Светлана Владимировна</cp:lastModifiedBy>
  <cp:revision>19</cp:revision>
  <cp:lastPrinted>2016-04-28T14:10:00Z</cp:lastPrinted>
  <dcterms:created xsi:type="dcterms:W3CDTF">2018-03-14T08:14:00Z</dcterms:created>
  <dcterms:modified xsi:type="dcterms:W3CDTF">2018-05-23T08:53:00Z</dcterms:modified>
  <cp:contentStatus/>
</cp:coreProperties>
</file>