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6315" w:rsidRDefault="00046315" w:rsidP="00B50409">
      <w:pPr>
        <w:spacing w:line="240" w:lineRule="auto"/>
        <w:jc w:val="both"/>
        <w:rPr>
          <w:rFonts w:ascii="Arial" w:hAnsi="Arial" w:cs="Arial"/>
          <w:b/>
          <w:color w:val="F49600"/>
          <w:sz w:val="28"/>
          <w:szCs w:val="28"/>
        </w:rPr>
      </w:pPr>
    </w:p>
    <w:p w:rsidR="00705A95" w:rsidRPr="00290DAF" w:rsidRDefault="00290DAF" w:rsidP="00B50409">
      <w:pPr>
        <w:spacing w:line="240" w:lineRule="auto"/>
        <w:jc w:val="both"/>
        <w:rPr>
          <w:rFonts w:ascii="Arial" w:hAnsi="Arial" w:cs="Arial"/>
          <w:b/>
          <w:color w:val="F49600"/>
          <w:sz w:val="28"/>
          <w:szCs w:val="28"/>
        </w:rPr>
      </w:pPr>
      <w:r w:rsidRPr="00290DAF">
        <w:rPr>
          <w:rFonts w:ascii="Arial" w:hAnsi="Arial" w:cs="Arial"/>
          <w:b/>
          <w:color w:val="F49600"/>
          <w:sz w:val="28"/>
          <w:szCs w:val="28"/>
        </w:rPr>
        <w:t>ПРЕСС-РЕЛИЗ</w:t>
      </w:r>
    </w:p>
    <w:p w:rsidR="00B50409" w:rsidRDefault="00B622AC" w:rsidP="006136C1">
      <w:pPr>
        <w:pStyle w:val="11"/>
      </w:pPr>
      <w:r>
        <w:t xml:space="preserve">11 мая </w:t>
      </w:r>
      <w:r w:rsidR="0096138E">
        <w:t xml:space="preserve"> </w:t>
      </w:r>
      <w:r w:rsidR="0092684E">
        <w:t>201</w:t>
      </w:r>
      <w:r w:rsidR="0096138E">
        <w:t>8</w:t>
      </w:r>
    </w:p>
    <w:p w:rsidR="00FF1E11" w:rsidRPr="008D1754" w:rsidRDefault="008D1754" w:rsidP="008D1754">
      <w:pPr>
        <w:pStyle w:val="1"/>
        <w:tabs>
          <w:tab w:val="left" w:pos="8931"/>
          <w:tab w:val="left" w:pos="9356"/>
        </w:tabs>
        <w:ind w:left="567" w:right="877" w:hanging="567"/>
        <w:rPr>
          <w:sz w:val="24"/>
          <w:szCs w:val="24"/>
        </w:rPr>
      </w:pPr>
      <w:r>
        <w:rPr>
          <w:sz w:val="24"/>
          <w:szCs w:val="24"/>
        </w:rPr>
        <w:tab/>
      </w:r>
      <w:r w:rsidR="001D2696" w:rsidRPr="001D2696">
        <w:rPr>
          <w:sz w:val="24"/>
          <w:szCs w:val="24"/>
        </w:rPr>
        <w:t>Представители строительной отрасли Башкирии отмечают высокое качество продукции «</w:t>
      </w:r>
      <w:proofErr w:type="spellStart"/>
      <w:r w:rsidR="001D2696" w:rsidRPr="001D2696">
        <w:rPr>
          <w:sz w:val="24"/>
          <w:szCs w:val="24"/>
        </w:rPr>
        <w:t>Мордовцемента</w:t>
      </w:r>
      <w:proofErr w:type="spellEnd"/>
      <w:r w:rsidR="001D2696" w:rsidRPr="001D2696">
        <w:rPr>
          <w:sz w:val="24"/>
          <w:szCs w:val="24"/>
        </w:rPr>
        <w:t>»</w:t>
      </w:r>
      <w:bookmarkStart w:id="0" w:name="_GoBack"/>
      <w:bookmarkEnd w:id="0"/>
    </w:p>
    <w:p w:rsidR="00B622AC" w:rsidRDefault="00B622AC" w:rsidP="00927D9B">
      <w:pPr>
        <w:pStyle w:val="1"/>
        <w:spacing w:before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Мордовское предприятие Холдинга «ЕВРОЦЕМЕНТ груп» отмечено благодарственном письмом от потребителей строительной отрасли Республики</w:t>
      </w:r>
      <w:r w:rsidRPr="00B622AC">
        <w:rPr>
          <w:b w:val="0"/>
          <w:sz w:val="24"/>
          <w:szCs w:val="24"/>
        </w:rPr>
        <w:t xml:space="preserve"> Башкортостан</w:t>
      </w:r>
      <w:r>
        <w:rPr>
          <w:b w:val="0"/>
          <w:sz w:val="24"/>
          <w:szCs w:val="24"/>
        </w:rPr>
        <w:t>.</w:t>
      </w:r>
    </w:p>
    <w:p w:rsidR="00FF1E11" w:rsidRPr="008D1754" w:rsidRDefault="00FF1E11" w:rsidP="00927D9B">
      <w:pPr>
        <w:pStyle w:val="1"/>
        <w:spacing w:before="0"/>
        <w:jc w:val="both"/>
        <w:rPr>
          <w:b w:val="0"/>
          <w:sz w:val="24"/>
          <w:szCs w:val="24"/>
        </w:rPr>
      </w:pPr>
      <w:r w:rsidRPr="008D1754">
        <w:rPr>
          <w:b w:val="0"/>
          <w:sz w:val="24"/>
          <w:szCs w:val="24"/>
        </w:rPr>
        <w:t xml:space="preserve">В письме, подписанном </w:t>
      </w:r>
      <w:r w:rsidR="001C0145">
        <w:rPr>
          <w:b w:val="0"/>
          <w:sz w:val="24"/>
          <w:szCs w:val="24"/>
        </w:rPr>
        <w:t xml:space="preserve">директором </w:t>
      </w:r>
      <w:r w:rsidR="00CD0E71">
        <w:rPr>
          <w:b w:val="0"/>
          <w:sz w:val="24"/>
          <w:szCs w:val="24"/>
        </w:rPr>
        <w:t>ООО</w:t>
      </w:r>
      <w:r w:rsidR="00B622AC">
        <w:rPr>
          <w:b w:val="0"/>
          <w:sz w:val="24"/>
          <w:szCs w:val="24"/>
        </w:rPr>
        <w:t xml:space="preserve"> «Испытательная лаборатория» Уфы</w:t>
      </w:r>
      <w:r w:rsidR="00CD0E71">
        <w:rPr>
          <w:b w:val="0"/>
          <w:sz w:val="24"/>
          <w:szCs w:val="24"/>
        </w:rPr>
        <w:t xml:space="preserve"> Ириной Никитиной и </w:t>
      </w:r>
      <w:r w:rsidR="00DF1CC1">
        <w:rPr>
          <w:b w:val="0"/>
          <w:sz w:val="24"/>
          <w:szCs w:val="24"/>
        </w:rPr>
        <w:t xml:space="preserve">директором </w:t>
      </w:r>
      <w:r w:rsidR="001C0145" w:rsidRPr="00CD0E71">
        <w:rPr>
          <w:b w:val="0"/>
          <w:sz w:val="24"/>
          <w:szCs w:val="24"/>
        </w:rPr>
        <w:t>ООО «Урал»</w:t>
      </w:r>
      <w:r w:rsidR="00543BBE">
        <w:rPr>
          <w:b w:val="0"/>
          <w:sz w:val="24"/>
          <w:szCs w:val="24"/>
        </w:rPr>
        <w:t xml:space="preserve"> (</w:t>
      </w:r>
      <w:r w:rsidR="00927D9B" w:rsidRPr="00927D9B">
        <w:rPr>
          <w:b w:val="0"/>
          <w:sz w:val="24"/>
          <w:szCs w:val="24"/>
        </w:rPr>
        <w:t xml:space="preserve">осуществляет продажу строительных материалов </w:t>
      </w:r>
      <w:r w:rsidR="00927D9B">
        <w:rPr>
          <w:b w:val="0"/>
          <w:sz w:val="24"/>
          <w:szCs w:val="24"/>
        </w:rPr>
        <w:t>в Уфе и Республике Башкортостан)</w:t>
      </w:r>
      <w:r w:rsidR="001C0145" w:rsidRPr="00CD0E71">
        <w:rPr>
          <w:b w:val="0"/>
          <w:sz w:val="24"/>
          <w:szCs w:val="24"/>
        </w:rPr>
        <w:t xml:space="preserve"> Д</w:t>
      </w:r>
      <w:r w:rsidR="00CD0E71" w:rsidRPr="00CD0E71">
        <w:rPr>
          <w:b w:val="0"/>
          <w:sz w:val="24"/>
          <w:szCs w:val="24"/>
        </w:rPr>
        <w:t>енисом</w:t>
      </w:r>
      <w:r w:rsidR="001C0145">
        <w:rPr>
          <w:b w:val="0"/>
          <w:sz w:val="24"/>
          <w:szCs w:val="24"/>
        </w:rPr>
        <w:t xml:space="preserve"> Приходько, </w:t>
      </w:r>
      <w:r w:rsidRPr="008D1754">
        <w:rPr>
          <w:b w:val="0"/>
          <w:sz w:val="24"/>
          <w:szCs w:val="24"/>
        </w:rPr>
        <w:t xml:space="preserve">выражена благодарность </w:t>
      </w:r>
      <w:r w:rsidR="001C0145">
        <w:rPr>
          <w:b w:val="0"/>
          <w:sz w:val="24"/>
          <w:szCs w:val="24"/>
        </w:rPr>
        <w:t xml:space="preserve">предприятию </w:t>
      </w:r>
      <w:r w:rsidRPr="008D1754">
        <w:rPr>
          <w:b w:val="0"/>
          <w:sz w:val="24"/>
          <w:szCs w:val="24"/>
        </w:rPr>
        <w:t>ПАО «Мордовцемент» «</w:t>
      </w:r>
      <w:r w:rsidR="001C0145">
        <w:rPr>
          <w:b w:val="0"/>
          <w:sz w:val="24"/>
          <w:szCs w:val="24"/>
        </w:rPr>
        <w:t>за надежную поставку продукции в полном объеме и точно в срок</w:t>
      </w:r>
      <w:r w:rsidRPr="008D1754">
        <w:rPr>
          <w:b w:val="0"/>
          <w:sz w:val="24"/>
          <w:szCs w:val="24"/>
        </w:rPr>
        <w:t>».</w:t>
      </w:r>
    </w:p>
    <w:p w:rsidR="00FF1E11" w:rsidRPr="008D1754" w:rsidRDefault="00FF1E11" w:rsidP="00FF1E11">
      <w:pPr>
        <w:pStyle w:val="1"/>
        <w:jc w:val="both"/>
        <w:rPr>
          <w:b w:val="0"/>
          <w:sz w:val="24"/>
          <w:szCs w:val="24"/>
        </w:rPr>
      </w:pPr>
      <w:r w:rsidRPr="008D1754">
        <w:rPr>
          <w:b w:val="0"/>
          <w:sz w:val="24"/>
          <w:szCs w:val="24"/>
        </w:rPr>
        <w:t>«</w:t>
      </w:r>
      <w:r w:rsidR="001C0145">
        <w:rPr>
          <w:b w:val="0"/>
          <w:sz w:val="24"/>
          <w:szCs w:val="24"/>
        </w:rPr>
        <w:t>Поставляемая Вами продукция неизменно высокого качества, прошедшая все необходимые испытания и сертификацию, что позволяет запустить производство высокомарочного бетона мирового уровня, отличающегося стабильно высокими качественными характеристиками»</w:t>
      </w:r>
      <w:r w:rsidRPr="008D1754">
        <w:rPr>
          <w:b w:val="0"/>
          <w:sz w:val="24"/>
          <w:szCs w:val="24"/>
        </w:rPr>
        <w:t>, - подчеркивается в нем.</w:t>
      </w:r>
    </w:p>
    <w:p w:rsidR="005423C1" w:rsidRDefault="00FF1E11" w:rsidP="005423C1">
      <w:pPr>
        <w:pStyle w:val="1"/>
        <w:jc w:val="both"/>
        <w:rPr>
          <w:b w:val="0"/>
          <w:sz w:val="24"/>
          <w:szCs w:val="24"/>
        </w:rPr>
      </w:pPr>
      <w:r w:rsidRPr="008D1754">
        <w:rPr>
          <w:b w:val="0"/>
          <w:sz w:val="24"/>
          <w:szCs w:val="24"/>
        </w:rPr>
        <w:t xml:space="preserve">Стоит отметить, что </w:t>
      </w:r>
      <w:r w:rsidR="00C67989">
        <w:rPr>
          <w:b w:val="0"/>
          <w:sz w:val="24"/>
          <w:szCs w:val="24"/>
        </w:rPr>
        <w:t xml:space="preserve">продукция </w:t>
      </w:r>
      <w:r w:rsidR="00C67989" w:rsidRPr="00C67989">
        <w:rPr>
          <w:b w:val="0"/>
          <w:sz w:val="24"/>
          <w:szCs w:val="24"/>
        </w:rPr>
        <w:t xml:space="preserve">ПАО «Мордовцемент» </w:t>
      </w:r>
      <w:r w:rsidR="00374C1A">
        <w:rPr>
          <w:b w:val="0"/>
          <w:sz w:val="24"/>
          <w:szCs w:val="24"/>
        </w:rPr>
        <w:t xml:space="preserve">заслуженно </w:t>
      </w:r>
      <w:r w:rsidR="00C67989" w:rsidRPr="00C67989">
        <w:rPr>
          <w:b w:val="0"/>
          <w:sz w:val="24"/>
          <w:szCs w:val="24"/>
        </w:rPr>
        <w:t>пользу</w:t>
      </w:r>
      <w:r w:rsidR="00374C1A">
        <w:rPr>
          <w:b w:val="0"/>
          <w:sz w:val="24"/>
          <w:szCs w:val="24"/>
        </w:rPr>
        <w:t>е</w:t>
      </w:r>
      <w:r w:rsidR="00C67989" w:rsidRPr="00C67989">
        <w:rPr>
          <w:b w:val="0"/>
          <w:sz w:val="24"/>
          <w:szCs w:val="24"/>
        </w:rPr>
        <w:t>тся неизменным спросом</w:t>
      </w:r>
      <w:r w:rsidR="00D92A07">
        <w:rPr>
          <w:b w:val="0"/>
          <w:sz w:val="24"/>
          <w:szCs w:val="24"/>
        </w:rPr>
        <w:t xml:space="preserve"> у потребителей. </w:t>
      </w:r>
      <w:r w:rsidR="00C67989">
        <w:rPr>
          <w:b w:val="0"/>
          <w:sz w:val="24"/>
          <w:szCs w:val="24"/>
        </w:rPr>
        <w:t xml:space="preserve"> </w:t>
      </w:r>
      <w:r w:rsidR="00374C1A">
        <w:rPr>
          <w:b w:val="0"/>
          <w:sz w:val="24"/>
          <w:szCs w:val="24"/>
        </w:rPr>
        <w:t>Н</w:t>
      </w:r>
      <w:r w:rsidR="003E613C">
        <w:rPr>
          <w:b w:val="0"/>
          <w:sz w:val="24"/>
          <w:szCs w:val="24"/>
        </w:rPr>
        <w:t xml:space="preserve">а предприятии большое внимание </w:t>
      </w:r>
      <w:r w:rsidR="005423C1" w:rsidRPr="005423C1">
        <w:rPr>
          <w:b w:val="0"/>
          <w:sz w:val="24"/>
          <w:szCs w:val="24"/>
        </w:rPr>
        <w:t xml:space="preserve">уделяется </w:t>
      </w:r>
      <w:r w:rsidR="003E613C">
        <w:rPr>
          <w:b w:val="0"/>
          <w:sz w:val="24"/>
          <w:szCs w:val="24"/>
        </w:rPr>
        <w:t xml:space="preserve">поддержанию и улучшению </w:t>
      </w:r>
      <w:r w:rsidR="005423C1" w:rsidRPr="00CD0E71">
        <w:rPr>
          <w:b w:val="0"/>
          <w:sz w:val="24"/>
          <w:szCs w:val="24"/>
        </w:rPr>
        <w:t>потребительских свойств</w:t>
      </w:r>
      <w:r w:rsidR="003E613C">
        <w:rPr>
          <w:b w:val="0"/>
          <w:sz w:val="24"/>
          <w:szCs w:val="24"/>
        </w:rPr>
        <w:t xml:space="preserve"> цемента. </w:t>
      </w:r>
      <w:r w:rsidR="005423C1">
        <w:rPr>
          <w:b w:val="0"/>
          <w:sz w:val="24"/>
          <w:szCs w:val="24"/>
        </w:rPr>
        <w:t>П</w:t>
      </w:r>
      <w:r w:rsidR="003E613C" w:rsidRPr="003E613C">
        <w:rPr>
          <w:b w:val="0"/>
          <w:sz w:val="24"/>
          <w:szCs w:val="24"/>
        </w:rPr>
        <w:t>родукция</w:t>
      </w:r>
      <w:r w:rsidR="005423C1">
        <w:rPr>
          <w:b w:val="0"/>
          <w:sz w:val="24"/>
          <w:szCs w:val="24"/>
        </w:rPr>
        <w:t xml:space="preserve"> «Мордовцемента»</w:t>
      </w:r>
      <w:r w:rsidR="003E613C" w:rsidRPr="003E613C">
        <w:rPr>
          <w:b w:val="0"/>
          <w:sz w:val="24"/>
          <w:szCs w:val="24"/>
        </w:rPr>
        <w:t xml:space="preserve"> по праву считается одной из лучших в стране</w:t>
      </w:r>
      <w:r w:rsidR="005423C1">
        <w:rPr>
          <w:b w:val="0"/>
          <w:sz w:val="24"/>
          <w:szCs w:val="24"/>
        </w:rPr>
        <w:t>,</w:t>
      </w:r>
      <w:r w:rsidR="003E613C" w:rsidRPr="003E613C">
        <w:rPr>
          <w:b w:val="0"/>
          <w:sz w:val="24"/>
          <w:szCs w:val="24"/>
        </w:rPr>
        <w:t xml:space="preserve"> </w:t>
      </w:r>
      <w:r w:rsidR="005423C1" w:rsidRPr="005423C1">
        <w:rPr>
          <w:b w:val="0"/>
          <w:sz w:val="24"/>
          <w:szCs w:val="24"/>
        </w:rPr>
        <w:t>имеет европейское качество и используется на самы</w:t>
      </w:r>
      <w:r w:rsidR="00CD0E71">
        <w:rPr>
          <w:b w:val="0"/>
          <w:sz w:val="24"/>
          <w:szCs w:val="24"/>
        </w:rPr>
        <w:t>х ответственных стройках страны.</w:t>
      </w:r>
      <w:r w:rsidR="00806EF8">
        <w:rPr>
          <w:b w:val="0"/>
          <w:sz w:val="24"/>
          <w:szCs w:val="24"/>
        </w:rPr>
        <w:t xml:space="preserve"> </w:t>
      </w:r>
      <w:r w:rsidR="00CD0E71">
        <w:rPr>
          <w:b w:val="0"/>
          <w:sz w:val="24"/>
          <w:szCs w:val="24"/>
        </w:rPr>
        <w:t>О</w:t>
      </w:r>
      <w:r w:rsidR="00B3583E" w:rsidRPr="00B3583E">
        <w:rPr>
          <w:b w:val="0"/>
          <w:sz w:val="24"/>
          <w:szCs w:val="24"/>
        </w:rPr>
        <w:t>бладая выс</w:t>
      </w:r>
      <w:r w:rsidR="00B3583E">
        <w:rPr>
          <w:b w:val="0"/>
          <w:sz w:val="24"/>
          <w:szCs w:val="24"/>
        </w:rPr>
        <w:t xml:space="preserve">оким качеством, такой материал </w:t>
      </w:r>
      <w:r w:rsidR="00B3583E" w:rsidRPr="00B3583E">
        <w:rPr>
          <w:b w:val="0"/>
          <w:sz w:val="24"/>
          <w:szCs w:val="24"/>
        </w:rPr>
        <w:t>делает любую конструкцию прочной и долговечной</w:t>
      </w:r>
      <w:r w:rsidR="00B3583E">
        <w:rPr>
          <w:b w:val="0"/>
          <w:sz w:val="24"/>
          <w:szCs w:val="24"/>
        </w:rPr>
        <w:t xml:space="preserve">. </w:t>
      </w:r>
      <w:r w:rsidR="005423C1" w:rsidRPr="005423C1">
        <w:rPr>
          <w:b w:val="0"/>
          <w:sz w:val="24"/>
          <w:szCs w:val="24"/>
        </w:rPr>
        <w:t xml:space="preserve"> </w:t>
      </w:r>
      <w:r w:rsidR="00CD0E71">
        <w:rPr>
          <w:b w:val="0"/>
          <w:sz w:val="24"/>
          <w:szCs w:val="24"/>
        </w:rPr>
        <w:t>Анализ сырья в</w:t>
      </w:r>
      <w:r w:rsidR="00715F27">
        <w:rPr>
          <w:b w:val="0"/>
          <w:sz w:val="24"/>
          <w:szCs w:val="24"/>
        </w:rPr>
        <w:t xml:space="preserve"> </w:t>
      </w:r>
      <w:r w:rsidR="005423C1" w:rsidRPr="005423C1">
        <w:rPr>
          <w:b w:val="0"/>
          <w:sz w:val="24"/>
          <w:szCs w:val="24"/>
        </w:rPr>
        <w:t>роботизированн</w:t>
      </w:r>
      <w:r w:rsidR="00715F27">
        <w:rPr>
          <w:b w:val="0"/>
          <w:sz w:val="24"/>
          <w:szCs w:val="24"/>
        </w:rPr>
        <w:t>ой</w:t>
      </w:r>
      <w:r w:rsidR="005423C1" w:rsidRPr="005423C1">
        <w:rPr>
          <w:b w:val="0"/>
          <w:sz w:val="24"/>
          <w:szCs w:val="24"/>
        </w:rPr>
        <w:t xml:space="preserve"> лаборатори</w:t>
      </w:r>
      <w:r w:rsidR="00715F27">
        <w:rPr>
          <w:b w:val="0"/>
          <w:sz w:val="24"/>
          <w:szCs w:val="24"/>
        </w:rPr>
        <w:t>и</w:t>
      </w:r>
      <w:r w:rsidR="005423C1" w:rsidRPr="005423C1">
        <w:rPr>
          <w:b w:val="0"/>
          <w:sz w:val="24"/>
          <w:szCs w:val="24"/>
        </w:rPr>
        <w:t xml:space="preserve"> фирмы «FLSmidth» гарантирует высокий уровень контроля технологического процесса, быстроту и точность анализа, исключение человеческого фактора в полученных результатах, стабильность и высокое качество продукции. Кроме того, </w:t>
      </w:r>
      <w:r w:rsidR="005423C1">
        <w:rPr>
          <w:b w:val="0"/>
          <w:sz w:val="24"/>
          <w:szCs w:val="24"/>
        </w:rPr>
        <w:t xml:space="preserve">эффективно выстроенная логистика </w:t>
      </w:r>
      <w:r w:rsidR="005423C1" w:rsidRPr="005423C1">
        <w:rPr>
          <w:b w:val="0"/>
          <w:sz w:val="24"/>
          <w:szCs w:val="24"/>
        </w:rPr>
        <w:t>позволя</w:t>
      </w:r>
      <w:r w:rsidR="005423C1">
        <w:rPr>
          <w:b w:val="0"/>
          <w:sz w:val="24"/>
          <w:szCs w:val="24"/>
        </w:rPr>
        <w:t>е</w:t>
      </w:r>
      <w:r w:rsidR="005423C1" w:rsidRPr="005423C1">
        <w:rPr>
          <w:b w:val="0"/>
          <w:sz w:val="24"/>
          <w:szCs w:val="24"/>
        </w:rPr>
        <w:t xml:space="preserve">т обеспечивать своевременные поставки </w:t>
      </w:r>
      <w:r w:rsidR="00B3583E">
        <w:rPr>
          <w:b w:val="0"/>
          <w:sz w:val="24"/>
          <w:szCs w:val="24"/>
        </w:rPr>
        <w:t>цемента в любой регион России и стран СНГ</w:t>
      </w:r>
      <w:r w:rsidR="005423C1" w:rsidRPr="005423C1">
        <w:rPr>
          <w:b w:val="0"/>
          <w:sz w:val="24"/>
          <w:szCs w:val="24"/>
        </w:rPr>
        <w:t>.</w:t>
      </w:r>
    </w:p>
    <w:p w:rsidR="002867EE" w:rsidRPr="004D0F57" w:rsidRDefault="002867EE" w:rsidP="002867EE">
      <w:pPr>
        <w:spacing w:after="0" w:line="240" w:lineRule="auto"/>
        <w:rPr>
          <w:rFonts w:ascii="Arial" w:hAnsi="Arial" w:cs="Arial"/>
          <w:b/>
          <w:color w:val="F49600"/>
        </w:rPr>
      </w:pPr>
      <w:r w:rsidRPr="004D0F57">
        <w:rPr>
          <w:rFonts w:ascii="Arial" w:hAnsi="Arial" w:cs="Arial"/>
          <w:b/>
          <w:color w:val="F49600"/>
        </w:rPr>
        <w:t xml:space="preserve">КОНТАКТЫ ДЛЯ СМИ: </w:t>
      </w:r>
      <w:r w:rsidRPr="004D0F57">
        <w:rPr>
          <w:rFonts w:ascii="Arial" w:hAnsi="Arial" w:cs="Arial"/>
          <w:b/>
          <w:color w:val="F49600"/>
        </w:rPr>
        <w:br/>
      </w:r>
      <w:r w:rsidRPr="004D0F57">
        <w:rPr>
          <w:rFonts w:ascii="Arial" w:hAnsi="Arial" w:cs="Arial"/>
          <w:color w:val="97A1A3"/>
        </w:rPr>
        <w:t xml:space="preserve">Светлана Кузнецова </w:t>
      </w:r>
    </w:p>
    <w:p w:rsidR="002867EE" w:rsidRPr="004D0F57" w:rsidRDefault="002867EE" w:rsidP="002867EE">
      <w:pPr>
        <w:spacing w:after="0" w:line="240" w:lineRule="auto"/>
        <w:jc w:val="both"/>
        <w:rPr>
          <w:rFonts w:ascii="Arial" w:hAnsi="Arial" w:cs="Arial"/>
          <w:color w:val="97A1A3"/>
        </w:rPr>
      </w:pPr>
      <w:r w:rsidRPr="004D0F57">
        <w:rPr>
          <w:rFonts w:ascii="Arial" w:hAnsi="Arial" w:cs="Arial"/>
          <w:color w:val="97A1A3"/>
        </w:rPr>
        <w:t>Пресс-секретарь ПАО "Мордовцемент"</w:t>
      </w:r>
    </w:p>
    <w:p w:rsidR="002867EE" w:rsidRPr="004D0F57" w:rsidRDefault="002867EE" w:rsidP="002867EE">
      <w:pPr>
        <w:spacing w:after="0" w:line="240" w:lineRule="auto"/>
        <w:jc w:val="both"/>
        <w:rPr>
          <w:rFonts w:ascii="Arial" w:hAnsi="Arial" w:cs="Arial"/>
          <w:color w:val="97A1A3"/>
        </w:rPr>
      </w:pPr>
      <w:r w:rsidRPr="004D0F57">
        <w:rPr>
          <w:rFonts w:ascii="Arial" w:hAnsi="Arial" w:cs="Arial"/>
          <w:color w:val="97A1A3"/>
        </w:rPr>
        <w:t xml:space="preserve">тел. + 7 834 37 3 04 20 </w:t>
      </w:r>
    </w:p>
    <w:p w:rsidR="002867EE" w:rsidRDefault="001D2696" w:rsidP="002867EE">
      <w:pPr>
        <w:spacing w:after="0"/>
        <w:rPr>
          <w:rStyle w:val="ab"/>
        </w:rPr>
      </w:pPr>
      <w:hyperlink r:id="rId8" w:history="1">
        <w:r w:rsidR="002867EE" w:rsidRPr="0092684E">
          <w:rPr>
            <w:rStyle w:val="ab"/>
          </w:rPr>
          <w:t>www.eurocement.ru</w:t>
        </w:r>
      </w:hyperlink>
    </w:p>
    <w:p w:rsidR="002867EE" w:rsidRDefault="002867EE" w:rsidP="002867EE">
      <w:pPr>
        <w:spacing w:after="0"/>
        <w:rPr>
          <w:rStyle w:val="ab"/>
        </w:rPr>
      </w:pPr>
    </w:p>
    <w:p w:rsidR="002867EE" w:rsidRPr="008C7BB2" w:rsidRDefault="002867EE" w:rsidP="002867EE">
      <w:pPr>
        <w:pStyle w:val="mainteext"/>
        <w:rPr>
          <w:b/>
        </w:rPr>
      </w:pPr>
      <w:r w:rsidRPr="008C7BB2">
        <w:rPr>
          <w:b/>
        </w:rPr>
        <w:t>Информационная справка о ПАО «Мордовцемент»</w:t>
      </w:r>
    </w:p>
    <w:p w:rsidR="002867EE" w:rsidRPr="00EA28FB" w:rsidRDefault="002867EE" w:rsidP="002867EE">
      <w:pPr>
        <w:pStyle w:val="mainteext"/>
      </w:pPr>
    </w:p>
    <w:p w:rsidR="002867EE" w:rsidRPr="00EA28FB" w:rsidRDefault="002867EE" w:rsidP="002867EE">
      <w:pPr>
        <w:pStyle w:val="mainteext"/>
      </w:pPr>
      <w:r w:rsidRPr="00EA28FB">
        <w:t>ПАО «Мордовцемент» – крупнейший производитель цемента и поставщик на строительном рынке России. Проектная мощность предприятия –</w:t>
      </w:r>
      <w:r w:rsidRPr="00A008FA">
        <w:t xml:space="preserve"> 10,643 </w:t>
      </w:r>
      <w:r w:rsidRPr="00A108E6">
        <w:t xml:space="preserve">млн </w:t>
      </w:r>
      <w:r>
        <w:t xml:space="preserve">тонн </w:t>
      </w:r>
      <w:r w:rsidRPr="00EA28FB">
        <w:t>цемента в год.</w:t>
      </w:r>
    </w:p>
    <w:p w:rsidR="002867EE" w:rsidRDefault="002867EE" w:rsidP="002867EE">
      <w:pPr>
        <w:pStyle w:val="mainteext"/>
      </w:pPr>
      <w:r w:rsidRPr="00EA28FB">
        <w:lastRenderedPageBreak/>
        <w:t xml:space="preserve">Предприятие ведет свою историю с 31 декабря 1956 г., когда была пущена в эксплуатацию первая вращающаяся печь. Начиная с 1956 года завод выпустил </w:t>
      </w:r>
      <w:r w:rsidR="00D55A0B">
        <w:t>около 14</w:t>
      </w:r>
      <w:r w:rsidRPr="00EA28FB">
        <w:t>0 миллионов тонн высококачественного цемента.</w:t>
      </w:r>
    </w:p>
    <w:p w:rsidR="002867EE" w:rsidRDefault="002867EE" w:rsidP="002867EE">
      <w:pPr>
        <w:pStyle w:val="mainteext"/>
        <w:rPr>
          <w:rFonts w:eastAsia="Times New Roman"/>
          <w:color w:val="000000"/>
          <w:u w:color="000000"/>
          <w:bdr w:val="nil"/>
          <w:lang w:eastAsia="ru-RU"/>
        </w:rPr>
      </w:pPr>
      <w:r w:rsidRPr="003F53DA">
        <w:rPr>
          <w:rFonts w:eastAsia="Times New Roman"/>
          <w:color w:val="000000"/>
          <w:u w:color="000000"/>
          <w:bdr w:val="nil"/>
          <w:lang w:eastAsia="ru-RU"/>
        </w:rPr>
        <w:t xml:space="preserve">На протяжении всей своей истории ПАО «Мордовцемент» вносит существенный вклад в развитие экономики страны. </w:t>
      </w:r>
      <w:r>
        <w:rPr>
          <w:rFonts w:eastAsia="Times New Roman"/>
          <w:color w:val="000000"/>
          <w:u w:color="000000"/>
          <w:bdr w:val="nil"/>
          <w:lang w:eastAsia="ru-RU"/>
        </w:rPr>
        <w:t>Пр</w:t>
      </w:r>
      <w:r w:rsidRPr="003F53DA">
        <w:rPr>
          <w:rFonts w:eastAsia="Times New Roman"/>
          <w:color w:val="000000"/>
          <w:u w:color="000000"/>
          <w:bdr w:val="nil"/>
          <w:lang w:eastAsia="ru-RU"/>
        </w:rPr>
        <w:t xml:space="preserve">едприятие </w:t>
      </w:r>
      <w:r>
        <w:rPr>
          <w:rFonts w:eastAsia="Times New Roman"/>
          <w:color w:val="000000"/>
          <w:u w:color="000000"/>
          <w:bdr w:val="nil"/>
          <w:lang w:eastAsia="ru-RU"/>
        </w:rPr>
        <w:t xml:space="preserve">сегодня </w:t>
      </w:r>
      <w:r w:rsidRPr="003F53DA">
        <w:rPr>
          <w:rFonts w:eastAsia="Times New Roman"/>
          <w:color w:val="000000"/>
          <w:u w:color="000000"/>
          <w:bdr w:val="nil"/>
          <w:lang w:eastAsia="ru-RU"/>
        </w:rPr>
        <w:t xml:space="preserve">участвует в реализации ряда крупных инфраструктурных проектов. В частности, продукция используется в строительстве объектов Чемпионата мира по футболу 2018 в Саранске, Самаре и Казани. В связи с этим сейчас отмечается рост спроса на высокомарочные виды цемента, который используется при реализации данных проектов. Линейка продукции Мордовцемента полностью удовлетворяет спрос на данный вид цемента. </w:t>
      </w:r>
    </w:p>
    <w:p w:rsidR="002867EE" w:rsidRPr="00EA28FB" w:rsidRDefault="002867EE" w:rsidP="002867EE">
      <w:pPr>
        <w:pStyle w:val="mainteext"/>
      </w:pPr>
      <w:r w:rsidRPr="00EA28FB">
        <w:t>«Мордовцемент» первым среди отечественных производителей цемента воплотил в жизнь такой крупный, масштабный проект как запуск собственной парогазовой электростанции, что позволило значительно снизить на предприятии потребление электроэнергии и природного газа.</w:t>
      </w:r>
    </w:p>
    <w:p w:rsidR="002867EE" w:rsidRPr="00EA28FB" w:rsidRDefault="002867EE" w:rsidP="002867EE">
      <w:pPr>
        <w:pStyle w:val="mainteext"/>
      </w:pPr>
      <w:r w:rsidRPr="00EA28FB">
        <w:t>С целью обеспечения выпуска продукции, удовлетворяющей ожиданиям потребителей, на предприятии с 2007 года действует система менеджмента качества, отвечающая требованиям ISO 9001-2001.</w:t>
      </w:r>
    </w:p>
    <w:p w:rsidR="002867EE" w:rsidRPr="00EA28FB" w:rsidRDefault="002867EE" w:rsidP="002867EE">
      <w:pPr>
        <w:pStyle w:val="mainteext"/>
      </w:pPr>
      <w:r w:rsidRPr="00EA28FB">
        <w:t>«Мордовцемент» неоднократно заслуживал звания «Победитель всероссийского конкурса на лучшее предприятие строительных материалов и стройиндустрии», а его продукция неоднократно удостаивалась высших наград в номинации «Лучшие товары Мордовии». За высокие производственные и экономические показатели, достигнутые коллективом, ПАО «Мордовцемент» удостоено почетного звания «Предприятие высокой организации бухгалтерского учета», признано победителем в номинации «Лучшее экологически ответственное предприятие Республики Мордовия».</w:t>
      </w:r>
    </w:p>
    <w:p w:rsidR="002867EE" w:rsidRDefault="002867EE" w:rsidP="002867EE">
      <w:pPr>
        <w:pStyle w:val="mainteext"/>
        <w:rPr>
          <w:b/>
        </w:rPr>
      </w:pPr>
    </w:p>
    <w:p w:rsidR="002867EE" w:rsidRDefault="002867EE" w:rsidP="002867EE">
      <w:pPr>
        <w:pStyle w:val="mainteext"/>
        <w:rPr>
          <w:b/>
        </w:rPr>
      </w:pPr>
    </w:p>
    <w:p w:rsidR="002867EE" w:rsidRPr="008C7BB2" w:rsidRDefault="002867EE" w:rsidP="002867EE">
      <w:pPr>
        <w:pStyle w:val="mainteext"/>
        <w:rPr>
          <w:b/>
        </w:rPr>
      </w:pPr>
      <w:r w:rsidRPr="008C7BB2">
        <w:rPr>
          <w:b/>
        </w:rPr>
        <w:t xml:space="preserve">Информационная справка о </w:t>
      </w:r>
      <w:r>
        <w:rPr>
          <w:b/>
        </w:rPr>
        <w:t xml:space="preserve">Холдинге «ЕВРОЦЕМЕНТ груп»  </w:t>
      </w:r>
    </w:p>
    <w:p w:rsidR="002867EE" w:rsidRDefault="002867EE" w:rsidP="002867EE">
      <w:pPr>
        <w:pStyle w:val="mainteext"/>
      </w:pPr>
      <w:r w:rsidRPr="00EA28FB">
        <w:t xml:space="preserve">«ЕВРОЦЕМЕНТ груп» – международный промышленный Холдинг, лидер отечественного производства строительных материалов, включен в перечень системообразующих предприятий России, утвержденный решением Правительства Российской Федерации от 5 февраля 2015 года. «ЕВРОЦЕМЕНТ груп» входит в пятерку крупнейших мировых цементных компаний, объединяет 19 цементных заводов в России, Украине и Узбекистане, а также заводы по производству бетона, ЖБИ, карьеры по добыче нерудных материалов. </w:t>
      </w:r>
    </w:p>
    <w:p w:rsidR="002867EE" w:rsidRDefault="002867EE" w:rsidP="002867EE">
      <w:pPr>
        <w:pStyle w:val="mainteext"/>
      </w:pPr>
    </w:p>
    <w:p w:rsidR="002867EE" w:rsidRDefault="002867EE" w:rsidP="002867EE">
      <w:pPr>
        <w:pStyle w:val="mainteext"/>
      </w:pPr>
      <w:r w:rsidRPr="00EA28FB">
        <w:t>Производственная мощность предприя</w:t>
      </w:r>
      <w:r>
        <w:t xml:space="preserve">тий Холдинга составляет </w:t>
      </w:r>
      <w:r w:rsidRPr="0030481C">
        <w:t>60</w:t>
      </w:r>
      <w:r w:rsidRPr="00EA28FB">
        <w:t xml:space="preserve"> млн тонн цемента и более 11 млн куб. м бетона. Запасы нерудных материалов составляют свыше 5,5 млрд тонн. </w:t>
      </w:r>
      <w:r>
        <w:t>Более 40</w:t>
      </w:r>
      <w:r w:rsidRPr="00EA28FB">
        <w:t xml:space="preserve"> региональных торговых представительства Холдинга «ЕВРОЦЕМЕНТ груп» образуют разветвленную филиальную сеть, благодаря которой в кратчайшие сроки осуществляются поставки навального и тарированного цемента автомобильным, железнодорожным и водным транспортом клиентам в России, странах СНГ и Прибалтики. </w:t>
      </w:r>
    </w:p>
    <w:p w:rsidR="002867EE" w:rsidRDefault="002867EE" w:rsidP="002867EE">
      <w:pPr>
        <w:pStyle w:val="mainteext"/>
      </w:pPr>
    </w:p>
    <w:p w:rsidR="002867EE" w:rsidRPr="00EA28FB" w:rsidRDefault="002867EE" w:rsidP="002867EE">
      <w:pPr>
        <w:pStyle w:val="mainteext"/>
      </w:pPr>
      <w:r>
        <w:t>П</w:t>
      </w:r>
      <w:r w:rsidRPr="00EA28FB">
        <w:t>отребителями продукции «ЕВРОЦЕМЕНТ груп»</w:t>
      </w:r>
      <w:r>
        <w:t xml:space="preserve"> являются более 300 млн человек.</w:t>
      </w:r>
    </w:p>
    <w:p w:rsidR="002867EE" w:rsidRPr="00EA28FB" w:rsidRDefault="002867EE" w:rsidP="002867EE">
      <w:pPr>
        <w:pStyle w:val="mainteext"/>
      </w:pPr>
      <w:r w:rsidRPr="00EA28FB">
        <w:t xml:space="preserve">Обеспечивая строительными материалами крупные инфраструктурные объекты, Холдинг «ЕВРОЦЕМЕНТ груп» изменяет облик современных городов. Мощности Холдинга позволяют ежегодно возводить до 100 млн кв. м жилья, 70 млн кв. м промышленной архитектуры, прокладывать 20 тыс. км дорог. На стройматериалах «ЕВРОЦЕМЕНТ груп» возводятся жилые </w:t>
      </w:r>
      <w:r w:rsidRPr="00EA28FB">
        <w:lastRenderedPageBreak/>
        <w:t>здания, промышленная и дорожная инфраструктура, спортивные, социальные и культурные объекты, среди которых взлетно-посадочные полосы аэропортов «Пулково» и «Казань», космодромы «Плесецк» и «Байконур», станции метрополитена Москвы, Санкт-Петербурга и Самары, олимпийские объекты в Сочи, стадионы Чемпионата мира по футболу 2018, высотные здания «Москва-Сити», Храм Христа Спасителя в Москве и многие другие сооружения.</w:t>
      </w:r>
    </w:p>
    <w:p w:rsidR="002867EE" w:rsidRDefault="002867EE" w:rsidP="002867EE">
      <w:pPr>
        <w:spacing w:after="0"/>
      </w:pPr>
    </w:p>
    <w:p w:rsidR="002867EE" w:rsidRDefault="002867EE" w:rsidP="005423C1">
      <w:pPr>
        <w:pStyle w:val="1"/>
        <w:jc w:val="both"/>
        <w:rPr>
          <w:b w:val="0"/>
          <w:sz w:val="24"/>
          <w:szCs w:val="24"/>
        </w:rPr>
      </w:pPr>
    </w:p>
    <w:sectPr w:rsidR="002867EE" w:rsidSect="00046315">
      <w:headerReference w:type="default" r:id="rId9"/>
      <w:footerReference w:type="default" r:id="rId10"/>
      <w:pgSz w:w="11906" w:h="16838"/>
      <w:pgMar w:top="1134" w:right="964" w:bottom="454" w:left="1134" w:header="794" w:footer="17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65C8" w:rsidRDefault="000765C8" w:rsidP="00B50409">
      <w:pPr>
        <w:spacing w:after="0" w:line="240" w:lineRule="auto"/>
      </w:pPr>
      <w:r>
        <w:separator/>
      </w:r>
    </w:p>
  </w:endnote>
  <w:endnote w:type="continuationSeparator" w:id="0">
    <w:p w:rsidR="000765C8" w:rsidRDefault="000765C8" w:rsidP="00B50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0DAF" w:rsidRDefault="001D2696" w:rsidP="00290DAF">
    <w:pPr>
      <w:spacing w:after="0"/>
    </w:pPr>
    <w:r>
      <w:rPr>
        <w:noProof/>
        <w:lang w:eastAsia="ru-RU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58.05pt;margin-top:17.25pt;width:602.25pt;height:84.6pt;z-index:251658240">
          <v:imagedata r:id="rId1" o:title=""/>
          <w10:wrap type="square"/>
        </v:shape>
        <o:OLEObject Type="Embed" ProgID="Photoshop.Image.11" ShapeID="_x0000_s2055" DrawAspect="Content" ObjectID="_1587814167" r:id="rId2">
          <o:FieldCodes>\s</o:FieldCodes>
        </o:OLEObject>
      </w:obje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65C8" w:rsidRDefault="000765C8" w:rsidP="00B50409">
      <w:pPr>
        <w:spacing w:after="0" w:line="240" w:lineRule="auto"/>
      </w:pPr>
      <w:r>
        <w:separator/>
      </w:r>
    </w:p>
  </w:footnote>
  <w:footnote w:type="continuationSeparator" w:id="0">
    <w:p w:rsidR="000765C8" w:rsidRDefault="000765C8" w:rsidP="00B50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137F" w:rsidRDefault="00046315" w:rsidP="00230A41">
    <w:pPr>
      <w:pStyle w:val="a3"/>
      <w:ind w:left="-567"/>
    </w:pPr>
    <w:r w:rsidRPr="00F73C20">
      <w:rPr>
        <w:noProof/>
        <w:lang w:eastAsia="ru-RU"/>
      </w:rPr>
      <w:drawing>
        <wp:inline distT="0" distB="0" distL="0" distR="0" wp14:anchorId="4D0326E1" wp14:editId="0CF76B7F">
          <wp:extent cx="3122613" cy="666750"/>
          <wp:effectExtent l="0" t="0" r="1905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26334" cy="667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1137F" w:rsidRDefault="0011137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CC90694"/>
    <w:multiLevelType w:val="hybridMultilevel"/>
    <w:tmpl w:val="F4D897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formatting="1" w:enforcement="0"/>
  <w:styleLockTheme/>
  <w:styleLockQFSet/>
  <w:defaultTabStop w:val="708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409"/>
    <w:rsid w:val="0000334F"/>
    <w:rsid w:val="00003672"/>
    <w:rsid w:val="0001796A"/>
    <w:rsid w:val="0003054F"/>
    <w:rsid w:val="00031842"/>
    <w:rsid w:val="00040CC1"/>
    <w:rsid w:val="00041FFA"/>
    <w:rsid w:val="00046315"/>
    <w:rsid w:val="0005152A"/>
    <w:rsid w:val="000621DE"/>
    <w:rsid w:val="000765C8"/>
    <w:rsid w:val="000867D8"/>
    <w:rsid w:val="00093C5E"/>
    <w:rsid w:val="00095505"/>
    <w:rsid w:val="000A1D77"/>
    <w:rsid w:val="000A2F42"/>
    <w:rsid w:val="000E604E"/>
    <w:rsid w:val="000F2211"/>
    <w:rsid w:val="000F24B6"/>
    <w:rsid w:val="000F69B9"/>
    <w:rsid w:val="001024A4"/>
    <w:rsid w:val="0011137F"/>
    <w:rsid w:val="001138E0"/>
    <w:rsid w:val="00125F1B"/>
    <w:rsid w:val="00136DDC"/>
    <w:rsid w:val="00171CDA"/>
    <w:rsid w:val="00192B32"/>
    <w:rsid w:val="001B0C30"/>
    <w:rsid w:val="001C0145"/>
    <w:rsid w:val="001C02F6"/>
    <w:rsid w:val="001D2696"/>
    <w:rsid w:val="001E5BE8"/>
    <w:rsid w:val="001F5E38"/>
    <w:rsid w:val="00216011"/>
    <w:rsid w:val="0022170F"/>
    <w:rsid w:val="00230A41"/>
    <w:rsid w:val="00232B68"/>
    <w:rsid w:val="00235DDF"/>
    <w:rsid w:val="00250A16"/>
    <w:rsid w:val="00250BBD"/>
    <w:rsid w:val="002511EA"/>
    <w:rsid w:val="00265730"/>
    <w:rsid w:val="002867EE"/>
    <w:rsid w:val="00290DAF"/>
    <w:rsid w:val="002B42DB"/>
    <w:rsid w:val="002C0355"/>
    <w:rsid w:val="002E26AA"/>
    <w:rsid w:val="002F4B3B"/>
    <w:rsid w:val="002F65E5"/>
    <w:rsid w:val="003063FC"/>
    <w:rsid w:val="00324F2C"/>
    <w:rsid w:val="00334D9D"/>
    <w:rsid w:val="00356956"/>
    <w:rsid w:val="003628A4"/>
    <w:rsid w:val="00374C1A"/>
    <w:rsid w:val="00377D61"/>
    <w:rsid w:val="00382AB7"/>
    <w:rsid w:val="00391EA8"/>
    <w:rsid w:val="00396F6C"/>
    <w:rsid w:val="003B6130"/>
    <w:rsid w:val="003D2935"/>
    <w:rsid w:val="003D34E6"/>
    <w:rsid w:val="003D74C3"/>
    <w:rsid w:val="003E2926"/>
    <w:rsid w:val="003E613C"/>
    <w:rsid w:val="00404ABF"/>
    <w:rsid w:val="00405BE6"/>
    <w:rsid w:val="004067E0"/>
    <w:rsid w:val="0042163F"/>
    <w:rsid w:val="0043284F"/>
    <w:rsid w:val="00460383"/>
    <w:rsid w:val="00461E5D"/>
    <w:rsid w:val="00467830"/>
    <w:rsid w:val="00470B3E"/>
    <w:rsid w:val="00487934"/>
    <w:rsid w:val="004A1E9A"/>
    <w:rsid w:val="004D5250"/>
    <w:rsid w:val="004D6A01"/>
    <w:rsid w:val="00506597"/>
    <w:rsid w:val="00513177"/>
    <w:rsid w:val="0052220C"/>
    <w:rsid w:val="00523105"/>
    <w:rsid w:val="00523955"/>
    <w:rsid w:val="00532BE0"/>
    <w:rsid w:val="00537FC9"/>
    <w:rsid w:val="005406DE"/>
    <w:rsid w:val="005423C1"/>
    <w:rsid w:val="00543BBE"/>
    <w:rsid w:val="0056320F"/>
    <w:rsid w:val="005678E9"/>
    <w:rsid w:val="00586F5B"/>
    <w:rsid w:val="005912C1"/>
    <w:rsid w:val="005A551C"/>
    <w:rsid w:val="005B5358"/>
    <w:rsid w:val="005C14B8"/>
    <w:rsid w:val="005C1BBA"/>
    <w:rsid w:val="005C692E"/>
    <w:rsid w:val="005C736F"/>
    <w:rsid w:val="005E3404"/>
    <w:rsid w:val="005F10DD"/>
    <w:rsid w:val="006136C1"/>
    <w:rsid w:val="00634DB0"/>
    <w:rsid w:val="00641533"/>
    <w:rsid w:val="0065533C"/>
    <w:rsid w:val="00655849"/>
    <w:rsid w:val="006949CE"/>
    <w:rsid w:val="006A428A"/>
    <w:rsid w:val="006B1D4B"/>
    <w:rsid w:val="006B4E04"/>
    <w:rsid w:val="006B6CF3"/>
    <w:rsid w:val="006D231B"/>
    <w:rsid w:val="006D62B8"/>
    <w:rsid w:val="006E30B0"/>
    <w:rsid w:val="006E4D0A"/>
    <w:rsid w:val="006E6633"/>
    <w:rsid w:val="00704931"/>
    <w:rsid w:val="00705A70"/>
    <w:rsid w:val="00705A95"/>
    <w:rsid w:val="00715F27"/>
    <w:rsid w:val="0071679A"/>
    <w:rsid w:val="00724A3E"/>
    <w:rsid w:val="00725F8F"/>
    <w:rsid w:val="0074134F"/>
    <w:rsid w:val="0076515F"/>
    <w:rsid w:val="00765945"/>
    <w:rsid w:val="00767895"/>
    <w:rsid w:val="00780216"/>
    <w:rsid w:val="00782852"/>
    <w:rsid w:val="00786E92"/>
    <w:rsid w:val="007B23E5"/>
    <w:rsid w:val="007B4B0A"/>
    <w:rsid w:val="007B57DA"/>
    <w:rsid w:val="007C2274"/>
    <w:rsid w:val="007C468A"/>
    <w:rsid w:val="007C46DC"/>
    <w:rsid w:val="007C474D"/>
    <w:rsid w:val="007D55C8"/>
    <w:rsid w:val="007F507D"/>
    <w:rsid w:val="00806EF8"/>
    <w:rsid w:val="008337F7"/>
    <w:rsid w:val="0083581F"/>
    <w:rsid w:val="0084282D"/>
    <w:rsid w:val="008434F1"/>
    <w:rsid w:val="00884262"/>
    <w:rsid w:val="008A4222"/>
    <w:rsid w:val="008A58A5"/>
    <w:rsid w:val="008B2310"/>
    <w:rsid w:val="008D0FE9"/>
    <w:rsid w:val="008D1754"/>
    <w:rsid w:val="008D427B"/>
    <w:rsid w:val="008E1760"/>
    <w:rsid w:val="008F5FA7"/>
    <w:rsid w:val="008F5FFA"/>
    <w:rsid w:val="009001F4"/>
    <w:rsid w:val="00903A98"/>
    <w:rsid w:val="0092684E"/>
    <w:rsid w:val="00927D9B"/>
    <w:rsid w:val="00927DB7"/>
    <w:rsid w:val="009431D3"/>
    <w:rsid w:val="009443D9"/>
    <w:rsid w:val="009517AA"/>
    <w:rsid w:val="009556FB"/>
    <w:rsid w:val="0096138E"/>
    <w:rsid w:val="00961BBE"/>
    <w:rsid w:val="00970A6B"/>
    <w:rsid w:val="00971A64"/>
    <w:rsid w:val="00983416"/>
    <w:rsid w:val="00990170"/>
    <w:rsid w:val="00992DED"/>
    <w:rsid w:val="009D2E2C"/>
    <w:rsid w:val="009D695A"/>
    <w:rsid w:val="009E2F84"/>
    <w:rsid w:val="00A301BE"/>
    <w:rsid w:val="00A3319C"/>
    <w:rsid w:val="00A44EBE"/>
    <w:rsid w:val="00A470D9"/>
    <w:rsid w:val="00A470FF"/>
    <w:rsid w:val="00A5249C"/>
    <w:rsid w:val="00A52908"/>
    <w:rsid w:val="00A5527A"/>
    <w:rsid w:val="00A57AB0"/>
    <w:rsid w:val="00A63F32"/>
    <w:rsid w:val="00A64190"/>
    <w:rsid w:val="00A67059"/>
    <w:rsid w:val="00A71682"/>
    <w:rsid w:val="00A90C55"/>
    <w:rsid w:val="00AA0237"/>
    <w:rsid w:val="00AA4019"/>
    <w:rsid w:val="00AB0755"/>
    <w:rsid w:val="00AB1326"/>
    <w:rsid w:val="00AB3A99"/>
    <w:rsid w:val="00AC2213"/>
    <w:rsid w:val="00AE3A61"/>
    <w:rsid w:val="00AF551B"/>
    <w:rsid w:val="00B000B9"/>
    <w:rsid w:val="00B05051"/>
    <w:rsid w:val="00B062F2"/>
    <w:rsid w:val="00B06353"/>
    <w:rsid w:val="00B1589E"/>
    <w:rsid w:val="00B162D3"/>
    <w:rsid w:val="00B222A4"/>
    <w:rsid w:val="00B3583E"/>
    <w:rsid w:val="00B434B5"/>
    <w:rsid w:val="00B50409"/>
    <w:rsid w:val="00B6132D"/>
    <w:rsid w:val="00B6215E"/>
    <w:rsid w:val="00B622AC"/>
    <w:rsid w:val="00B865EB"/>
    <w:rsid w:val="00BA0F86"/>
    <w:rsid w:val="00BA259B"/>
    <w:rsid w:val="00BA4889"/>
    <w:rsid w:val="00BA4EE1"/>
    <w:rsid w:val="00BB0082"/>
    <w:rsid w:val="00BB0727"/>
    <w:rsid w:val="00BB3F40"/>
    <w:rsid w:val="00BB4882"/>
    <w:rsid w:val="00BC2F47"/>
    <w:rsid w:val="00BC3AB1"/>
    <w:rsid w:val="00BE0E3C"/>
    <w:rsid w:val="00BF1B0E"/>
    <w:rsid w:val="00BF3CC8"/>
    <w:rsid w:val="00C102A2"/>
    <w:rsid w:val="00C14107"/>
    <w:rsid w:val="00C31ED1"/>
    <w:rsid w:val="00C4761F"/>
    <w:rsid w:val="00C53B5A"/>
    <w:rsid w:val="00C54199"/>
    <w:rsid w:val="00C67989"/>
    <w:rsid w:val="00CB0B1D"/>
    <w:rsid w:val="00CC2F73"/>
    <w:rsid w:val="00CD0778"/>
    <w:rsid w:val="00CD0E71"/>
    <w:rsid w:val="00CD60CA"/>
    <w:rsid w:val="00CE7522"/>
    <w:rsid w:val="00D01BEB"/>
    <w:rsid w:val="00D10435"/>
    <w:rsid w:val="00D1672D"/>
    <w:rsid w:val="00D242AB"/>
    <w:rsid w:val="00D33E94"/>
    <w:rsid w:val="00D36754"/>
    <w:rsid w:val="00D4496D"/>
    <w:rsid w:val="00D55A0B"/>
    <w:rsid w:val="00D67225"/>
    <w:rsid w:val="00D856ED"/>
    <w:rsid w:val="00D92A07"/>
    <w:rsid w:val="00D96BB0"/>
    <w:rsid w:val="00DA6104"/>
    <w:rsid w:val="00DA7AC0"/>
    <w:rsid w:val="00DB64D8"/>
    <w:rsid w:val="00DD7D5E"/>
    <w:rsid w:val="00DF1CC1"/>
    <w:rsid w:val="00DF63C3"/>
    <w:rsid w:val="00E13340"/>
    <w:rsid w:val="00E32538"/>
    <w:rsid w:val="00E356C5"/>
    <w:rsid w:val="00E37EB2"/>
    <w:rsid w:val="00E64232"/>
    <w:rsid w:val="00E73625"/>
    <w:rsid w:val="00E73C34"/>
    <w:rsid w:val="00E8026B"/>
    <w:rsid w:val="00E8138F"/>
    <w:rsid w:val="00E8243D"/>
    <w:rsid w:val="00E87CD3"/>
    <w:rsid w:val="00EA1C2C"/>
    <w:rsid w:val="00EB339C"/>
    <w:rsid w:val="00EB3CDA"/>
    <w:rsid w:val="00EC66F1"/>
    <w:rsid w:val="00EF0739"/>
    <w:rsid w:val="00EF0DFA"/>
    <w:rsid w:val="00F00155"/>
    <w:rsid w:val="00F035F6"/>
    <w:rsid w:val="00F04893"/>
    <w:rsid w:val="00F07571"/>
    <w:rsid w:val="00F10ECE"/>
    <w:rsid w:val="00F32C3F"/>
    <w:rsid w:val="00F35D8F"/>
    <w:rsid w:val="00F3727B"/>
    <w:rsid w:val="00F44E83"/>
    <w:rsid w:val="00F462C7"/>
    <w:rsid w:val="00F558DE"/>
    <w:rsid w:val="00F70EF6"/>
    <w:rsid w:val="00FA4A11"/>
    <w:rsid w:val="00FC0F70"/>
    <w:rsid w:val="00FD408F"/>
    <w:rsid w:val="00FE18A3"/>
    <w:rsid w:val="00FE34E1"/>
    <w:rsid w:val="00FF1E11"/>
    <w:rsid w:val="00FF1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;"/>
  <w15:docId w15:val="{28C7E9D9-D95F-42B4-8719-02E5895C8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1">
    <w:lsdException w:name="Normal" w:locked="0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locked="0" w:semiHidden="1" w:unhideWhenUsed="1"/>
    <w:lsdException w:name="index 2" w:locked="0" w:semiHidden="1" w:unhideWhenUsed="1"/>
    <w:lsdException w:name="index 3" w:locked="0" w:semiHidden="1" w:unhideWhenUsed="1"/>
    <w:lsdException w:name="index 4" w:locked="0" w:semiHidden="1" w:unhideWhenUsed="1"/>
    <w:lsdException w:name="index 5" w:locked="0" w:semiHidden="1" w:unhideWhenUsed="1"/>
    <w:lsdException w:name="index 6" w:locked="0" w:semiHidden="1" w:unhideWhenUsed="1"/>
    <w:lsdException w:name="index 7" w:locked="0" w:semiHidden="1" w:unhideWhenUsed="1"/>
    <w:lsdException w:name="index 8" w:locked="0" w:semiHidden="1" w:unhideWhenUsed="1"/>
    <w:lsdException w:name="index 9" w:locked="0" w:semiHidden="1" w:unhideWhenUsed="1"/>
    <w:lsdException w:name="toc 1" w:semiHidden="1" w:uiPriority="39" w:unhideWhenUsed="1"/>
    <w:lsdException w:name="toc 2" w:semiHidden="1" w:uiPriority="39" w:unhideWhenUsed="1"/>
    <w:lsdException w:name="toc 3" w:locked="0" w:semiHidden="1" w:uiPriority="39" w:unhideWhenUsed="1"/>
    <w:lsdException w:name="toc 4" w:locked="0" w:semiHidden="1" w:uiPriority="39" w:unhideWhenUsed="1"/>
    <w:lsdException w:name="toc 5" w:locked="0" w:semiHidden="1" w:uiPriority="39" w:unhideWhenUsed="1"/>
    <w:lsdException w:name="toc 6" w:locked="0" w:semiHidden="1" w:uiPriority="39" w:unhideWhenUsed="1"/>
    <w:lsdException w:name="toc 7" w:locked="0" w:semiHidden="1" w:uiPriority="39" w:unhideWhenUsed="1"/>
    <w:lsdException w:name="toc 8" w:locked="0" w:semiHidden="1" w:uiPriority="39" w:unhideWhenUsed="1"/>
    <w:lsdException w:name="toc 9" w:locked="0" w:semiHidden="1" w:uiPriority="39" w:unhideWhenUsed="1"/>
    <w:lsdException w:name="Normal Indent" w:semiHidden="1" w:unhideWhenUsed="1"/>
    <w:lsdException w:name="footnote text" w:locked="0" w:semiHidden="1" w:unhideWhenUsed="1"/>
    <w:lsdException w:name="annotation text" w:locked="0" w:semiHidden="1" w:unhideWhenUsed="1"/>
    <w:lsdException w:name="header" w:locked="0" w:semiHidden="1" w:unhideWhenUsed="1"/>
    <w:lsdException w:name="footer" w:locked="0" w:semiHidden="1" w:unhideWhenUsed="1"/>
    <w:lsdException w:name="index heading" w:locked="0" w:semiHidden="1" w:unhideWhenUsed="1"/>
    <w:lsdException w:name="caption" w:semiHidden="1" w:uiPriority="35" w:unhideWhenUsed="1" w:qFormat="1"/>
    <w:lsdException w:name="table of figures" w:locked="0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locked="0" w:semiHidden="1" w:unhideWhenUsed="1"/>
    <w:lsdException w:name="table of authorities" w:locked="0" w:semiHidden="1" w:unhideWhenUsed="1"/>
    <w:lsdException w:name="macro" w:locked="0" w:semiHidden="1" w:unhideWhenUsed="1"/>
    <w:lsdException w:name="toa heading" w:semiHidden="1" w:unhideWhenUsed="1"/>
    <w:lsdException w:name="List" w:locked="0" w:semiHidden="1" w:unhideWhenUsed="1"/>
    <w:lsdException w:name="List Bullet" w:semiHidden="1" w:unhideWhenUsed="1"/>
    <w:lsdException w:name="List Number" w:semiHidden="1" w:unhideWhenUsed="1"/>
    <w:lsdException w:name="List 2" w:locked="0" w:semiHidden="1" w:unhideWhenUsed="1"/>
    <w:lsdException w:name="List 3" w:locked="0" w:semiHidden="1" w:unhideWhenUsed="1"/>
    <w:lsdException w:name="List 4" w:locked="0" w:semiHidden="1" w:unhideWhenUsed="1"/>
    <w:lsdException w:name="List 5" w:locked="0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locked="0" w:semiHidden="1" w:unhideWhenUsed="1"/>
    <w:lsdException w:name="Signature" w:locked="0" w:semiHidden="1" w:unhideWhenUsed="1"/>
    <w:lsdException w:name="Default Paragraph Font" w:locked="0" w:semiHidden="1" w:uiPriority="1" w:unhideWhenUsed="1"/>
    <w:lsdException w:name="Body Text" w:locked="0" w:semiHidden="1" w:unhideWhenUsed="1"/>
    <w:lsdException w:name="Body Text Indent" w:locked="0" w:semiHidden="1" w:unhideWhenUsed="1"/>
    <w:lsdException w:name="List Continue" w:locked="0" w:semiHidden="1" w:unhideWhenUsed="1"/>
    <w:lsdException w:name="List Continue 2" w:locked="0" w:semiHidden="1" w:unhideWhenUsed="1"/>
    <w:lsdException w:name="List Continue 3" w:locked="0" w:semiHidden="1" w:unhideWhenUsed="1"/>
    <w:lsdException w:name="List Continue 4" w:locked="0" w:semiHidden="1" w:unhideWhenUsed="1"/>
    <w:lsdException w:name="List Continue 5" w:locked="0" w:semiHidden="1" w:unhideWhenUsed="1"/>
    <w:lsdException w:name="Message Header" w:locked="0" w:semiHidden="1" w:unhideWhenUsed="1"/>
    <w:lsdException w:name="Subtitle" w:locked="0" w:uiPriority="11" w:qFormat="1"/>
    <w:lsdException w:name="Salutation" w:locked="0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0" w:semiHidden="1" w:unhideWhenUsed="1"/>
    <w:lsdException w:name="Body Text 3" w:locked="0" w:semiHidden="1" w:unhideWhenUsed="1"/>
    <w:lsdException w:name="Body Text Indent 2" w:locked="0" w:semiHidden="1" w:unhideWhenUsed="1"/>
    <w:lsdException w:name="Body Text Indent 3" w:locked="0" w:semiHidden="1" w:unhideWhenUsed="1"/>
    <w:lsdException w:name="Block Text" w:locked="0" w:semiHidden="1" w:unhideWhenUsed="1"/>
    <w:lsdException w:name="Hyperlink" w:locked="0" w:semiHidden="1" w:unhideWhenUsed="1"/>
    <w:lsdException w:name="FollowedHyperlink" w:locked="0" w:semiHidden="1" w:unhideWhenUsed="1"/>
    <w:lsdException w:name="Strong" w:locked="0" w:uiPriority="22" w:qFormat="1"/>
    <w:lsdException w:name="Emphasis" w:uiPriority="20" w:qFormat="1"/>
    <w:lsdException w:name="Document Map" w:locked="0" w:semiHidden="1" w:unhideWhenUsed="1"/>
    <w:lsdException w:name="Plain Text" w:locked="0" w:semiHidden="1" w:unhideWhenUsed="1"/>
    <w:lsdException w:name="E-mail Signature" w:locked="0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locked="0" w:semiHidden="1" w:unhideWhenUsed="1"/>
    <w:lsdException w:name="HTML Code" w:semiHidden="1" w:unhideWhenUsed="1"/>
    <w:lsdException w:name="HTML Definition" w:locked="0" w:semiHidden="1" w:unhideWhenUsed="1"/>
    <w:lsdException w:name="HTML Keyboard" w:semiHidden="1" w:unhideWhenUsed="1"/>
    <w:lsdException w:name="HTML Preformatted" w:locked="0" w:semiHidden="1" w:unhideWhenUsed="1"/>
    <w:lsdException w:name="HTML Sample" w:semiHidden="1" w:unhideWhenUsed="1"/>
    <w:lsdException w:name="HTML Typewriter" w:locked="0" w:semiHidden="1" w:unhideWhenUsed="1"/>
    <w:lsdException w:name="HTML Variable" w:locked="0" w:semiHidden="1" w:unhideWhenUsed="1"/>
    <w:lsdException w:name="Normal Table" w:locked="0" w:semiHidden="1" w:unhideWhenUsed="1"/>
    <w:lsdException w:name="annotation subject" w:locked="0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39"/>
    <w:lsdException w:name="Table Theme" w:semiHidden="1" w:unhideWhenUsed="1"/>
    <w:lsdException w:name="Placeholder Text" w:locked="0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locked="0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locked="0" w:uiPriority="19" w:qFormat="1"/>
    <w:lsdException w:name="Intense Emphasis" w:locked="0" w:uiPriority="21" w:qFormat="1"/>
    <w:lsdException w:name="Subtle Reference" w:locked="0" w:uiPriority="31" w:qFormat="1"/>
    <w:lsdException w:name="Intense Reference" w:locked="0" w:uiPriority="32" w:qFormat="1"/>
    <w:lsdException w:name="Book Title" w:uiPriority="33" w:qFormat="1"/>
    <w:lsdException w:name="Bibliography" w:locked="0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07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locked/>
    <w:rsid w:val="00B504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50409"/>
  </w:style>
  <w:style w:type="paragraph" w:styleId="a5">
    <w:name w:val="footer"/>
    <w:basedOn w:val="a"/>
    <w:link w:val="a6"/>
    <w:uiPriority w:val="99"/>
    <w:unhideWhenUsed/>
    <w:locked/>
    <w:rsid w:val="00B504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50409"/>
  </w:style>
  <w:style w:type="paragraph" w:customStyle="1" w:styleId="Eurocement">
    <w:name w:val="Eurocement"/>
    <w:qFormat/>
    <w:locked/>
    <w:rsid w:val="00B50409"/>
    <w:pPr>
      <w:spacing w:after="200" w:line="240" w:lineRule="auto"/>
    </w:pPr>
    <w:rPr>
      <w:rFonts w:ascii="Arial" w:eastAsiaTheme="minorEastAsia" w:hAnsi="Arial"/>
      <w:color w:val="545454"/>
      <w:sz w:val="24"/>
      <w:szCs w:val="24"/>
      <w:lang w:eastAsia="ru-RU"/>
    </w:rPr>
  </w:style>
  <w:style w:type="table" w:styleId="a7">
    <w:name w:val="Table Grid"/>
    <w:basedOn w:val="a1"/>
    <w:uiPriority w:val="39"/>
    <w:locked/>
    <w:rsid w:val="00B504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BC2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C2F47"/>
    <w:rPr>
      <w:rFonts w:ascii="Tahoma" w:hAnsi="Tahoma" w:cs="Tahoma"/>
      <w:sz w:val="16"/>
      <w:szCs w:val="16"/>
    </w:rPr>
  </w:style>
  <w:style w:type="character" w:styleId="aa">
    <w:name w:val="Placeholder Text"/>
    <w:basedOn w:val="a0"/>
    <w:uiPriority w:val="99"/>
    <w:semiHidden/>
    <w:locked/>
    <w:rsid w:val="0011137F"/>
    <w:rPr>
      <w:color w:val="808080"/>
    </w:rPr>
  </w:style>
  <w:style w:type="character" w:styleId="ab">
    <w:name w:val="Hyperlink"/>
    <w:basedOn w:val="a0"/>
    <w:uiPriority w:val="99"/>
    <w:unhideWhenUsed/>
    <w:locked/>
    <w:rsid w:val="00290DAF"/>
    <w:rPr>
      <w:color w:val="0563C1"/>
      <w:u w:val="single"/>
    </w:rPr>
  </w:style>
  <w:style w:type="paragraph" w:customStyle="1" w:styleId="lead">
    <w:name w:val="lead"/>
    <w:basedOn w:val="a"/>
    <w:link w:val="lead0"/>
    <w:qFormat/>
    <w:rsid w:val="00487934"/>
    <w:pPr>
      <w:spacing w:before="240" w:after="240" w:line="276" w:lineRule="auto"/>
      <w:ind w:left="708"/>
      <w:outlineLvl w:val="1"/>
    </w:pPr>
    <w:rPr>
      <w:rFonts w:ascii="Arial" w:hAnsi="Arial" w:cs="Arial"/>
      <w:b/>
    </w:rPr>
  </w:style>
  <w:style w:type="paragraph" w:customStyle="1" w:styleId="1">
    <w:name w:val="Название1"/>
    <w:basedOn w:val="10"/>
    <w:link w:val="title1"/>
    <w:qFormat/>
    <w:rsid w:val="00250BBD"/>
  </w:style>
  <w:style w:type="character" w:customStyle="1" w:styleId="lead0">
    <w:name w:val="lead Знак"/>
    <w:basedOn w:val="a0"/>
    <w:link w:val="lead"/>
    <w:rsid w:val="00487934"/>
    <w:rPr>
      <w:rFonts w:ascii="Arial" w:hAnsi="Arial" w:cs="Arial"/>
      <w:b/>
    </w:rPr>
  </w:style>
  <w:style w:type="paragraph" w:customStyle="1" w:styleId="10">
    <w:name w:val="Название1"/>
    <w:basedOn w:val="a"/>
    <w:link w:val="title"/>
    <w:qFormat/>
    <w:rsid w:val="00487934"/>
    <w:pPr>
      <w:spacing w:before="240"/>
      <w:jc w:val="center"/>
    </w:pPr>
    <w:rPr>
      <w:rFonts w:ascii="Arial" w:hAnsi="Arial" w:cs="Arial"/>
      <w:b/>
      <w:sz w:val="28"/>
      <w:szCs w:val="28"/>
    </w:rPr>
  </w:style>
  <w:style w:type="paragraph" w:customStyle="1" w:styleId="11">
    <w:name w:val="Дата1"/>
    <w:basedOn w:val="a"/>
    <w:link w:val="date"/>
    <w:qFormat/>
    <w:rsid w:val="006136C1"/>
    <w:pPr>
      <w:spacing w:line="240" w:lineRule="auto"/>
      <w:jc w:val="both"/>
    </w:pPr>
    <w:rPr>
      <w:rFonts w:ascii="Arial" w:hAnsi="Arial" w:cs="Arial"/>
      <w:color w:val="97A1A3"/>
    </w:rPr>
  </w:style>
  <w:style w:type="character" w:customStyle="1" w:styleId="title">
    <w:name w:val="title Знак"/>
    <w:basedOn w:val="a0"/>
    <w:link w:val="10"/>
    <w:rsid w:val="00487934"/>
    <w:rPr>
      <w:rFonts w:ascii="Arial" w:hAnsi="Arial" w:cs="Arial"/>
      <w:b/>
      <w:sz w:val="28"/>
      <w:szCs w:val="28"/>
    </w:rPr>
  </w:style>
  <w:style w:type="paragraph" w:customStyle="1" w:styleId="mainteext">
    <w:name w:val="main teext"/>
    <w:basedOn w:val="a"/>
    <w:link w:val="mainteext0"/>
    <w:qFormat/>
    <w:rsid w:val="00250BBD"/>
    <w:pPr>
      <w:spacing w:after="0"/>
    </w:pPr>
    <w:rPr>
      <w:rFonts w:ascii="Arial" w:hAnsi="Arial" w:cs="Arial"/>
    </w:rPr>
  </w:style>
  <w:style w:type="character" w:customStyle="1" w:styleId="title1">
    <w:name w:val="title Знак1"/>
    <w:basedOn w:val="title"/>
    <w:link w:val="1"/>
    <w:rsid w:val="00250BBD"/>
    <w:rPr>
      <w:rFonts w:ascii="Arial" w:hAnsi="Arial" w:cs="Arial"/>
      <w:b/>
      <w:sz w:val="28"/>
      <w:szCs w:val="28"/>
    </w:rPr>
  </w:style>
  <w:style w:type="character" w:customStyle="1" w:styleId="mainteext0">
    <w:name w:val="main teext Знак"/>
    <w:basedOn w:val="a0"/>
    <w:link w:val="mainteext"/>
    <w:rsid w:val="00250BBD"/>
    <w:rPr>
      <w:rFonts w:ascii="Arial" w:hAnsi="Arial" w:cs="Arial"/>
    </w:rPr>
  </w:style>
  <w:style w:type="character" w:customStyle="1" w:styleId="date">
    <w:name w:val="date Знак"/>
    <w:basedOn w:val="a0"/>
    <w:link w:val="11"/>
    <w:rsid w:val="006136C1"/>
    <w:rPr>
      <w:rFonts w:ascii="Arial" w:hAnsi="Arial" w:cs="Arial"/>
      <w:color w:val="97A1A3"/>
    </w:rPr>
  </w:style>
  <w:style w:type="character" w:styleId="ac">
    <w:name w:val="annotation reference"/>
    <w:basedOn w:val="a0"/>
    <w:uiPriority w:val="99"/>
    <w:semiHidden/>
    <w:unhideWhenUsed/>
    <w:locked/>
    <w:rsid w:val="00EB339C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EB339C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EB339C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EB339C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EB339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749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urocement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197751-FA88-4BC0-8DE6-933173DA0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3</Pages>
  <Words>837</Words>
  <Characters>4775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Eurocem</Company>
  <LinksUpToDate>false</LinksUpToDate>
  <CharactersWithSpaces>5601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Сиденко Иван Сергеевич</dc:creator>
  <cp:lastModifiedBy>Кузнецова Светлана Владимировна</cp:lastModifiedBy>
  <cp:revision>18</cp:revision>
  <cp:lastPrinted>2018-04-23T07:43:00Z</cp:lastPrinted>
  <dcterms:created xsi:type="dcterms:W3CDTF">2018-04-19T12:41:00Z</dcterms:created>
  <dcterms:modified xsi:type="dcterms:W3CDTF">2018-05-14T11:43:00Z</dcterms:modified>
  <cp:contentStatus/>
</cp:coreProperties>
</file>