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numPr>
          <w:ilvl w:val="0"/>
          <w:numId w:val="0"/>
        </w:numPr>
        <w:spacing w:lineRule="auto" w:line="240" w:beforeAutospacing="1" w:afterAutospacing="1"/>
        <w:ind w:left="-1134" w:right="-284" w:firstLine="567"/>
        <w:jc w:val="center"/>
        <w:outlineLvl w:val="2"/>
        <w:rPr>
          <w:sz w:val="40"/>
          <w:b/>
          <w:sz w:val="40"/>
          <w:b/>
          <w:szCs w:val="40"/>
          <w:bCs/>
          <w:rFonts w:ascii="Times New Roman" w:hAnsi="Times New Roman" w:eastAsia="Times New Roman" w:cs="Times New Roman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40"/>
          <w:szCs w:val="40"/>
          <w:lang w:eastAsia="ru-RU"/>
        </w:rPr>
        <w:t>О совершенствовании системы оценки гражданами качества предоставления госуслуг</w:t>
      </w:r>
      <w:r/>
    </w:p>
    <w:p>
      <w:pPr>
        <w:pStyle w:val="Normal"/>
        <w:spacing w:lineRule="auto" w:line="240" w:before="0" w:after="0"/>
        <w:ind w:left="-1134" w:right="-284" w:firstLine="567"/>
        <w:jc w:val="both"/>
        <w:rPr>
          <w:sz w:val="24"/>
          <w:i/>
          <w:sz w:val="24"/>
          <w:i/>
          <w:szCs w:val="24"/>
          <w:rFonts w:ascii="Times New Roman" w:hAnsi="Times New Roman" w:eastAsia="Times New Roman" w:cs="Times New Roman"/>
          <w:lang w:eastAsia="ru-RU"/>
        </w:rPr>
      </w:pPr>
      <w:r>
        <w:rPr>
          <w:rFonts w:eastAsia="Times New Roman" w:cs="Times New Roman" w:ascii="Times New Roman" w:hAnsi="Times New Roman"/>
          <w:i/>
          <w:sz w:val="24"/>
          <w:szCs w:val="24"/>
          <w:lang w:eastAsia="ru-RU"/>
        </w:rPr>
        <w:t xml:space="preserve">6 апреля 2018 06:00 </w:t>
      </w:r>
      <w:r/>
    </w:p>
    <w:p>
      <w:pPr>
        <w:pStyle w:val="Normal"/>
        <w:spacing w:lineRule="auto" w:line="240" w:beforeAutospacing="1" w:afterAutospacing="1"/>
        <w:ind w:left="-1134" w:right="-284" w:firstLine="567"/>
        <w:jc w:val="both"/>
        <w:rPr>
          <w:sz w:val="24"/>
          <w:sz w:val="24"/>
          <w:szCs w:val="24"/>
          <w:rFonts w:ascii="Times New Roman" w:hAnsi="Times New Roman" w:eastAsia="Times New Roman" w:cs="Times New Roman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Постановление от 31 марта 2018 года №395. В целях развития и совершенствования оценки гражданами качества предоставления государственных и муниципальных услуг вводится система мотивации в отношении руководителей и гражданских служащих территориальных органов федеральных органов исполнительной власти, руководителей и сотрудников территориальных органов государственных внебюджетных фондов, руководителей и сотрудников МФЦ. Механизм оценки гражданами качества предоставления услуг распространён на руководителей МФЦ, в том числе на все государственные услуги субъектов Федерации и муниципальные услуги, которые оказываются в МФЦ.</w:t>
      </w:r>
      <w:r/>
    </w:p>
    <w:p>
      <w:pPr>
        <w:pStyle w:val="Normal"/>
        <w:spacing w:lineRule="auto" w:line="240" w:beforeAutospacing="1" w:afterAutospacing="1"/>
        <w:ind w:left="-1134" w:right="-284" w:firstLine="567"/>
        <w:jc w:val="both"/>
        <w:rPr>
          <w:sz w:val="24"/>
          <w:sz w:val="24"/>
          <w:szCs w:val="24"/>
          <w:rFonts w:ascii="Times New Roman" w:hAnsi="Times New Roman" w:eastAsia="Times New Roman" w:cs="Times New Roman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Подготовлено Минэкономразвития в целях реализации </w:t>
      </w:r>
      <w:r>
        <w:fldChar w:fldCharType="begin"/>
      </w:r>
      <w:r>
        <w:instrText> HYPERLINK "http://kremlin.ru/acts/assignments/orders/54581" \l "sel=37:17:TUj,39:5:VyW"</w:instrText>
      </w:r>
      <w:r>
        <w:fldChar w:fldCharType="separate"/>
      </w:r>
      <w:r>
        <w:rPr>
          <w:rStyle w:val="Style12"/>
          <w:rFonts w:eastAsia="Times New Roman" w:cs="Times New Roman" w:ascii="Times New Roman" w:hAnsi="Times New Roman"/>
          <w:color w:val="0000FF"/>
          <w:sz w:val="24"/>
          <w:szCs w:val="24"/>
          <w:u w:val="single"/>
          <w:lang w:eastAsia="ru-RU"/>
        </w:rPr>
        <w:t>поручения Президента России по итогам совместного заседания Госсовета и Комиссии по мониторингу достижения целевых показателей социально-экономического развития 4 мая 2017 года (№Пр-1001ГС от 24 мая 2017 года)</w:t>
      </w:r>
      <w:r>
        <w:fldChar w:fldCharType="end"/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. </w:t>
      </w:r>
      <w:r/>
    </w:p>
    <w:p>
      <w:pPr>
        <w:pStyle w:val="Normal"/>
        <w:spacing w:lineRule="auto" w:line="240" w:beforeAutospacing="1" w:afterAutospacing="1"/>
        <w:ind w:left="-1134" w:right="-284" w:firstLine="567"/>
        <w:jc w:val="both"/>
        <w:rPr>
          <w:sz w:val="24"/>
          <w:sz w:val="24"/>
          <w:szCs w:val="24"/>
          <w:rFonts w:ascii="Times New Roman" w:hAnsi="Times New Roman" w:eastAsia="Times New Roman" w:cs="Times New Roman"/>
          <w:lang w:eastAsia="ru-RU"/>
        </w:rPr>
      </w:pPr>
      <w:hyperlink r:id="rId2">
        <w:r>
          <w:rPr>
            <w:rStyle w:val="Style12"/>
            <w:rFonts w:eastAsia="Times New Roman" w:cs="Times New Roman" w:ascii="Times New Roman" w:hAnsi="Times New Roman"/>
            <w:color w:val="0000FF"/>
            <w:sz w:val="24"/>
            <w:szCs w:val="24"/>
            <w:u w:val="single"/>
            <w:lang w:eastAsia="ru-RU"/>
          </w:rPr>
          <w:t>Постановлением Правительства от 12 декабря 2012 года №1284</w:t>
        </w:r>
      </w:hyperlink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 утверждены Правила оценки гражданами эффективности деятельности руководителей территориальных органов федеральных органов исполнительной власти (их структурных подразделений) и территориальных органов государственных внебюджетных фондов (их региональных отделений) с учётом качества предоставления ими государственных услуг, а также применения результатов такой оценки как основания для принятия решений о досрочном прекращении исполнения соответствующими руководителями своих должностных обязанностей (далее – Правила).</w:t>
      </w:r>
      <w:r/>
    </w:p>
    <w:p>
      <w:pPr>
        <w:pStyle w:val="Normal"/>
        <w:spacing w:lineRule="auto" w:line="240" w:beforeAutospacing="1" w:afterAutospacing="1"/>
        <w:ind w:left="-1134" w:right="-284" w:firstLine="567"/>
        <w:jc w:val="both"/>
        <w:rPr>
          <w:sz w:val="24"/>
          <w:sz w:val="24"/>
          <w:szCs w:val="24"/>
          <w:rFonts w:ascii="Times New Roman" w:hAnsi="Times New Roman" w:eastAsia="Times New Roman" w:cs="Times New Roman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В целях развития и совершенствования оценки качества предоставления государственных и муниципальных услуг подписанным постановлением в Правила внесены изменения.</w:t>
      </w:r>
      <w:r/>
    </w:p>
    <w:p>
      <w:pPr>
        <w:pStyle w:val="Normal"/>
        <w:spacing w:lineRule="auto" w:line="240" w:beforeAutospacing="1" w:afterAutospacing="1"/>
        <w:ind w:left="-1134" w:right="-284" w:firstLine="567"/>
        <w:jc w:val="both"/>
        <w:rPr>
          <w:sz w:val="24"/>
          <w:sz w:val="24"/>
          <w:szCs w:val="24"/>
          <w:rFonts w:ascii="Times New Roman" w:hAnsi="Times New Roman" w:eastAsia="Times New Roman" w:cs="Times New Roman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Вводится система мотивации в отношении руководителей и гражданских служащих территориальных органов федеральных органов исполнительной власти, руководителей и сотрудников территориальных органов государственных внебюджетных фондов или их региональных отделений, а также руководителей и сотрудников многофункциональных центров предоставления государственных и муниципальных услуг (далее – МФЦ).</w:t>
      </w:r>
      <w:r/>
    </w:p>
    <w:p>
      <w:pPr>
        <w:pStyle w:val="Normal"/>
        <w:spacing w:lineRule="auto" w:line="240" w:beforeAutospacing="1" w:afterAutospacing="1"/>
        <w:ind w:left="-1134" w:right="-284" w:firstLine="567"/>
        <w:jc w:val="both"/>
        <w:rPr>
          <w:sz w:val="24"/>
          <w:sz w:val="24"/>
          <w:szCs w:val="24"/>
          <w:rFonts w:ascii="Times New Roman" w:hAnsi="Times New Roman" w:eastAsia="Times New Roman" w:cs="Times New Roman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Определены две основные составляющие мотивации – результаты оценки качества предоставления услуг гражданами и результаты работы с отзывами, которые граждане оставляют на </w:t>
      </w:r>
      <w:hyperlink r:id="rId3">
        <w:r>
          <w:rPr>
            <w:rStyle w:val="Style12"/>
            <w:rFonts w:eastAsia="Times New Roman" w:cs="Times New Roman" w:ascii="Times New Roman" w:hAnsi="Times New Roman"/>
            <w:color w:val="0000FF"/>
            <w:sz w:val="24"/>
            <w:szCs w:val="24"/>
            <w:u w:val="single"/>
            <w:lang w:eastAsia="ru-RU"/>
          </w:rPr>
          <w:t>интернет-сайте «Ваш контроль»</w:t>
        </w:r>
      </w:hyperlink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. </w:t>
      </w:r>
      <w:r/>
    </w:p>
    <w:p>
      <w:pPr>
        <w:pStyle w:val="Normal"/>
        <w:spacing w:lineRule="auto" w:line="240" w:beforeAutospacing="1" w:afterAutospacing="1"/>
        <w:ind w:left="-1134" w:right="-284" w:firstLine="567"/>
        <w:jc w:val="both"/>
        <w:rPr>
          <w:sz w:val="24"/>
          <w:sz w:val="24"/>
          <w:szCs w:val="24"/>
          <w:rFonts w:ascii="Times New Roman" w:hAnsi="Times New Roman" w:eastAsia="Times New Roman" w:cs="Times New Roman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Механизм оценки гражданами качества предоставления услуг распространён на руководителей МФЦ, в том числе на все государственные услуги субъектов Федерации и муниципальные услуги, которые оказываются в МФЦ. </w:t>
      </w:r>
      <w:r/>
    </w:p>
    <w:p>
      <w:pPr>
        <w:pStyle w:val="Normal"/>
        <w:spacing w:lineRule="auto" w:line="240" w:beforeAutospacing="1" w:afterAutospacing="1"/>
        <w:ind w:left="-1134" w:right="-284" w:firstLine="567"/>
        <w:jc w:val="both"/>
        <w:rPr>
          <w:sz w:val="24"/>
          <w:sz w:val="24"/>
          <w:szCs w:val="24"/>
          <w:rFonts w:ascii="Times New Roman" w:hAnsi="Times New Roman" w:eastAsia="Times New Roman" w:cs="Times New Roman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Критерии, которые будут учитываться в отношении каждого конкретного должностного лица, будут определяться в соответствующих методических рекомендациях Минэкономразвития России в зависимости от степени их влияния на процесс оказания услуг.</w:t>
      </w:r>
      <w:r/>
    </w:p>
    <w:p>
      <w:pPr>
        <w:pStyle w:val="Normal"/>
        <w:spacing w:lineRule="auto" w:line="240" w:beforeAutospacing="1" w:afterAutospacing="1"/>
        <w:ind w:left="-1134" w:right="-284" w:firstLine="567"/>
        <w:jc w:val="both"/>
        <w:rPr>
          <w:sz w:val="24"/>
          <w:sz w:val="24"/>
          <w:szCs w:val="24"/>
          <w:rFonts w:ascii="Times New Roman" w:hAnsi="Times New Roman" w:eastAsia="Times New Roman" w:cs="Times New Roman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Реализация принятых решений будет финансироваться в рамках </w:t>
      </w:r>
      <w:hyperlink r:id="rId4">
        <w:r>
          <w:rPr>
            <w:rStyle w:val="Style12"/>
            <w:rFonts w:eastAsia="Times New Roman" w:cs="Times New Roman" w:ascii="Times New Roman" w:hAnsi="Times New Roman"/>
            <w:color w:val="0000FF"/>
            <w:sz w:val="24"/>
            <w:szCs w:val="24"/>
            <w:u w:val="single"/>
            <w:lang w:eastAsia="ru-RU"/>
          </w:rPr>
          <w:t>государственной программы «Информационное общество (2011–2020 годы)»</w:t>
        </w:r>
      </w:hyperlink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.</w:t>
      </w:r>
      <w:r/>
    </w:p>
    <w:p>
      <w:pPr>
        <w:pStyle w:val="Normal"/>
      </w:pPr>
      <w:r>
        <w:rPr/>
      </w:r>
      <w:r/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pacing w:lineRule="auto" w:line="276"/>
      </w:pPr>
    </w:pPrDefault>
  </w:docDefaults>
  <w:latentStyles w:count="267" w:defQFormat="0" w:defUnhideWhenUsed="1" w:defSemiHidden="1" w:defUIPriority="99" w:defLockedState="0">
    <w:lsdException w:qFormat="1" w:semiHidden="0" w:unhideWhenUsed="0" w:uiPriority="0" w:name="Normal"/>
    <w:lsdException w:qFormat="1" w:semiHidden="0" w:unhideWhenUsed="0" w:uiPriority="9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1" w:uiPriority="35" w:name="caption"/>
    <w:lsdException w:qFormat="1" w:semiHidden="0" w:unhideWhenUsed="0" w:uiPriority="10" w:name="Title"/>
    <w:lsdException w:uiPriority="1" w:name="Default Paragraph Font"/>
    <w:lsdException w:qFormat="1" w:semiHidden="0" w:unhideWhenUsed="0" w:uiPriority="11" w:name="Subtitle"/>
    <w:lsdException w:qFormat="1" w:semiHidden="0" w:unhideWhenUsed="0" w:uiPriority="22" w:name="Strong"/>
    <w:lsdException w:qFormat="1" w:semiHidden="0" w:unhideWhenUsed="0" w:uiPriority="20" w:name="Emphasis"/>
    <w:lsdException w:semiHidden="0" w:unhideWhenUsed="0" w:uiPriority="59" w:name="Table Grid"/>
    <w:lsdException w:unhideWhenUsed="0" w:name="Placeholder Text"/>
    <w:lsdException w:qFormat="1" w:semiHidden="0" w:unhideWhenUsed="0" w:uiPriority="1" w:name="No Spacing"/>
    <w:lsdException w:semiHidden="0" w:unhideWhenUsed="0" w:uiPriority="60" w:name="Light Shading"/>
    <w:lsdException w:semiHidden="0" w:unhideWhenUsed="0" w:uiPriority="61" w:name="Light List"/>
    <w:lsdException w:semiHidden="0" w:unhideWhenUsed="0" w:uiPriority="62" w:name="Light Grid"/>
    <w:lsdException w:semiHidden="0" w:unhideWhenUsed="0" w:uiPriority="63" w:name="Medium Shading 1"/>
    <w:lsdException w:semiHidden="0" w:unhideWhenUsed="0" w:uiPriority="64" w:name="Medium Shading 2"/>
    <w:lsdException w:semiHidden="0" w:unhideWhenUsed="0" w:uiPriority="65" w:name="Medium List 1"/>
    <w:lsdException w:semiHidden="0" w:unhideWhenUsed="0" w:uiPriority="66" w:name="Medium List 2"/>
    <w:lsdException w:semiHidden="0" w:unhideWhenUsed="0" w:uiPriority="67" w:name="Medium Grid 1"/>
    <w:lsdException w:semiHidden="0" w:unhideWhenUsed="0" w:uiPriority="68" w:name="Medium Grid 2"/>
    <w:lsdException w:semiHidden="0" w:unhideWhenUsed="0" w:uiPriority="69" w:name="Medium Grid 3"/>
    <w:lsdException w:semiHidden="0" w:unhideWhenUsed="0" w:uiPriority="70" w:name="Dark List"/>
    <w:lsdException w:semiHidden="0" w:unhideWhenUsed="0" w:uiPriority="71" w:name="Colorful Shading"/>
    <w:lsdException w:semiHidden="0" w:unhideWhenUsed="0" w:uiPriority="72" w:name="Colorful List"/>
    <w:lsdException w:semiHidden="0" w:unhideWhenUsed="0" w:uiPriority="73" w:name="Colorful Grid"/>
    <w:lsdException w:semiHidden="0" w:unhideWhenUsed="0" w:uiPriority="60" w:name="Light Shading Accent 1"/>
    <w:lsdException w:semiHidden="0" w:unhideWhenUsed="0" w:uiPriority="61" w:name="Light List Accent 1"/>
    <w:lsdException w:semiHidden="0" w:unhideWhenUsed="0" w:uiPriority="62" w:name="Light Grid Accent 1"/>
    <w:lsdException w:semiHidden="0" w:unhideWhenUsed="0" w:uiPriority="63" w:name="Medium Shading 1 Accent 1"/>
    <w:lsdException w:semiHidden="0" w:unhideWhenUsed="0" w:uiPriority="64" w:name="Medium Shading 2 Accent 1"/>
    <w:lsdException w:semiHidden="0" w:unhideWhenUsed="0" w:uiPriority="65" w:name="Medium List 1 Accent 1"/>
    <w:lsdException w:unhideWhenUsed="0" w:name="Revision"/>
    <w:lsdException w:qFormat="1" w:semiHidden="0" w:unhideWhenUsed="0" w:uiPriority="34" w:name="List Paragraph"/>
    <w:lsdException w:qFormat="1" w:semiHidden="0" w:unhideWhenUsed="0" w:uiPriority="29" w:name="Quote"/>
    <w:lsdException w:qFormat="1" w:semiHidden="0" w:unhideWhenUsed="0" w:uiPriority="30" w:name="Intense Quote"/>
    <w:lsdException w:semiHidden="0" w:unhideWhenUsed="0" w:uiPriority="66" w:name="Medium List 2 Accent 1"/>
    <w:lsdException w:semiHidden="0" w:unhideWhenUsed="0" w:uiPriority="67" w:name="Medium Grid 1 Accent 1"/>
    <w:lsdException w:semiHidden="0" w:unhideWhenUsed="0" w:uiPriority="68" w:name="Medium Grid 2 Accent 1"/>
    <w:lsdException w:semiHidden="0" w:unhideWhenUsed="0" w:uiPriority="69" w:name="Medium Grid 3 Accent 1"/>
    <w:lsdException w:semiHidden="0" w:unhideWhenUsed="0" w:uiPriority="70" w:name="Dark List Accent 1"/>
    <w:lsdException w:semiHidden="0" w:unhideWhenUsed="0" w:uiPriority="71" w:name="Colorful Shading Accent 1"/>
    <w:lsdException w:semiHidden="0" w:unhideWhenUsed="0" w:uiPriority="72" w:name="Colorful List Accent 1"/>
    <w:lsdException w:semiHidden="0" w:unhideWhenUsed="0" w:uiPriority="73" w:name="Colorful Grid Accent 1"/>
    <w:lsdException w:semiHidden="0" w:unhideWhenUsed="0" w:uiPriority="60" w:name="Light Shading Accent 2"/>
    <w:lsdException w:semiHidden="0" w:unhideWhenUsed="0" w:uiPriority="61" w:name="Light List Accent 2"/>
    <w:lsdException w:semiHidden="0" w:unhideWhenUsed="0" w:uiPriority="62" w:name="Light Grid Accent 2"/>
    <w:lsdException w:semiHidden="0" w:unhideWhenUsed="0" w:uiPriority="63" w:name="Medium Shading 1 Accent 2"/>
    <w:lsdException w:semiHidden="0" w:unhideWhenUsed="0" w:uiPriority="64" w:name="Medium Shading 2 Accent 2"/>
    <w:lsdException w:semiHidden="0" w:unhideWhenUsed="0" w:uiPriority="65" w:name="Medium List 1 Accent 2"/>
    <w:lsdException w:semiHidden="0" w:unhideWhenUsed="0" w:uiPriority="66" w:name="Medium List 2 Accent 2"/>
    <w:lsdException w:semiHidden="0" w:unhideWhenUsed="0" w:uiPriority="67" w:name="Medium Grid 1 Accent 2"/>
    <w:lsdException w:semiHidden="0" w:unhideWhenUsed="0" w:uiPriority="68" w:name="Medium Grid 2 Accent 2"/>
    <w:lsdException w:semiHidden="0" w:unhideWhenUsed="0" w:uiPriority="69" w:name="Medium Grid 3 Accent 2"/>
    <w:lsdException w:semiHidden="0" w:unhideWhenUsed="0" w:uiPriority="70" w:name="Dark List Accent 2"/>
    <w:lsdException w:semiHidden="0" w:unhideWhenUsed="0" w:uiPriority="71" w:name="Colorful Shading Accent 2"/>
    <w:lsdException w:semiHidden="0" w:unhideWhenUsed="0" w:uiPriority="72" w:name="Colorful List Accent 2"/>
    <w:lsdException w:semiHidden="0" w:unhideWhenUsed="0" w:uiPriority="73" w:name="Colorful Grid Accent 2"/>
    <w:lsdException w:semiHidden="0" w:unhideWhenUsed="0" w:uiPriority="60" w:name="Light Shading Accent 3"/>
    <w:lsdException w:semiHidden="0" w:unhideWhenUsed="0" w:uiPriority="61" w:name="Light List Accent 3"/>
    <w:lsdException w:semiHidden="0" w:unhideWhenUsed="0" w:uiPriority="62" w:name="Light Grid Accent 3"/>
    <w:lsdException w:semiHidden="0" w:unhideWhenUsed="0" w:uiPriority="63" w:name="Medium Shading 1 Accent 3"/>
    <w:lsdException w:semiHidden="0" w:unhideWhenUsed="0" w:uiPriority="64" w:name="Medium Shading 2 Accent 3"/>
    <w:lsdException w:semiHidden="0" w:unhideWhenUsed="0" w:uiPriority="65" w:name="Medium List 1 Accent 3"/>
    <w:lsdException w:semiHidden="0" w:unhideWhenUsed="0" w:uiPriority="66" w:name="Medium List 2 Accent 3"/>
    <w:lsdException w:semiHidden="0" w:unhideWhenUsed="0" w:uiPriority="67" w:name="Medium Grid 1 Accent 3"/>
    <w:lsdException w:semiHidden="0" w:unhideWhenUsed="0" w:uiPriority="68" w:name="Medium Grid 2 Accent 3"/>
    <w:lsdException w:semiHidden="0" w:unhideWhenUsed="0" w:uiPriority="69" w:name="Medium Grid 3 Accent 3"/>
    <w:lsdException w:semiHidden="0" w:unhideWhenUsed="0" w:uiPriority="70" w:name="Dark List Accent 3"/>
    <w:lsdException w:semiHidden="0" w:unhideWhenUsed="0" w:uiPriority="71" w:name="Colorful Shading Accent 3"/>
    <w:lsdException w:semiHidden="0" w:unhideWhenUsed="0" w:uiPriority="72" w:name="Colorful List Accent 3"/>
    <w:lsdException w:semiHidden="0" w:unhideWhenUsed="0" w:uiPriority="73" w:name="Colorful Grid Accent 3"/>
    <w:lsdException w:semiHidden="0" w:unhideWhenUsed="0" w:uiPriority="60" w:name="Light Shading Accent 4"/>
    <w:lsdException w:semiHidden="0" w:unhideWhenUsed="0" w:uiPriority="61" w:name="Light List Accent 4"/>
    <w:lsdException w:semiHidden="0" w:unhideWhenUsed="0" w:uiPriority="62" w:name="Light Grid Accent 4"/>
    <w:lsdException w:semiHidden="0" w:unhideWhenUsed="0" w:uiPriority="63" w:name="Medium Shading 1 Accent 4"/>
    <w:lsdException w:semiHidden="0" w:unhideWhenUsed="0" w:uiPriority="64" w:name="Medium Shading 2 Accent 4"/>
    <w:lsdException w:semiHidden="0" w:unhideWhenUsed="0" w:uiPriority="65" w:name="Medium List 1 Accent 4"/>
    <w:lsdException w:semiHidden="0" w:unhideWhenUsed="0" w:uiPriority="66" w:name="Medium List 2 Accent 4"/>
    <w:lsdException w:semiHidden="0" w:unhideWhenUsed="0" w:uiPriority="67" w:name="Medium Grid 1 Accent 4"/>
    <w:lsdException w:semiHidden="0" w:unhideWhenUsed="0" w:uiPriority="68" w:name="Medium Grid 2 Accent 4"/>
    <w:lsdException w:semiHidden="0" w:unhideWhenUsed="0" w:uiPriority="69" w:name="Medium Grid 3 Accent 4"/>
    <w:lsdException w:semiHidden="0" w:unhideWhenUsed="0" w:uiPriority="70" w:name="Dark List Accent 4"/>
    <w:lsdException w:semiHidden="0" w:unhideWhenUsed="0" w:uiPriority="71" w:name="Colorful Shading Accent 4"/>
    <w:lsdException w:semiHidden="0" w:unhideWhenUsed="0" w:uiPriority="72" w:name="Colorful List Accent 4"/>
    <w:lsdException w:semiHidden="0" w:unhideWhenUsed="0" w:uiPriority="73" w:name="Colorful Grid Accent 4"/>
    <w:lsdException w:semiHidden="0" w:unhideWhenUsed="0" w:uiPriority="60" w:name="Light Shading Accent 5"/>
    <w:lsdException w:semiHidden="0" w:unhideWhenUsed="0" w:uiPriority="61" w:name="Light List Accent 5"/>
    <w:lsdException w:semiHidden="0" w:unhideWhenUsed="0" w:uiPriority="62" w:name="Light Grid Accent 5"/>
    <w:lsdException w:semiHidden="0" w:unhideWhenUsed="0" w:uiPriority="63" w:name="Medium Shading 1 Accent 5"/>
    <w:lsdException w:semiHidden="0" w:unhideWhenUsed="0" w:uiPriority="64" w:name="Medium Shading 2 Accent 5"/>
    <w:lsdException w:semiHidden="0" w:unhideWhenUsed="0" w:uiPriority="65" w:name="Medium List 1 Accent 5"/>
    <w:lsdException w:semiHidden="0" w:unhideWhenUsed="0" w:uiPriority="66" w:name="Medium List 2 Accent 5"/>
    <w:lsdException w:semiHidden="0" w:unhideWhenUsed="0" w:uiPriority="67" w:name="Medium Grid 1 Accent 5"/>
    <w:lsdException w:semiHidden="0" w:unhideWhenUsed="0" w:uiPriority="68" w:name="Medium Grid 2 Accent 5"/>
    <w:lsdException w:semiHidden="0" w:unhideWhenUsed="0" w:uiPriority="69" w:name="Medium Grid 3 Accent 5"/>
    <w:lsdException w:semiHidden="0" w:unhideWhenUsed="0" w:uiPriority="70" w:name="Dark List Accent 5"/>
    <w:lsdException w:semiHidden="0" w:unhideWhenUsed="0" w:uiPriority="71" w:name="Colorful Shading Accent 5"/>
    <w:lsdException w:semiHidden="0" w:unhideWhenUsed="0" w:uiPriority="72" w:name="Colorful List Accent 5"/>
    <w:lsdException w:semiHidden="0" w:unhideWhenUsed="0" w:uiPriority="73" w:name="Colorful Grid Accent 5"/>
    <w:lsdException w:semiHidden="0" w:unhideWhenUsed="0" w:uiPriority="60" w:name="Light Shading Accent 6"/>
    <w:lsdException w:semiHidden="0" w:unhideWhenUsed="0" w:uiPriority="61" w:name="Light List Accent 6"/>
    <w:lsdException w:semiHidden="0" w:unhideWhenUsed="0" w:uiPriority="62" w:name="Light Grid Accent 6"/>
    <w:lsdException w:semiHidden="0" w:unhideWhenUsed="0" w:uiPriority="63" w:name="Medium Shading 1 Accent 6"/>
    <w:lsdException w:semiHidden="0" w:unhideWhenUsed="0" w:uiPriority="64" w:name="Medium Shading 2 Accent 6"/>
    <w:lsdException w:semiHidden="0" w:unhideWhenUsed="0" w:uiPriority="65" w:name="Medium List 1 Accent 6"/>
    <w:lsdException w:semiHidden="0" w:unhideWhenUsed="0" w:uiPriority="66" w:name="Medium List 2 Accent 6"/>
    <w:lsdException w:semiHidden="0" w:unhideWhenUsed="0" w:uiPriority="67" w:name="Medium Grid 1 Accent 6"/>
    <w:lsdException w:semiHidden="0" w:unhideWhenUsed="0" w:uiPriority="68" w:name="Medium Grid 2 Accent 6"/>
    <w:lsdException w:semiHidden="0" w:unhideWhenUsed="0" w:uiPriority="69" w:name="Medium Grid 3 Accent 6"/>
    <w:lsdException w:semiHidden="0" w:unhideWhenUsed="0" w:uiPriority="70" w:name="Dark List Accent 6"/>
    <w:lsdException w:semiHidden="0" w:unhideWhenUsed="0" w:uiPriority="71" w:name="Colorful Shading Accent 6"/>
    <w:lsdException w:semiHidden="0" w:unhideWhenUsed="0" w:uiPriority="72" w:name="Colorful List Accent 6"/>
    <w:lsdException w:semiHidden="0" w:unhideWhenUsed="0" w:uiPriority="73" w:name="Colorful Grid Accent 6"/>
    <w:lsdException w:qFormat="1" w:semiHidden="0" w:unhideWhenUsed="0" w:uiPriority="19" w:name="Subtle Emphasis"/>
    <w:lsdException w:qFormat="1" w:semiHidden="0" w:unhideWhenUsed="0" w:uiPriority="21" w:name="Intense Emphasis"/>
    <w:lsdException w:qFormat="1" w:semiHidden="0" w:unhideWhenUsed="0" w:uiPriority="31" w:name="Subtle Reference"/>
    <w:lsdException w:qFormat="1" w:semiHidden="0" w:unhideWhenUsed="0" w:uiPriority="32" w:name="Intense Reference"/>
    <w:lsdException w:qFormat="1" w:semiHidden="0" w:unhideWhenUsed="0" w:uiPriority="33" w:name="Book Title"/>
    <w:lsdException w:uiPriority="37" w:name="Bibliography"/>
    <w:lsdException w:qFormat="1" w:uiPriority="39" w:name="TOC Heading"/>
  </w:latentStyles>
  <w:style w:type="paragraph" w:styleId="Normal" w:default="1">
    <w:name w:val="Normal"/>
    <w:qFormat/>
    <w:rsid w:val="00745150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sz w:val="22"/>
      <w:szCs w:val="22"/>
      <w:lang w:val="ru-RU" w:eastAsia="en-US" w:bidi="ar-SA"/>
    </w:rPr>
  </w:style>
  <w:style w:type="paragraph" w:styleId="2">
    <w:name w:val="Заголовок 2"/>
    <w:basedOn w:val="Normal"/>
    <w:link w:val="20"/>
    <w:uiPriority w:val="9"/>
    <w:qFormat/>
    <w:rsid w:val="00a363a4"/>
    <w:pPr>
      <w:spacing w:lineRule="auto" w:line="240" w:before="280" w:after="280"/>
      <w:outlineLvl w:val="1"/>
    </w:pPr>
    <w:rPr>
      <w:rFonts w:ascii="Times New Roman" w:hAnsi="Times New Roman" w:eastAsia="Times New Roman" w:cs="Times New Roman"/>
      <w:b/>
      <w:bCs/>
      <w:sz w:val="36"/>
      <w:szCs w:val="36"/>
      <w:lang w:eastAsia="ru-RU"/>
    </w:rPr>
  </w:style>
  <w:style w:type="paragraph" w:styleId="3">
    <w:name w:val="Заголовок 3"/>
    <w:basedOn w:val="Normal"/>
    <w:link w:val="30"/>
    <w:uiPriority w:val="9"/>
    <w:qFormat/>
    <w:rsid w:val="00a363a4"/>
    <w:pPr>
      <w:spacing w:lineRule="auto" w:line="240" w:before="280" w:after="280"/>
      <w:outlineLvl w:val="2"/>
    </w:pPr>
    <w:rPr>
      <w:rFonts w:ascii="Times New Roman" w:hAnsi="Times New Roman" w:eastAsia="Times New Roman" w:cs="Times New Roman"/>
      <w:b/>
      <w:bCs/>
      <w:sz w:val="27"/>
      <w:szCs w:val="27"/>
      <w:lang w:eastAsia="ru-RU"/>
    </w:rPr>
  </w:style>
  <w:style w:type="character" w:styleId="DefaultParagraphFont" w:default="1">
    <w:name w:val="Default Paragraph Font"/>
    <w:uiPriority w:val="1"/>
    <w:semiHidden/>
    <w:unhideWhenUsed/>
    <w:rPr/>
  </w:style>
  <w:style w:type="character" w:styleId="21" w:customStyle="1">
    <w:name w:val="Заголовок 2 Знак"/>
    <w:basedOn w:val="DefaultParagraphFont"/>
    <w:link w:val="2"/>
    <w:uiPriority w:val="9"/>
    <w:rsid w:val="00a363a4"/>
    <w:rPr>
      <w:rFonts w:ascii="Times New Roman" w:hAnsi="Times New Roman" w:eastAsia="Times New Roman" w:cs="Times New Roman"/>
      <w:b/>
      <w:bCs/>
      <w:sz w:val="36"/>
      <w:szCs w:val="36"/>
      <w:lang w:eastAsia="ru-RU"/>
    </w:rPr>
  </w:style>
  <w:style w:type="character" w:styleId="31" w:customStyle="1">
    <w:name w:val="Заголовок 3 Знак"/>
    <w:basedOn w:val="DefaultParagraphFont"/>
    <w:link w:val="3"/>
    <w:uiPriority w:val="9"/>
    <w:rsid w:val="00a363a4"/>
    <w:rPr>
      <w:rFonts w:ascii="Times New Roman" w:hAnsi="Times New Roman" w:eastAsia="Times New Roman" w:cs="Times New Roman"/>
      <w:b/>
      <w:bCs/>
      <w:sz w:val="27"/>
      <w:szCs w:val="27"/>
      <w:lang w:eastAsia="ru-RU"/>
    </w:rPr>
  </w:style>
  <w:style w:type="character" w:styleId="Readerarticledatelinedate" w:customStyle="1">
    <w:name w:val="reader_article_dateline__date"/>
    <w:basedOn w:val="DefaultParagraphFont"/>
    <w:rsid w:val="00a363a4"/>
    <w:rPr/>
  </w:style>
  <w:style w:type="character" w:styleId="Readerarticledatelinetime" w:customStyle="1">
    <w:name w:val="reader_article_dateline__time"/>
    <w:basedOn w:val="DefaultParagraphFont"/>
    <w:rsid w:val="00a363a4"/>
    <w:rPr/>
  </w:style>
  <w:style w:type="character" w:styleId="Style12">
    <w:name w:val="Интернет-ссылка"/>
    <w:basedOn w:val="DefaultParagraphFont"/>
    <w:uiPriority w:val="99"/>
    <w:semiHidden/>
    <w:unhideWhenUsed/>
    <w:rsid w:val="00a363a4"/>
    <w:rPr>
      <w:color w:val="0000FF"/>
      <w:u w:val="single"/>
      <w:lang w:val="zxx" w:eastAsia="zxx" w:bidi="zxx"/>
    </w:rPr>
  </w:style>
  <w:style w:type="character" w:styleId="ListLabel1">
    <w:name w:val="ListLabel 1"/>
    <w:rPr>
      <w:sz w:val="20"/>
    </w:rPr>
  </w:style>
  <w:style w:type="paragraph" w:styleId="Style13">
    <w:name w:val="Заголовок"/>
    <w:basedOn w:val="Normal"/>
    <w:next w:val="Style14"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Основной текст"/>
    <w:basedOn w:val="Normal"/>
    <w:pPr>
      <w:spacing w:lineRule="auto" w:line="288" w:before="0" w:after="140"/>
    </w:pPr>
    <w:rPr/>
  </w:style>
  <w:style w:type="paragraph" w:styleId="Style15">
    <w:name w:val="Список"/>
    <w:basedOn w:val="Style14"/>
    <w:pPr/>
    <w:rPr>
      <w:rFonts w:cs="Mangal"/>
    </w:rPr>
  </w:style>
  <w:style w:type="paragraph" w:styleId="Style16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pPr>
      <w:suppressLineNumbers/>
    </w:pPr>
    <w:rPr>
      <w:rFonts w:cs="Mangal"/>
    </w:rPr>
  </w:style>
  <w:style w:type="paragraph" w:styleId="Readerarticlelead" w:customStyle="1">
    <w:name w:val="reader_article_lead"/>
    <w:basedOn w:val="Normal"/>
    <w:rsid w:val="00a363a4"/>
    <w:pPr>
      <w:spacing w:lineRule="auto" w:line="240" w:before="280" w:after="280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NormalWeb">
    <w:name w:val="Normal (Web)"/>
    <w:basedOn w:val="Normal"/>
    <w:uiPriority w:val="99"/>
    <w:semiHidden/>
    <w:unhideWhenUsed/>
    <w:rsid w:val="00a363a4"/>
    <w:pPr>
      <w:spacing w:lineRule="auto" w:line="240" w:before="280" w:after="280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Entryfilesize" w:customStyle="1">
    <w:name w:val="entry_file_size"/>
    <w:basedOn w:val="Normal"/>
    <w:rsid w:val="00a363a4"/>
    <w:pPr>
      <w:spacing w:lineRule="auto" w:line="240" w:before="280" w:after="280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qFormat/>
    <w:tblPr>
      <w:tblInd w:type="dxa" w:w="0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government.ru/docs/6811/" TargetMode="External"/><Relationship Id="rId3" Type="http://schemas.openxmlformats.org/officeDocument/2006/relationships/hyperlink" Target="http://vashkontrol.ru/" TargetMode="External"/><Relationship Id="rId4" Type="http://schemas.openxmlformats.org/officeDocument/2006/relationships/hyperlink" Target="http://government.ru/docs/11937/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Application>LibreOffice/4.3.4.1$Windows_x86 LibreOffice_project/bc356b2f991740509f321d70e4512a6a54c5f243</Application>
  <Paragraphs>11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2018-04-06T07:33:00Z</dcterms:created>
  <dc:creator>Мокроусова Марина Валентиновна</dc:creator>
  <dc:language>ru-RU</dc:language>
  <cp:lastModifiedBy>Мокроусова Марина Валентиновна</cp:lastModifiedBy>
  <cp:lastPrinted>2018-04-10T14:30:19Z</cp:lastPrinted>
  <dcterms:modified xsi:type="dcterms:W3CDTF">2018-04-06T07:37:00Z</dcterms:modified>
  <cp:revision>1</cp:revision>
</cp:coreProperties>
</file>