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A95" w:rsidRPr="0056723C" w:rsidRDefault="00290DAF" w:rsidP="001D24B6">
      <w:pPr>
        <w:spacing w:line="276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5F652C" w:rsidP="001D24B6">
      <w:pPr>
        <w:pStyle w:val="11"/>
        <w:spacing w:line="276" w:lineRule="auto"/>
      </w:pPr>
      <w:r>
        <w:t>23</w:t>
      </w:r>
      <w:r w:rsidR="001D24B6">
        <w:t xml:space="preserve"> </w:t>
      </w:r>
      <w:r w:rsidR="00F1062D">
        <w:t>ЯНВА</w:t>
      </w:r>
      <w:r w:rsidR="00264382">
        <w:t>РЯ</w:t>
      </w:r>
    </w:p>
    <w:p w:rsidR="00864488" w:rsidRPr="00DA0F80" w:rsidRDefault="004B22B5" w:rsidP="001D24B6">
      <w:pPr>
        <w:pStyle w:val="1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F743C">
        <w:rPr>
          <w:sz w:val="22"/>
          <w:szCs w:val="22"/>
        </w:rPr>
        <w:t>«Мордовцемент»</w:t>
      </w:r>
      <w:r w:rsidR="00DA0F80" w:rsidRPr="00005921">
        <w:rPr>
          <w:sz w:val="22"/>
          <w:szCs w:val="22"/>
        </w:rPr>
        <w:t xml:space="preserve"> </w:t>
      </w:r>
      <w:r w:rsidR="005F652C">
        <w:rPr>
          <w:sz w:val="22"/>
          <w:szCs w:val="22"/>
        </w:rPr>
        <w:t xml:space="preserve">в 2017 году </w:t>
      </w:r>
      <w:r w:rsidR="003D7443">
        <w:rPr>
          <w:sz w:val="22"/>
          <w:szCs w:val="22"/>
        </w:rPr>
        <w:t xml:space="preserve">увеличил производство цемента на 32% </w:t>
      </w:r>
    </w:p>
    <w:p w:rsidR="003D7443" w:rsidRDefault="00605A23" w:rsidP="001D24B6">
      <w:pPr>
        <w:spacing w:after="0" w:line="276" w:lineRule="auto"/>
        <w:rPr>
          <w:rFonts w:ascii="Arial" w:hAnsi="Arial" w:cs="Arial"/>
          <w:b/>
        </w:rPr>
      </w:pPr>
      <w:r w:rsidRPr="00114957">
        <w:rPr>
          <w:rFonts w:ascii="Arial" w:hAnsi="Arial" w:cs="Arial"/>
          <w:b/>
        </w:rPr>
        <w:t>Предпри</w:t>
      </w:r>
      <w:r w:rsidR="005677E0">
        <w:rPr>
          <w:rFonts w:ascii="Arial" w:hAnsi="Arial" w:cs="Arial"/>
          <w:b/>
        </w:rPr>
        <w:t>ятие ПАО «Мордовцемент», входящее</w:t>
      </w:r>
      <w:r w:rsidRPr="00114957">
        <w:rPr>
          <w:rFonts w:ascii="Arial" w:hAnsi="Arial" w:cs="Arial"/>
          <w:b/>
        </w:rPr>
        <w:t xml:space="preserve"> в состав Холдинга «ЕВРОЦЕМЕНТ груп»</w:t>
      </w:r>
      <w:r w:rsidR="001F743C" w:rsidRPr="00114957">
        <w:rPr>
          <w:rFonts w:ascii="Arial" w:hAnsi="Arial" w:cs="Arial"/>
          <w:b/>
        </w:rPr>
        <w:t xml:space="preserve"> </w:t>
      </w:r>
      <w:r w:rsidR="003D7443">
        <w:rPr>
          <w:rFonts w:ascii="Arial" w:hAnsi="Arial" w:cs="Arial"/>
          <w:b/>
        </w:rPr>
        <w:t xml:space="preserve">в 2017 году нарастила нарастило увеличило объемы производства и отгрузки продукции. </w:t>
      </w:r>
    </w:p>
    <w:p w:rsidR="006E0AFE" w:rsidRPr="00114957" w:rsidRDefault="006E0AFE" w:rsidP="001D24B6">
      <w:pPr>
        <w:spacing w:after="0" w:line="276" w:lineRule="auto"/>
        <w:rPr>
          <w:rFonts w:ascii="Arial" w:hAnsi="Arial" w:cs="Arial"/>
          <w:b/>
        </w:rPr>
      </w:pPr>
    </w:p>
    <w:p w:rsidR="00114957" w:rsidRDefault="006E0AFE" w:rsidP="001D24B6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Так, </w:t>
      </w:r>
      <w:r w:rsidR="003D7443">
        <w:rPr>
          <w:rFonts w:ascii="Arial" w:hAnsi="Arial" w:cs="Arial"/>
        </w:rPr>
        <w:t>за январь – декабрь 2017 года</w:t>
      </w:r>
      <w:r>
        <w:rPr>
          <w:rFonts w:ascii="Arial" w:hAnsi="Arial" w:cs="Arial"/>
        </w:rPr>
        <w:t xml:space="preserve"> объем производства цемента вырос относительно </w:t>
      </w:r>
      <w:r w:rsidRPr="006E0AFE">
        <w:rPr>
          <w:rFonts w:ascii="Arial" w:hAnsi="Arial" w:cs="Arial"/>
        </w:rPr>
        <w:t>201</w:t>
      </w:r>
      <w:r>
        <w:rPr>
          <w:rFonts w:ascii="Arial" w:hAnsi="Arial" w:cs="Arial"/>
        </w:rPr>
        <w:t>6</w:t>
      </w:r>
      <w:r w:rsidRPr="006E0AFE">
        <w:rPr>
          <w:rFonts w:ascii="Arial" w:hAnsi="Arial" w:cs="Arial"/>
        </w:rPr>
        <w:t xml:space="preserve"> года на </w:t>
      </w:r>
      <w:r w:rsidR="007A7264">
        <w:rPr>
          <w:rFonts w:ascii="Arial" w:hAnsi="Arial" w:cs="Arial"/>
        </w:rPr>
        <w:t>3</w:t>
      </w:r>
      <w:r w:rsidR="00D11027">
        <w:rPr>
          <w:rFonts w:ascii="Arial" w:hAnsi="Arial" w:cs="Arial"/>
        </w:rPr>
        <w:t>2</w:t>
      </w:r>
      <w:r w:rsidR="00264382">
        <w:rPr>
          <w:rFonts w:ascii="Arial" w:hAnsi="Arial" w:cs="Arial"/>
        </w:rPr>
        <w:t>%</w:t>
      </w:r>
      <w:r w:rsidRPr="006E0A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и составил </w:t>
      </w:r>
      <w:r w:rsidR="00F1062D">
        <w:rPr>
          <w:rFonts w:ascii="Arial" w:hAnsi="Arial" w:cs="Arial"/>
        </w:rPr>
        <w:t>3 077,2</w:t>
      </w:r>
      <w:r>
        <w:rPr>
          <w:rFonts w:ascii="Arial" w:hAnsi="Arial" w:cs="Arial"/>
        </w:rPr>
        <w:t xml:space="preserve"> тыс. тонн</w:t>
      </w:r>
      <w:r w:rsidR="00041096">
        <w:rPr>
          <w:rFonts w:ascii="Arial" w:hAnsi="Arial" w:cs="Arial"/>
        </w:rPr>
        <w:t>.</w:t>
      </w:r>
      <w:r w:rsidR="00041096" w:rsidRPr="00041096">
        <w:rPr>
          <w:rFonts w:ascii="Arial" w:hAnsi="Arial" w:cs="Arial"/>
        </w:rPr>
        <w:t xml:space="preserve"> </w:t>
      </w:r>
      <w:r w:rsidR="001F743C" w:rsidRPr="001F743C">
        <w:rPr>
          <w:rFonts w:ascii="Arial" w:hAnsi="Arial" w:cs="Arial"/>
        </w:rPr>
        <w:t xml:space="preserve">Одновременно </w:t>
      </w:r>
      <w:r>
        <w:rPr>
          <w:rFonts w:ascii="Arial" w:hAnsi="Arial" w:cs="Arial"/>
        </w:rPr>
        <w:t>значительно увеличилось производство клинкера</w:t>
      </w:r>
      <w:r w:rsidR="00264382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до </w:t>
      </w:r>
      <w:r w:rsidR="00F1062D" w:rsidRPr="00F1062D">
        <w:rPr>
          <w:rFonts w:ascii="Arial" w:hAnsi="Arial" w:cs="Arial"/>
        </w:rPr>
        <w:t>2 803,3</w:t>
      </w:r>
      <w:r>
        <w:rPr>
          <w:rFonts w:ascii="Arial" w:hAnsi="Arial" w:cs="Arial"/>
        </w:rPr>
        <w:t xml:space="preserve"> </w:t>
      </w:r>
      <w:r w:rsidR="00114957">
        <w:rPr>
          <w:rFonts w:ascii="Arial" w:hAnsi="Arial" w:cs="Arial"/>
        </w:rPr>
        <w:t xml:space="preserve">тыс. тонн, что составляет </w:t>
      </w:r>
      <w:r w:rsidR="00552E36">
        <w:rPr>
          <w:rFonts w:ascii="Arial" w:hAnsi="Arial" w:cs="Arial"/>
        </w:rPr>
        <w:t>1</w:t>
      </w:r>
      <w:r w:rsidR="003033B2">
        <w:rPr>
          <w:rFonts w:ascii="Arial" w:hAnsi="Arial" w:cs="Arial"/>
        </w:rPr>
        <w:t>2</w:t>
      </w:r>
      <w:r w:rsidR="00552E36">
        <w:rPr>
          <w:rFonts w:ascii="Arial" w:hAnsi="Arial" w:cs="Arial"/>
        </w:rPr>
        <w:t>5</w:t>
      </w:r>
      <w:r w:rsidR="00114957">
        <w:rPr>
          <w:rFonts w:ascii="Arial" w:hAnsi="Arial" w:cs="Arial"/>
        </w:rPr>
        <w:t xml:space="preserve"> % к </w:t>
      </w:r>
      <w:r w:rsidR="007A7264">
        <w:rPr>
          <w:rFonts w:ascii="Arial" w:hAnsi="Arial" w:cs="Arial"/>
        </w:rPr>
        <w:t xml:space="preserve">итоговым показателям </w:t>
      </w:r>
      <w:r w:rsidR="005F652C">
        <w:rPr>
          <w:rFonts w:ascii="Arial" w:hAnsi="Arial" w:cs="Arial"/>
        </w:rPr>
        <w:t>2016</w:t>
      </w:r>
      <w:r w:rsidR="00114957">
        <w:rPr>
          <w:rFonts w:ascii="Arial" w:hAnsi="Arial" w:cs="Arial"/>
        </w:rPr>
        <w:t xml:space="preserve"> года.</w:t>
      </w:r>
    </w:p>
    <w:p w:rsidR="00140A35" w:rsidRDefault="00140A35" w:rsidP="001D24B6">
      <w:pPr>
        <w:spacing w:after="0" w:line="276" w:lineRule="auto"/>
        <w:rPr>
          <w:rFonts w:ascii="Arial" w:hAnsi="Arial" w:cs="Arial"/>
        </w:rPr>
      </w:pPr>
    </w:p>
    <w:p w:rsidR="00114957" w:rsidRDefault="001F743C" w:rsidP="001D24B6">
      <w:pPr>
        <w:spacing w:after="0" w:line="276" w:lineRule="auto"/>
        <w:rPr>
          <w:rFonts w:ascii="Arial" w:hAnsi="Arial" w:cs="Arial"/>
        </w:rPr>
      </w:pPr>
      <w:r w:rsidRPr="001F743C">
        <w:rPr>
          <w:rFonts w:ascii="Arial" w:hAnsi="Arial" w:cs="Arial"/>
        </w:rPr>
        <w:t xml:space="preserve">Продуктивная работа </w:t>
      </w:r>
      <w:r w:rsidR="00114957">
        <w:rPr>
          <w:rFonts w:ascii="Arial" w:hAnsi="Arial" w:cs="Arial"/>
        </w:rPr>
        <w:t xml:space="preserve">коллектива предприятия и коммерческой службы позволила увеличить показатели по отгрузке выпускаемой продукции. В отчетном периоде отгрузка составила </w:t>
      </w:r>
      <w:r w:rsidR="00F1062D">
        <w:rPr>
          <w:rFonts w:ascii="Arial" w:hAnsi="Arial" w:cs="Arial"/>
        </w:rPr>
        <w:t>3 018,5</w:t>
      </w:r>
      <w:r w:rsidR="00264382">
        <w:rPr>
          <w:rFonts w:ascii="Arial" w:hAnsi="Arial" w:cs="Arial"/>
        </w:rPr>
        <w:t xml:space="preserve"> </w:t>
      </w:r>
      <w:r w:rsidR="00114957">
        <w:rPr>
          <w:rFonts w:ascii="Arial" w:hAnsi="Arial" w:cs="Arial"/>
        </w:rPr>
        <w:t xml:space="preserve">тыс. тонн, что на </w:t>
      </w:r>
      <w:r w:rsidR="00D11027">
        <w:rPr>
          <w:rFonts w:ascii="Arial" w:hAnsi="Arial" w:cs="Arial"/>
        </w:rPr>
        <w:t>30</w:t>
      </w:r>
      <w:r w:rsidR="00552E36">
        <w:rPr>
          <w:rFonts w:ascii="Arial" w:hAnsi="Arial" w:cs="Arial"/>
        </w:rPr>
        <w:t>% больше</w:t>
      </w:r>
      <w:r w:rsidR="00114957">
        <w:rPr>
          <w:rFonts w:ascii="Arial" w:hAnsi="Arial" w:cs="Arial"/>
        </w:rPr>
        <w:t xml:space="preserve"> </w:t>
      </w:r>
      <w:r w:rsidR="001D24B6">
        <w:rPr>
          <w:rFonts w:ascii="Arial" w:hAnsi="Arial" w:cs="Arial"/>
        </w:rPr>
        <w:t>результатов</w:t>
      </w:r>
      <w:r w:rsidR="00114957" w:rsidRPr="00114957">
        <w:rPr>
          <w:rFonts w:ascii="Arial" w:hAnsi="Arial" w:cs="Arial"/>
        </w:rPr>
        <w:t xml:space="preserve"> 2016 года</w:t>
      </w:r>
      <w:r w:rsidR="00114957">
        <w:rPr>
          <w:rFonts w:ascii="Arial" w:hAnsi="Arial" w:cs="Arial"/>
        </w:rPr>
        <w:t xml:space="preserve">. </w:t>
      </w:r>
      <w:r w:rsidR="00114957" w:rsidRPr="00114957">
        <w:rPr>
          <w:rFonts w:ascii="Arial" w:hAnsi="Arial" w:cs="Arial"/>
        </w:rPr>
        <w:t>Наибольший рост</w:t>
      </w:r>
      <w:r w:rsidR="00114957">
        <w:rPr>
          <w:rFonts w:ascii="Arial" w:hAnsi="Arial" w:cs="Arial"/>
        </w:rPr>
        <w:t xml:space="preserve"> </w:t>
      </w:r>
      <w:r w:rsidR="00552E36">
        <w:rPr>
          <w:rFonts w:ascii="Arial" w:hAnsi="Arial" w:cs="Arial"/>
        </w:rPr>
        <w:t>–</w:t>
      </w:r>
      <w:r w:rsidR="00114957">
        <w:rPr>
          <w:rFonts w:ascii="Arial" w:hAnsi="Arial" w:cs="Arial"/>
        </w:rPr>
        <w:t xml:space="preserve"> </w:t>
      </w:r>
      <w:r w:rsidR="00D11027">
        <w:rPr>
          <w:rFonts w:ascii="Arial" w:hAnsi="Arial" w:cs="Arial"/>
        </w:rPr>
        <w:t>на 37</w:t>
      </w:r>
      <w:r w:rsidR="00552E36">
        <w:rPr>
          <w:rFonts w:ascii="Arial" w:hAnsi="Arial" w:cs="Arial"/>
        </w:rPr>
        <w:t>%</w:t>
      </w:r>
      <w:r w:rsidR="00114957">
        <w:rPr>
          <w:rFonts w:ascii="Arial" w:hAnsi="Arial" w:cs="Arial"/>
        </w:rPr>
        <w:t>-</w:t>
      </w:r>
      <w:r w:rsidR="00114957" w:rsidRPr="00114957">
        <w:rPr>
          <w:rFonts w:ascii="Arial" w:hAnsi="Arial" w:cs="Arial"/>
        </w:rPr>
        <w:t xml:space="preserve"> </w:t>
      </w:r>
      <w:r w:rsidR="00114957">
        <w:rPr>
          <w:rFonts w:ascii="Arial" w:hAnsi="Arial" w:cs="Arial"/>
        </w:rPr>
        <w:t xml:space="preserve">был зафиксирован по отгрузке </w:t>
      </w:r>
      <w:r w:rsidR="00552E36">
        <w:rPr>
          <w:rFonts w:ascii="Arial" w:hAnsi="Arial" w:cs="Arial"/>
        </w:rPr>
        <w:t>ж/д транспортом.</w:t>
      </w:r>
    </w:p>
    <w:p w:rsidR="00140A35" w:rsidRDefault="00140A35" w:rsidP="001D24B6">
      <w:pPr>
        <w:spacing w:after="0" w:line="276" w:lineRule="auto"/>
        <w:rPr>
          <w:rFonts w:ascii="Arial" w:hAnsi="Arial" w:cs="Arial"/>
        </w:rPr>
      </w:pPr>
    </w:p>
    <w:p w:rsidR="001D24B6" w:rsidRDefault="008D6A6B" w:rsidP="00345829">
      <w:pPr>
        <w:spacing w:after="0" w:line="276" w:lineRule="auto"/>
        <w:rPr>
          <w:rFonts w:ascii="Arial" w:hAnsi="Arial" w:cs="Arial"/>
        </w:rPr>
      </w:pPr>
      <w:r w:rsidRPr="008D6A6B">
        <w:rPr>
          <w:rFonts w:ascii="Arial" w:hAnsi="Arial" w:cs="Arial"/>
        </w:rPr>
        <w:t xml:space="preserve">Комментируя достигнутые показатели, генеральный директор </w:t>
      </w:r>
      <w:r w:rsidR="001D24B6" w:rsidRPr="008D6A6B">
        <w:rPr>
          <w:rFonts w:ascii="Arial" w:hAnsi="Arial" w:cs="Arial"/>
        </w:rPr>
        <w:t>ПАО «Мордовцемент»</w:t>
      </w:r>
      <w:r w:rsidR="001D24B6">
        <w:rPr>
          <w:rFonts w:ascii="Arial" w:hAnsi="Arial" w:cs="Arial"/>
        </w:rPr>
        <w:t xml:space="preserve"> </w:t>
      </w:r>
      <w:r w:rsidR="00FC063E">
        <w:rPr>
          <w:rFonts w:ascii="Arial" w:hAnsi="Arial" w:cs="Arial"/>
        </w:rPr>
        <w:t xml:space="preserve">Йохан </w:t>
      </w:r>
      <w:r w:rsidRPr="008D6A6B">
        <w:rPr>
          <w:rFonts w:ascii="Arial" w:hAnsi="Arial" w:cs="Arial"/>
        </w:rPr>
        <w:t xml:space="preserve">Антон Нишвиц отметил: </w:t>
      </w:r>
      <w:r w:rsidR="00C13332">
        <w:rPr>
          <w:rFonts w:ascii="Arial" w:hAnsi="Arial" w:cs="Arial"/>
        </w:rPr>
        <w:t>«</w:t>
      </w:r>
      <w:r w:rsidR="00E22897">
        <w:rPr>
          <w:rFonts w:ascii="Arial" w:hAnsi="Arial" w:cs="Arial"/>
        </w:rPr>
        <w:t xml:space="preserve">Рост производственных показателей в </w:t>
      </w:r>
      <w:r w:rsidR="00C13332">
        <w:rPr>
          <w:rFonts w:ascii="Arial" w:hAnsi="Arial" w:cs="Arial"/>
        </w:rPr>
        <w:t>2017 год</w:t>
      </w:r>
      <w:r w:rsidR="00E22897">
        <w:rPr>
          <w:rFonts w:ascii="Arial" w:hAnsi="Arial" w:cs="Arial"/>
        </w:rPr>
        <w:t>у стал следствием не только успешного осуществления</w:t>
      </w:r>
      <w:r w:rsidR="00C13332">
        <w:rPr>
          <w:rFonts w:ascii="Arial" w:hAnsi="Arial" w:cs="Arial"/>
        </w:rPr>
        <w:t xml:space="preserve"> </w:t>
      </w:r>
      <w:r w:rsidR="00C13332" w:rsidRPr="00C13332">
        <w:rPr>
          <w:rFonts w:ascii="Arial" w:hAnsi="Arial" w:cs="Arial"/>
        </w:rPr>
        <w:t>важных инвестиционных проектов</w:t>
      </w:r>
      <w:r w:rsidR="00C13332">
        <w:rPr>
          <w:rFonts w:ascii="Arial" w:hAnsi="Arial" w:cs="Arial"/>
        </w:rPr>
        <w:t xml:space="preserve">, </w:t>
      </w:r>
      <w:r w:rsidR="00E22897">
        <w:rPr>
          <w:rFonts w:ascii="Arial" w:hAnsi="Arial" w:cs="Arial"/>
        </w:rPr>
        <w:t>но и</w:t>
      </w:r>
      <w:r w:rsidR="005F652C">
        <w:rPr>
          <w:rFonts w:ascii="Arial" w:hAnsi="Arial" w:cs="Arial"/>
        </w:rPr>
        <w:t xml:space="preserve"> благодаря</w:t>
      </w:r>
      <w:r w:rsidR="00E22897">
        <w:rPr>
          <w:rFonts w:ascii="Arial" w:hAnsi="Arial" w:cs="Arial"/>
        </w:rPr>
        <w:t xml:space="preserve"> качественной подготовке </w:t>
      </w:r>
      <w:r w:rsidR="00C67719">
        <w:rPr>
          <w:rFonts w:ascii="Arial" w:hAnsi="Arial" w:cs="Arial"/>
        </w:rPr>
        <w:t xml:space="preserve">оборудования завода к работе в высокий строительный сезон. </w:t>
      </w:r>
      <w:r w:rsidR="0037318D">
        <w:rPr>
          <w:rFonts w:ascii="Arial" w:hAnsi="Arial" w:cs="Arial"/>
        </w:rPr>
        <w:t xml:space="preserve">Результатом эффективно проведенной ремонтной кампании 2017 года стало рекордное за свою 10-летнюю историю производство клинкера «полусухой» линией – 609 </w:t>
      </w:r>
      <w:proofErr w:type="spellStart"/>
      <w:r w:rsidR="0037318D">
        <w:rPr>
          <w:rFonts w:ascii="Arial" w:hAnsi="Arial" w:cs="Arial"/>
        </w:rPr>
        <w:t>тыс.тонн</w:t>
      </w:r>
      <w:proofErr w:type="spellEnd"/>
      <w:r w:rsidR="0037318D">
        <w:rPr>
          <w:rFonts w:ascii="Arial" w:hAnsi="Arial" w:cs="Arial"/>
        </w:rPr>
        <w:t xml:space="preserve">. </w:t>
      </w:r>
      <w:r w:rsidR="003A70DD">
        <w:rPr>
          <w:rFonts w:ascii="Arial" w:hAnsi="Arial" w:cs="Arial"/>
        </w:rPr>
        <w:t xml:space="preserve">Конечно же, успех предприятия зависит от </w:t>
      </w:r>
      <w:r w:rsidR="00345829">
        <w:rPr>
          <w:rFonts w:ascii="Arial" w:hAnsi="Arial" w:cs="Arial"/>
        </w:rPr>
        <w:t>того, какие люди в нем работают</w:t>
      </w:r>
      <w:r w:rsidR="003A70DD">
        <w:rPr>
          <w:rFonts w:ascii="Arial" w:hAnsi="Arial" w:cs="Arial"/>
        </w:rPr>
        <w:t xml:space="preserve">. Приятно отметить, что у нас есть хорошие инициативные специалисты, нацеленные на </w:t>
      </w:r>
      <w:r w:rsidR="00345829">
        <w:rPr>
          <w:rFonts w:ascii="Arial" w:hAnsi="Arial" w:cs="Arial"/>
        </w:rPr>
        <w:t xml:space="preserve">развитие. Уверен, что наш совместный опыт и профессионализм позволит реализовать все </w:t>
      </w:r>
      <w:r w:rsidR="00D868F5">
        <w:rPr>
          <w:rFonts w:ascii="Arial" w:hAnsi="Arial" w:cs="Arial"/>
        </w:rPr>
        <w:t>поставленные на 2018 год</w:t>
      </w:r>
      <w:r w:rsidR="00345829">
        <w:rPr>
          <w:rFonts w:ascii="Arial" w:hAnsi="Arial" w:cs="Arial"/>
        </w:rPr>
        <w:t xml:space="preserve"> задачи</w:t>
      </w:r>
      <w:r w:rsidR="00345829" w:rsidRPr="00345829">
        <w:rPr>
          <w:rFonts w:ascii="Arial" w:hAnsi="Arial" w:cs="Arial"/>
        </w:rPr>
        <w:t xml:space="preserve"> </w:t>
      </w:r>
      <w:r w:rsidR="00D868F5">
        <w:rPr>
          <w:rFonts w:ascii="Arial" w:hAnsi="Arial" w:cs="Arial"/>
        </w:rPr>
        <w:t>и удовлетворить спрос потребителей на высококачественную продукцию</w:t>
      </w:r>
      <w:r w:rsidR="00345829">
        <w:rPr>
          <w:rFonts w:ascii="Arial" w:hAnsi="Arial" w:cs="Arial"/>
        </w:rPr>
        <w:t>».</w:t>
      </w:r>
    </w:p>
    <w:p w:rsidR="003B0687" w:rsidRPr="001F743C" w:rsidRDefault="003B0687" w:rsidP="001F743C">
      <w:pPr>
        <w:spacing w:after="0" w:line="240" w:lineRule="auto"/>
        <w:rPr>
          <w:rFonts w:ascii="Arial" w:hAnsi="Arial" w:cs="Arial"/>
          <w:color w:val="F49600"/>
        </w:rPr>
      </w:pPr>
    </w:p>
    <w:p w:rsidR="0092684E" w:rsidRPr="004D0F57" w:rsidRDefault="0092684E" w:rsidP="0092684E">
      <w:pPr>
        <w:spacing w:after="0" w:line="240" w:lineRule="auto"/>
        <w:rPr>
          <w:rFonts w:ascii="Arial" w:hAnsi="Arial" w:cs="Arial"/>
          <w:b/>
          <w:color w:val="F49600"/>
        </w:rPr>
      </w:pPr>
      <w:r w:rsidRPr="004D0F57">
        <w:rPr>
          <w:rFonts w:ascii="Arial" w:hAnsi="Arial" w:cs="Arial"/>
          <w:b/>
          <w:color w:val="F49600"/>
        </w:rPr>
        <w:t xml:space="preserve">КОНТАКТЫ ДЛЯ СМИ: </w:t>
      </w:r>
      <w:r w:rsidRPr="004D0F57">
        <w:rPr>
          <w:rFonts w:ascii="Arial" w:hAnsi="Arial" w:cs="Arial"/>
          <w:b/>
          <w:color w:val="F49600"/>
        </w:rPr>
        <w:br/>
      </w:r>
      <w:r w:rsidR="00983416" w:rsidRPr="004D0F57">
        <w:rPr>
          <w:rFonts w:ascii="Arial" w:hAnsi="Arial" w:cs="Arial"/>
          <w:color w:val="97A1A3"/>
        </w:rPr>
        <w:t xml:space="preserve">Светлана Кузнецова </w:t>
      </w:r>
    </w:p>
    <w:p w:rsidR="0092684E" w:rsidRPr="004D0F57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4D0F57">
        <w:rPr>
          <w:rFonts w:ascii="Arial" w:hAnsi="Arial" w:cs="Arial"/>
          <w:color w:val="97A1A3"/>
        </w:rPr>
        <w:t xml:space="preserve">Пресс-секретарь </w:t>
      </w:r>
      <w:r w:rsidR="00983416" w:rsidRPr="004D0F57">
        <w:rPr>
          <w:rFonts w:ascii="Arial" w:hAnsi="Arial" w:cs="Arial"/>
          <w:color w:val="97A1A3"/>
        </w:rPr>
        <w:t>П</w:t>
      </w:r>
      <w:r w:rsidRPr="004D0F57">
        <w:rPr>
          <w:rFonts w:ascii="Arial" w:hAnsi="Arial" w:cs="Arial"/>
          <w:color w:val="97A1A3"/>
        </w:rPr>
        <w:t>АО "</w:t>
      </w:r>
      <w:r w:rsidR="00983416" w:rsidRPr="004D0F57">
        <w:rPr>
          <w:rFonts w:ascii="Arial" w:hAnsi="Arial" w:cs="Arial"/>
          <w:color w:val="97A1A3"/>
        </w:rPr>
        <w:t>Мордовцемент</w:t>
      </w:r>
      <w:r w:rsidRPr="004D0F57">
        <w:rPr>
          <w:rFonts w:ascii="Arial" w:hAnsi="Arial" w:cs="Arial"/>
          <w:color w:val="97A1A3"/>
        </w:rPr>
        <w:t>"</w:t>
      </w:r>
    </w:p>
    <w:p w:rsidR="0092684E" w:rsidRPr="004D0F57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4D0F57">
        <w:rPr>
          <w:rFonts w:ascii="Arial" w:hAnsi="Arial" w:cs="Arial"/>
          <w:color w:val="97A1A3"/>
        </w:rPr>
        <w:t>тел. + 7</w:t>
      </w:r>
      <w:r w:rsidR="00EB3CDA" w:rsidRPr="004D0F57">
        <w:rPr>
          <w:rFonts w:ascii="Arial" w:hAnsi="Arial" w:cs="Arial"/>
          <w:color w:val="97A1A3"/>
        </w:rPr>
        <w:t> 834 37 3 04 20</w:t>
      </w:r>
      <w:r w:rsidRPr="004D0F57">
        <w:rPr>
          <w:rFonts w:ascii="Arial" w:hAnsi="Arial" w:cs="Arial"/>
          <w:color w:val="97A1A3"/>
        </w:rPr>
        <w:t xml:space="preserve"> </w:t>
      </w:r>
    </w:p>
    <w:p w:rsidR="00B50409" w:rsidRDefault="00564EF3" w:rsidP="00F44E83">
      <w:pPr>
        <w:spacing w:after="0"/>
        <w:rPr>
          <w:rStyle w:val="ab"/>
        </w:rPr>
      </w:pPr>
      <w:hyperlink r:id="rId8" w:history="1">
        <w:r w:rsidR="0092684E" w:rsidRPr="0092684E">
          <w:rPr>
            <w:rStyle w:val="ab"/>
          </w:rPr>
          <w:t>www.eurocement.ru</w:t>
        </w:r>
      </w:hyperlink>
    </w:p>
    <w:p w:rsidR="00265730" w:rsidRDefault="00265730" w:rsidP="00F44E83">
      <w:pPr>
        <w:spacing w:after="0"/>
        <w:rPr>
          <w:rStyle w:val="ab"/>
        </w:rPr>
      </w:pPr>
    </w:p>
    <w:p w:rsidR="00C53B5A" w:rsidRPr="008C7BB2" w:rsidRDefault="00C53B5A" w:rsidP="00C53B5A">
      <w:pPr>
        <w:pStyle w:val="mainteext"/>
        <w:rPr>
          <w:b/>
        </w:rPr>
      </w:pPr>
      <w:r w:rsidRPr="008C7BB2">
        <w:rPr>
          <w:b/>
        </w:rPr>
        <w:t>Информационная справка о ПАО «Мордовцемент»</w:t>
      </w:r>
    </w:p>
    <w:p w:rsidR="00C53B5A" w:rsidRPr="00EA28FB" w:rsidRDefault="00C53B5A" w:rsidP="00C53B5A">
      <w:pPr>
        <w:pStyle w:val="mainteext"/>
      </w:pPr>
    </w:p>
    <w:p w:rsidR="00C53B5A" w:rsidRPr="00EA28FB" w:rsidRDefault="00C53B5A" w:rsidP="00C53B5A">
      <w:pPr>
        <w:pStyle w:val="mainteext"/>
      </w:pPr>
      <w:r w:rsidRPr="00EA28FB">
        <w:t>ПАО «Мордовцемент» – крупнейший производитель цемента и поставщик на строительном рынке России. Проектная мощность предприятия –</w:t>
      </w:r>
      <w:r w:rsidR="00A008FA" w:rsidRPr="00A008FA">
        <w:t xml:space="preserve"> 10,</w:t>
      </w:r>
      <w:r w:rsidR="006F34AD" w:rsidRPr="00A008FA">
        <w:t xml:space="preserve">643 </w:t>
      </w:r>
      <w:r w:rsidR="006F34AD" w:rsidRPr="00A108E6">
        <w:t>млн</w:t>
      </w:r>
      <w:r w:rsidR="00A008FA" w:rsidRPr="00A108E6">
        <w:t xml:space="preserve"> </w:t>
      </w:r>
      <w:r w:rsidR="00A008FA">
        <w:t xml:space="preserve">тонн </w:t>
      </w:r>
      <w:r w:rsidRPr="00EA28FB">
        <w:t>цемента в год.</w:t>
      </w:r>
    </w:p>
    <w:p w:rsidR="00C53B5A" w:rsidRDefault="00C53B5A" w:rsidP="00C53B5A">
      <w:pPr>
        <w:pStyle w:val="mainteext"/>
      </w:pPr>
      <w:r w:rsidRPr="00EA28FB">
        <w:t>Предприятие ведет свою историю с 31 декабря 1956 г., когда была пущена в эксплуатацию первая вращающаяся печь. Начиная с 1956 года завод выпустил свыше 130 миллионов тонн высококачественного цемента.</w:t>
      </w:r>
    </w:p>
    <w:p w:rsidR="00C53B5A" w:rsidRDefault="00C53B5A" w:rsidP="00C53B5A">
      <w:pPr>
        <w:pStyle w:val="mainteext"/>
        <w:rPr>
          <w:rFonts w:eastAsia="Times New Roman"/>
          <w:color w:val="000000"/>
          <w:u w:color="000000"/>
          <w:bdr w:val="nil"/>
          <w:lang w:eastAsia="ru-RU"/>
        </w:rPr>
      </w:pPr>
      <w:r w:rsidRPr="003F53DA">
        <w:rPr>
          <w:rFonts w:eastAsia="Times New Roman"/>
          <w:color w:val="000000"/>
          <w:u w:color="000000"/>
          <w:bdr w:val="nil"/>
          <w:lang w:eastAsia="ru-RU"/>
        </w:rPr>
        <w:lastRenderedPageBreak/>
        <w:t xml:space="preserve">На протяжении всей своей истории ПАО «Мордовцемент» вносит существенный вклад в развитие экономики страны. </w:t>
      </w:r>
      <w:r>
        <w:rPr>
          <w:rFonts w:eastAsia="Times New Roman"/>
          <w:color w:val="000000"/>
          <w:u w:color="000000"/>
          <w:bdr w:val="nil"/>
          <w:lang w:eastAsia="ru-RU"/>
        </w:rPr>
        <w:t>Пр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едприятие </w:t>
      </w:r>
      <w:r>
        <w:rPr>
          <w:rFonts w:eastAsia="Times New Roman"/>
          <w:color w:val="000000"/>
          <w:u w:color="000000"/>
          <w:bdr w:val="nil"/>
          <w:lang w:eastAsia="ru-RU"/>
        </w:rPr>
        <w:t xml:space="preserve">сегодня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участвует в реализации ряда крупных инфраструктурных проектов. В частности, продукция используется в строительстве объектов Чемпионата мира по футболу 2018 в Саранске, Самаре и Казани. В связи с этим сейчас отмечается рост спроса на высокомарочные виды цемента, который используется при реализации данных проектов. Линейка продукции Мордовцемента полностью удовлетворяет спрос на данный вид цемента. </w:t>
      </w:r>
    </w:p>
    <w:p w:rsidR="00C53B5A" w:rsidRPr="00EA28FB" w:rsidRDefault="00C53B5A" w:rsidP="00C53B5A">
      <w:pPr>
        <w:pStyle w:val="mainteext"/>
      </w:pPr>
      <w:r w:rsidRPr="00EA28FB">
        <w:t>«Мордовцемент» первым среди отечественных производителей цемента воплотил в жизнь такой крупный, масштабный проект как запуск собственной парогазовой электростанции, что позволило значительно снизить на предприятии потребление электроэнергии и природного газа.</w:t>
      </w:r>
    </w:p>
    <w:p w:rsidR="00C53B5A" w:rsidRPr="00EA28FB" w:rsidRDefault="00C53B5A" w:rsidP="00C53B5A">
      <w:pPr>
        <w:pStyle w:val="mainteext"/>
      </w:pPr>
      <w:r w:rsidRPr="00EA28FB">
        <w:t>С целью обеспечения выпуска продукции, удовлетворяющей ожиданиям потребителей, на предприятии с 2007 года действует система менеджмента качества, отвечающая требованиям ISO 9001-2001.</w:t>
      </w:r>
    </w:p>
    <w:p w:rsidR="00C53B5A" w:rsidRPr="00EA28FB" w:rsidRDefault="00C53B5A" w:rsidP="00C53B5A">
      <w:pPr>
        <w:pStyle w:val="mainteext"/>
      </w:pPr>
      <w:r w:rsidRPr="00EA28FB">
        <w:t>«Мордовцемент» неоднократно заслуживал звания «Победитель всероссийского конкурса на лучшее предприятие строительных материалов и стройиндустрии», а его продукция неоднократно удостаивалась высших наград в номинации «Лучшие товары Мордовии». За высокие производственные и экономические показатели, достигнутые коллективом, ПАО «Мордовцемент» удостоено почетного звания «Предприятие высокой организации бухгалтерского учета», признано победителем в номинации «Лучшее экологически ответственное предприятие Республики Мордовия».</w:t>
      </w:r>
    </w:p>
    <w:p w:rsidR="00C53B5A" w:rsidRDefault="00C53B5A" w:rsidP="00265730">
      <w:pPr>
        <w:pStyle w:val="mainteext"/>
        <w:rPr>
          <w:b/>
        </w:rPr>
      </w:pPr>
    </w:p>
    <w:p w:rsidR="00C53B5A" w:rsidRDefault="00C53B5A" w:rsidP="00265730">
      <w:pPr>
        <w:pStyle w:val="mainteext"/>
        <w:rPr>
          <w:b/>
        </w:rPr>
      </w:pPr>
    </w:p>
    <w:p w:rsidR="00265730" w:rsidRPr="008C7BB2" w:rsidRDefault="00265730" w:rsidP="00265730">
      <w:pPr>
        <w:pStyle w:val="mainteext"/>
        <w:rPr>
          <w:b/>
        </w:rPr>
      </w:pPr>
      <w:r w:rsidRPr="008C7BB2">
        <w:rPr>
          <w:b/>
        </w:rPr>
        <w:t xml:space="preserve">Информационная справка о </w:t>
      </w:r>
      <w:r w:rsidR="00C53B5A">
        <w:rPr>
          <w:b/>
        </w:rPr>
        <w:t xml:space="preserve">Холдинге «ЕВРОЦЕМЕНТ груп» </w:t>
      </w:r>
      <w:r w:rsidR="00983416">
        <w:rPr>
          <w:b/>
        </w:rPr>
        <w:t xml:space="preserve"> </w:t>
      </w:r>
    </w:p>
    <w:p w:rsidR="00265730" w:rsidRDefault="00265730" w:rsidP="00265730">
      <w:pPr>
        <w:pStyle w:val="mainteext"/>
      </w:pPr>
      <w:r w:rsidRPr="00EA28FB">
        <w:t xml:space="preserve">«ЕВРОЦЕМЕНТ груп» – международный промышленный Холдинг, лидер отечественного производства строительных материалов, включен в перечень системообразующих предприятий России, утвержденный решением Правительства Российской Федерации от 5 февраля 2015 года. «ЕВРОЦЕМЕНТ груп» входит в пятерку крупнейших мировых цементных компаний, объединяет 19 цементных заводов в России, Украине и Узбекистане, а также заводы по производству бетона, ЖБИ, карьеры по добыче нерудных материалов. </w:t>
      </w:r>
    </w:p>
    <w:p w:rsidR="00265730" w:rsidRDefault="00265730" w:rsidP="00265730">
      <w:pPr>
        <w:pStyle w:val="mainteext"/>
      </w:pPr>
    </w:p>
    <w:p w:rsidR="00265730" w:rsidRDefault="00265730" w:rsidP="00265730">
      <w:pPr>
        <w:pStyle w:val="mainteext"/>
      </w:pPr>
      <w:r w:rsidRPr="00EA28FB">
        <w:t>Производственная мощность предприя</w:t>
      </w:r>
      <w:r w:rsidR="005D6D45">
        <w:t>тий Холдинга составляет более 53</w:t>
      </w:r>
      <w:r w:rsidRPr="00EA28FB">
        <w:t xml:space="preserve"> млн тонн цемента и более 11 млн куб. м бетона. Запасы нерудных материалов составляют свыше 5,5 млрд тонн. </w:t>
      </w:r>
      <w:r>
        <w:t>Более 40</w:t>
      </w:r>
      <w:r w:rsidRPr="00EA28FB">
        <w:t xml:space="preserve"> региональных торговых представительства Холдинга «ЕВРОЦЕМЕНТ груп» образуют разветвленную филиальную сеть, благодаря которой в кратчайшие сроки осуществляются поставки навального и тарированного цемента автомобильным, железнодорожным и водным транспортом клиентам в России, странах СНГ и Прибалтики. </w:t>
      </w:r>
    </w:p>
    <w:p w:rsidR="00265730" w:rsidRDefault="00265730" w:rsidP="00265730">
      <w:pPr>
        <w:pStyle w:val="mainteext"/>
      </w:pPr>
    </w:p>
    <w:p w:rsidR="00265730" w:rsidRPr="00EA28FB" w:rsidRDefault="004D6A01" w:rsidP="00265730">
      <w:pPr>
        <w:pStyle w:val="mainteext"/>
      </w:pPr>
      <w:r>
        <w:t>П</w:t>
      </w:r>
      <w:r w:rsidRPr="00EA28FB">
        <w:t>отребителями продукции «ЕВРОЦЕМЕНТ груп»</w:t>
      </w:r>
      <w:r>
        <w:t xml:space="preserve"> являются более 300 млн человек.</w:t>
      </w:r>
    </w:p>
    <w:p w:rsidR="00265730" w:rsidRPr="00EA28FB" w:rsidRDefault="00265730" w:rsidP="00265730">
      <w:pPr>
        <w:pStyle w:val="mainteext"/>
      </w:pPr>
      <w:r w:rsidRPr="00EA28FB">
        <w:t>Обеспечивая строительными материалами крупные инфраструктурные объекты, Холдинг «ЕВРОЦЕМЕНТ груп» изменяет облик современных городов. Мощности Холдинга позволяют ежегодно возводить до 100 млн кв. м жилья, 70 млн кв. м промышленной архитектуры, прокладывать 20 тыс. км дорог. На стройматериалах «ЕВРОЦЕМЕНТ груп» возводятся жилые здания, промышленная и дорожная инфраструктура, спортивные, социальные и культурные объекты, среди которых взлетно-посадочные полосы аэропортов «Пулково» и «Казань», космодромы «Плесецк» и «Байконур», станции метрополитена Москвы, Санкт-Петербурга и Самары, олимпийские объекты в Сочи, стадионы Чемпионата мира по футболу 2018, высотные здания «Москва-Сити», Храм Христа Спасителя в Москве и многие другие сооружения.</w:t>
      </w:r>
    </w:p>
    <w:p w:rsidR="00265730" w:rsidRDefault="00265730" w:rsidP="00F44E83">
      <w:pPr>
        <w:spacing w:after="0"/>
      </w:pPr>
    </w:p>
    <w:sectPr w:rsidR="00265730" w:rsidSect="00046315">
      <w:headerReference w:type="default" r:id="rId9"/>
      <w:footerReference w:type="default" r:id="rId10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EF3" w:rsidRDefault="00564EF3" w:rsidP="00B50409">
      <w:pPr>
        <w:spacing w:after="0" w:line="240" w:lineRule="auto"/>
      </w:pPr>
      <w:r>
        <w:separator/>
      </w:r>
    </w:p>
  </w:endnote>
  <w:endnote w:type="continuationSeparator" w:id="0">
    <w:p w:rsidR="00564EF3" w:rsidRDefault="00564EF3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564EF3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578216127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EF3" w:rsidRDefault="00564EF3" w:rsidP="00B50409">
      <w:pPr>
        <w:spacing w:after="0" w:line="240" w:lineRule="auto"/>
      </w:pPr>
      <w:r>
        <w:separator/>
      </w:r>
    </w:p>
  </w:footnote>
  <w:footnote w:type="continuationSeparator" w:id="0">
    <w:p w:rsidR="00564EF3" w:rsidRDefault="00564EF3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046315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13" name="Рисунок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styleLockTheme/>
  <w:styleLockQFSet/>
  <w:defaultTabStop w:val="708"/>
  <w:characterSpacingControl w:val="doNotCompress"/>
  <w:savePreviewPicture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2BC7"/>
    <w:rsid w:val="0000334F"/>
    <w:rsid w:val="00003672"/>
    <w:rsid w:val="00004D6D"/>
    <w:rsid w:val="00005921"/>
    <w:rsid w:val="00012A3D"/>
    <w:rsid w:val="0001796A"/>
    <w:rsid w:val="00022E58"/>
    <w:rsid w:val="00025B2C"/>
    <w:rsid w:val="0003054F"/>
    <w:rsid w:val="00041096"/>
    <w:rsid w:val="00041FFA"/>
    <w:rsid w:val="00046315"/>
    <w:rsid w:val="00055915"/>
    <w:rsid w:val="00061E8E"/>
    <w:rsid w:val="000621DE"/>
    <w:rsid w:val="00085D20"/>
    <w:rsid w:val="000867D8"/>
    <w:rsid w:val="00091D7F"/>
    <w:rsid w:val="00095505"/>
    <w:rsid w:val="000A0DAD"/>
    <w:rsid w:val="000A2F42"/>
    <w:rsid w:val="000A3FE1"/>
    <w:rsid w:val="000C6571"/>
    <w:rsid w:val="000F2211"/>
    <w:rsid w:val="000F24B6"/>
    <w:rsid w:val="000F69B9"/>
    <w:rsid w:val="001024A4"/>
    <w:rsid w:val="00103079"/>
    <w:rsid w:val="0011137F"/>
    <w:rsid w:val="00112359"/>
    <w:rsid w:val="00114957"/>
    <w:rsid w:val="00117478"/>
    <w:rsid w:val="00121142"/>
    <w:rsid w:val="00127772"/>
    <w:rsid w:val="00130CCF"/>
    <w:rsid w:val="0013294D"/>
    <w:rsid w:val="00136B7B"/>
    <w:rsid w:val="00136DDC"/>
    <w:rsid w:val="00136FD9"/>
    <w:rsid w:val="00140A35"/>
    <w:rsid w:val="00145C84"/>
    <w:rsid w:val="001666C7"/>
    <w:rsid w:val="00171CDA"/>
    <w:rsid w:val="00181715"/>
    <w:rsid w:val="00186C68"/>
    <w:rsid w:val="001922DD"/>
    <w:rsid w:val="001A3E6C"/>
    <w:rsid w:val="001A6C7F"/>
    <w:rsid w:val="001A6C9D"/>
    <w:rsid w:val="001A7D9C"/>
    <w:rsid w:val="001B0C30"/>
    <w:rsid w:val="001B7031"/>
    <w:rsid w:val="001C02F6"/>
    <w:rsid w:val="001D24B6"/>
    <w:rsid w:val="001E5BE8"/>
    <w:rsid w:val="001F743C"/>
    <w:rsid w:val="00210FBF"/>
    <w:rsid w:val="002126A1"/>
    <w:rsid w:val="00216011"/>
    <w:rsid w:val="00216C48"/>
    <w:rsid w:val="0022170F"/>
    <w:rsid w:val="00230A41"/>
    <w:rsid w:val="00232901"/>
    <w:rsid w:val="00232B68"/>
    <w:rsid w:val="002353F8"/>
    <w:rsid w:val="00235DDF"/>
    <w:rsid w:val="00244E05"/>
    <w:rsid w:val="002457A5"/>
    <w:rsid w:val="0025044C"/>
    <w:rsid w:val="00250BBD"/>
    <w:rsid w:val="00250C1D"/>
    <w:rsid w:val="002511EA"/>
    <w:rsid w:val="00251F1F"/>
    <w:rsid w:val="00264382"/>
    <w:rsid w:val="00265730"/>
    <w:rsid w:val="002822D1"/>
    <w:rsid w:val="00284B2F"/>
    <w:rsid w:val="00285871"/>
    <w:rsid w:val="00287D5B"/>
    <w:rsid w:val="00290DAF"/>
    <w:rsid w:val="00291422"/>
    <w:rsid w:val="00294B0F"/>
    <w:rsid w:val="002B42DB"/>
    <w:rsid w:val="002B6CC1"/>
    <w:rsid w:val="002D417D"/>
    <w:rsid w:val="002E26AA"/>
    <w:rsid w:val="002F4B3B"/>
    <w:rsid w:val="002F65E5"/>
    <w:rsid w:val="00301E53"/>
    <w:rsid w:val="003033B2"/>
    <w:rsid w:val="00305AE8"/>
    <w:rsid w:val="003064E5"/>
    <w:rsid w:val="0032150B"/>
    <w:rsid w:val="00334D9D"/>
    <w:rsid w:val="003441BD"/>
    <w:rsid w:val="0034479E"/>
    <w:rsid w:val="00345829"/>
    <w:rsid w:val="00347FD4"/>
    <w:rsid w:val="003545A3"/>
    <w:rsid w:val="00356EAE"/>
    <w:rsid w:val="00361186"/>
    <w:rsid w:val="00361255"/>
    <w:rsid w:val="003628A4"/>
    <w:rsid w:val="003642A1"/>
    <w:rsid w:val="0037318D"/>
    <w:rsid w:val="00385564"/>
    <w:rsid w:val="00385634"/>
    <w:rsid w:val="00391EA8"/>
    <w:rsid w:val="00395273"/>
    <w:rsid w:val="003A70DD"/>
    <w:rsid w:val="003A7E42"/>
    <w:rsid w:val="003B0687"/>
    <w:rsid w:val="003B6130"/>
    <w:rsid w:val="003B7298"/>
    <w:rsid w:val="003C1EEC"/>
    <w:rsid w:val="003D34E6"/>
    <w:rsid w:val="003D4ADC"/>
    <w:rsid w:val="003D7443"/>
    <w:rsid w:val="003D781D"/>
    <w:rsid w:val="003E6102"/>
    <w:rsid w:val="003F6AFF"/>
    <w:rsid w:val="00401947"/>
    <w:rsid w:val="00404B11"/>
    <w:rsid w:val="004067E0"/>
    <w:rsid w:val="0041560F"/>
    <w:rsid w:val="00417B33"/>
    <w:rsid w:val="0042163F"/>
    <w:rsid w:val="0044035F"/>
    <w:rsid w:val="00451C92"/>
    <w:rsid w:val="00460383"/>
    <w:rsid w:val="004642AE"/>
    <w:rsid w:val="00470B3E"/>
    <w:rsid w:val="0048707B"/>
    <w:rsid w:val="00487934"/>
    <w:rsid w:val="00496C32"/>
    <w:rsid w:val="00497AE9"/>
    <w:rsid w:val="004A1E9A"/>
    <w:rsid w:val="004B22B5"/>
    <w:rsid w:val="004C271B"/>
    <w:rsid w:val="004D0F57"/>
    <w:rsid w:val="004D5250"/>
    <w:rsid w:val="004D6A01"/>
    <w:rsid w:val="004F0237"/>
    <w:rsid w:val="004F25E8"/>
    <w:rsid w:val="00504AF5"/>
    <w:rsid w:val="00506597"/>
    <w:rsid w:val="005169B3"/>
    <w:rsid w:val="00520AAD"/>
    <w:rsid w:val="0052220C"/>
    <w:rsid w:val="00523955"/>
    <w:rsid w:val="00531E6F"/>
    <w:rsid w:val="00532BE0"/>
    <w:rsid w:val="00537FC9"/>
    <w:rsid w:val="00552E36"/>
    <w:rsid w:val="00556AAC"/>
    <w:rsid w:val="0055788F"/>
    <w:rsid w:val="00561A5C"/>
    <w:rsid w:val="0056320F"/>
    <w:rsid w:val="00564EF3"/>
    <w:rsid w:val="0056723C"/>
    <w:rsid w:val="005677E0"/>
    <w:rsid w:val="00572A5E"/>
    <w:rsid w:val="00581528"/>
    <w:rsid w:val="00583B70"/>
    <w:rsid w:val="00586F5B"/>
    <w:rsid w:val="005903DE"/>
    <w:rsid w:val="005912C1"/>
    <w:rsid w:val="0059567F"/>
    <w:rsid w:val="005B096A"/>
    <w:rsid w:val="005B1245"/>
    <w:rsid w:val="005C1BBA"/>
    <w:rsid w:val="005C4C05"/>
    <w:rsid w:val="005C692E"/>
    <w:rsid w:val="005D0400"/>
    <w:rsid w:val="005D2F5F"/>
    <w:rsid w:val="005D6D45"/>
    <w:rsid w:val="005E3404"/>
    <w:rsid w:val="005E771D"/>
    <w:rsid w:val="005F3AF2"/>
    <w:rsid w:val="005F652C"/>
    <w:rsid w:val="00605A23"/>
    <w:rsid w:val="00607007"/>
    <w:rsid w:val="0061337F"/>
    <w:rsid w:val="006136C1"/>
    <w:rsid w:val="00634DB0"/>
    <w:rsid w:val="0064010D"/>
    <w:rsid w:val="00641533"/>
    <w:rsid w:val="00645A28"/>
    <w:rsid w:val="00647605"/>
    <w:rsid w:val="0065533C"/>
    <w:rsid w:val="006624AF"/>
    <w:rsid w:val="00670822"/>
    <w:rsid w:val="00685F7D"/>
    <w:rsid w:val="006A6CA9"/>
    <w:rsid w:val="006B4E04"/>
    <w:rsid w:val="006B6B7B"/>
    <w:rsid w:val="006D39B4"/>
    <w:rsid w:val="006D559F"/>
    <w:rsid w:val="006D62B8"/>
    <w:rsid w:val="006E0574"/>
    <w:rsid w:val="006E0AFE"/>
    <w:rsid w:val="006E128D"/>
    <w:rsid w:val="006E30B0"/>
    <w:rsid w:val="006E4D0A"/>
    <w:rsid w:val="006E6633"/>
    <w:rsid w:val="006F34AD"/>
    <w:rsid w:val="006F4C44"/>
    <w:rsid w:val="00704931"/>
    <w:rsid w:val="00705A70"/>
    <w:rsid w:val="00705A95"/>
    <w:rsid w:val="0071679A"/>
    <w:rsid w:val="00725F8F"/>
    <w:rsid w:val="0074134F"/>
    <w:rsid w:val="00747789"/>
    <w:rsid w:val="007541E7"/>
    <w:rsid w:val="0076515F"/>
    <w:rsid w:val="00767895"/>
    <w:rsid w:val="0077152A"/>
    <w:rsid w:val="00780216"/>
    <w:rsid w:val="00782852"/>
    <w:rsid w:val="00784D1C"/>
    <w:rsid w:val="007910C1"/>
    <w:rsid w:val="0079480B"/>
    <w:rsid w:val="007A7264"/>
    <w:rsid w:val="007B57DA"/>
    <w:rsid w:val="007C1AD0"/>
    <w:rsid w:val="007C2274"/>
    <w:rsid w:val="007C468A"/>
    <w:rsid w:val="007C474D"/>
    <w:rsid w:val="007D70C5"/>
    <w:rsid w:val="008159E8"/>
    <w:rsid w:val="008315A4"/>
    <w:rsid w:val="008337F7"/>
    <w:rsid w:val="00842032"/>
    <w:rsid w:val="0084282D"/>
    <w:rsid w:val="008434F1"/>
    <w:rsid w:val="00864488"/>
    <w:rsid w:val="00871B51"/>
    <w:rsid w:val="00884262"/>
    <w:rsid w:val="008A4222"/>
    <w:rsid w:val="008C04A2"/>
    <w:rsid w:val="008C3D38"/>
    <w:rsid w:val="008D0FE9"/>
    <w:rsid w:val="008D6A6B"/>
    <w:rsid w:val="008E1760"/>
    <w:rsid w:val="008E34E5"/>
    <w:rsid w:val="008E44F6"/>
    <w:rsid w:val="008F1ECB"/>
    <w:rsid w:val="008F2A40"/>
    <w:rsid w:val="008F5FA7"/>
    <w:rsid w:val="009001F4"/>
    <w:rsid w:val="00903A98"/>
    <w:rsid w:val="00923F08"/>
    <w:rsid w:val="0092684E"/>
    <w:rsid w:val="00927DB7"/>
    <w:rsid w:val="00937107"/>
    <w:rsid w:val="009443D9"/>
    <w:rsid w:val="009517AA"/>
    <w:rsid w:val="009604A1"/>
    <w:rsid w:val="0096143D"/>
    <w:rsid w:val="00961BBE"/>
    <w:rsid w:val="00971A64"/>
    <w:rsid w:val="00980499"/>
    <w:rsid w:val="00983416"/>
    <w:rsid w:val="00990170"/>
    <w:rsid w:val="00994C34"/>
    <w:rsid w:val="009B4BA3"/>
    <w:rsid w:val="009B66DE"/>
    <w:rsid w:val="009B7613"/>
    <w:rsid w:val="009D2E2C"/>
    <w:rsid w:val="009D7AC3"/>
    <w:rsid w:val="009E2F84"/>
    <w:rsid w:val="009E4C04"/>
    <w:rsid w:val="009F3693"/>
    <w:rsid w:val="009F61CC"/>
    <w:rsid w:val="00A008FA"/>
    <w:rsid w:val="00A108E6"/>
    <w:rsid w:val="00A1093C"/>
    <w:rsid w:val="00A43D71"/>
    <w:rsid w:val="00A45546"/>
    <w:rsid w:val="00A470D9"/>
    <w:rsid w:val="00A470FF"/>
    <w:rsid w:val="00A51748"/>
    <w:rsid w:val="00A5527A"/>
    <w:rsid w:val="00A56255"/>
    <w:rsid w:val="00A64190"/>
    <w:rsid w:val="00AB0755"/>
    <w:rsid w:val="00AB1326"/>
    <w:rsid w:val="00AB3A99"/>
    <w:rsid w:val="00AB475B"/>
    <w:rsid w:val="00AC0F4C"/>
    <w:rsid w:val="00AC121C"/>
    <w:rsid w:val="00AC2213"/>
    <w:rsid w:val="00AD0806"/>
    <w:rsid w:val="00AF551B"/>
    <w:rsid w:val="00B05051"/>
    <w:rsid w:val="00B05B04"/>
    <w:rsid w:val="00B062F2"/>
    <w:rsid w:val="00B123B7"/>
    <w:rsid w:val="00B15C37"/>
    <w:rsid w:val="00B23D54"/>
    <w:rsid w:val="00B27196"/>
    <w:rsid w:val="00B3121F"/>
    <w:rsid w:val="00B403A0"/>
    <w:rsid w:val="00B50409"/>
    <w:rsid w:val="00B57510"/>
    <w:rsid w:val="00B6215E"/>
    <w:rsid w:val="00B804E2"/>
    <w:rsid w:val="00B81978"/>
    <w:rsid w:val="00B865EB"/>
    <w:rsid w:val="00BA4889"/>
    <w:rsid w:val="00BA4EE1"/>
    <w:rsid w:val="00BA67DB"/>
    <w:rsid w:val="00BA7AB6"/>
    <w:rsid w:val="00BB0727"/>
    <w:rsid w:val="00BB3F40"/>
    <w:rsid w:val="00BB4882"/>
    <w:rsid w:val="00BC2F47"/>
    <w:rsid w:val="00BC3AB1"/>
    <w:rsid w:val="00BE5062"/>
    <w:rsid w:val="00BF1333"/>
    <w:rsid w:val="00BF13D9"/>
    <w:rsid w:val="00BF1B0E"/>
    <w:rsid w:val="00BF376C"/>
    <w:rsid w:val="00BF3CC8"/>
    <w:rsid w:val="00C13332"/>
    <w:rsid w:val="00C13B1F"/>
    <w:rsid w:val="00C14107"/>
    <w:rsid w:val="00C16353"/>
    <w:rsid w:val="00C16541"/>
    <w:rsid w:val="00C24B29"/>
    <w:rsid w:val="00C31ED1"/>
    <w:rsid w:val="00C32D6A"/>
    <w:rsid w:val="00C43C83"/>
    <w:rsid w:val="00C4761F"/>
    <w:rsid w:val="00C53B5A"/>
    <w:rsid w:val="00C54199"/>
    <w:rsid w:val="00C65261"/>
    <w:rsid w:val="00C67719"/>
    <w:rsid w:val="00C7204A"/>
    <w:rsid w:val="00C93346"/>
    <w:rsid w:val="00CB10D7"/>
    <w:rsid w:val="00CB4909"/>
    <w:rsid w:val="00CB49C9"/>
    <w:rsid w:val="00CB4E3F"/>
    <w:rsid w:val="00CB64DF"/>
    <w:rsid w:val="00CD0778"/>
    <w:rsid w:val="00CD222B"/>
    <w:rsid w:val="00CD60CA"/>
    <w:rsid w:val="00CD721D"/>
    <w:rsid w:val="00CE18EE"/>
    <w:rsid w:val="00CE3D4C"/>
    <w:rsid w:val="00CE7522"/>
    <w:rsid w:val="00CF3F38"/>
    <w:rsid w:val="00D01BEB"/>
    <w:rsid w:val="00D033F1"/>
    <w:rsid w:val="00D10435"/>
    <w:rsid w:val="00D11027"/>
    <w:rsid w:val="00D1672D"/>
    <w:rsid w:val="00D20B17"/>
    <w:rsid w:val="00D242AB"/>
    <w:rsid w:val="00D36754"/>
    <w:rsid w:val="00D36A9E"/>
    <w:rsid w:val="00D6011B"/>
    <w:rsid w:val="00D6138F"/>
    <w:rsid w:val="00D63252"/>
    <w:rsid w:val="00D67225"/>
    <w:rsid w:val="00D868F5"/>
    <w:rsid w:val="00D927A1"/>
    <w:rsid w:val="00DA04D0"/>
    <w:rsid w:val="00DA0F80"/>
    <w:rsid w:val="00DA48BF"/>
    <w:rsid w:val="00DA7AC0"/>
    <w:rsid w:val="00DB5B83"/>
    <w:rsid w:val="00DB64D8"/>
    <w:rsid w:val="00DD392A"/>
    <w:rsid w:val="00DD7D5E"/>
    <w:rsid w:val="00DF1E08"/>
    <w:rsid w:val="00E03983"/>
    <w:rsid w:val="00E11716"/>
    <w:rsid w:val="00E12C04"/>
    <w:rsid w:val="00E22897"/>
    <w:rsid w:val="00E305B9"/>
    <w:rsid w:val="00E32538"/>
    <w:rsid w:val="00E356C5"/>
    <w:rsid w:val="00E37EB2"/>
    <w:rsid w:val="00E43F8E"/>
    <w:rsid w:val="00E64232"/>
    <w:rsid w:val="00E73625"/>
    <w:rsid w:val="00E73C34"/>
    <w:rsid w:val="00E8026B"/>
    <w:rsid w:val="00E8243D"/>
    <w:rsid w:val="00E87CD3"/>
    <w:rsid w:val="00EA1C2C"/>
    <w:rsid w:val="00EA4E31"/>
    <w:rsid w:val="00EB3CDA"/>
    <w:rsid w:val="00EB4F7B"/>
    <w:rsid w:val="00EC40E9"/>
    <w:rsid w:val="00EC66F1"/>
    <w:rsid w:val="00ED4B4A"/>
    <w:rsid w:val="00EE7800"/>
    <w:rsid w:val="00EF0739"/>
    <w:rsid w:val="00EF0DFA"/>
    <w:rsid w:val="00F00155"/>
    <w:rsid w:val="00F035F6"/>
    <w:rsid w:val="00F04893"/>
    <w:rsid w:val="00F07571"/>
    <w:rsid w:val="00F0795C"/>
    <w:rsid w:val="00F1062D"/>
    <w:rsid w:val="00F10ECE"/>
    <w:rsid w:val="00F32C3F"/>
    <w:rsid w:val="00F35D8F"/>
    <w:rsid w:val="00F37D2F"/>
    <w:rsid w:val="00F43BDD"/>
    <w:rsid w:val="00F44E83"/>
    <w:rsid w:val="00F558DE"/>
    <w:rsid w:val="00F70EF6"/>
    <w:rsid w:val="00F8324D"/>
    <w:rsid w:val="00F84234"/>
    <w:rsid w:val="00F842E2"/>
    <w:rsid w:val="00F8633D"/>
    <w:rsid w:val="00F93B01"/>
    <w:rsid w:val="00FA4A11"/>
    <w:rsid w:val="00FA4A95"/>
    <w:rsid w:val="00FC063E"/>
    <w:rsid w:val="00FC0F70"/>
    <w:rsid w:val="00FC6A1D"/>
    <w:rsid w:val="00FD408F"/>
    <w:rsid w:val="00FE052E"/>
    <w:rsid w:val="00FE0692"/>
    <w:rsid w:val="00FE34E1"/>
    <w:rsid w:val="00FF163D"/>
    <w:rsid w:val="00FF1F6E"/>
    <w:rsid w:val="00FF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6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8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16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eme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23D87-9AAE-47A0-8188-23BBE6CBA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5549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Сиденко Иван Сергеевич</dc:creator>
  <cp:lastModifiedBy>Кузнецова Светлана Владимировна</cp:lastModifiedBy>
  <cp:revision>22</cp:revision>
  <cp:lastPrinted>2018-01-22T07:00:00Z</cp:lastPrinted>
  <dcterms:created xsi:type="dcterms:W3CDTF">2017-09-13T09:15:00Z</dcterms:created>
  <dcterms:modified xsi:type="dcterms:W3CDTF">2018-01-22T07:23:00Z</dcterms:modified>
  <cp:contentStatus/>
</cp:coreProperties>
</file>