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РЕСПУБЛИКА МОРДОВИЯ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ЧАМЗИНСКИЙ</w:t>
      </w:r>
      <w:r w:rsidRPr="0096276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МУНИЦИПАЛЬНЫЙ РАЙОН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БОЛЬШЕМАРЕСЕВСКОГО</w:t>
      </w:r>
      <w:r w:rsidRPr="0096276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</w:t>
      </w:r>
      <w:r w:rsidRPr="0096276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  <w:t>СЕЛЬСКОГО ПОСЕЛЕНИЯ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ПОСТАНОВЛЕНИЕ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04.10.</w:t>
      </w:r>
      <w:r w:rsidRPr="0096276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7 г </w:t>
      </w:r>
      <w:r w:rsidR="003A6DE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№ 72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outlineLvl w:val="4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«Об утверждении Программы комплексного развития социальной инфраструктуры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Чамзинского</w:t>
      </w:r>
      <w:proofErr w:type="spellEnd"/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на 2017-2020 годы».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outlineLvl w:val="4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Мордовия,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proofErr w:type="gram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spellEnd"/>
      <w:proofErr w:type="gram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 т а </w:t>
      </w:r>
      <w:proofErr w:type="spell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 л я ю: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1.Утвердить Программу комплексного развития социальной инфраструктуры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2017-2020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опубликовать настоящее постановление в Информационном бюллетене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  и разместить в информационной сети «Интернет»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proofErr w:type="gram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4.Настоящее постановление вступает в силу с момента его официального обнародования.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3A6DE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A6DE1" w:rsidRDefault="00962761" w:rsidP="003A6DE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</w:p>
    <w:p w:rsidR="00962761" w:rsidRPr="00962761" w:rsidRDefault="00962761" w:rsidP="003A6DE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</w:p>
    <w:p w:rsidR="00962761" w:rsidRPr="00962761" w:rsidRDefault="00962761" w:rsidP="003A6DE1">
      <w:pPr>
        <w:tabs>
          <w:tab w:val="left" w:pos="6495"/>
        </w:tabs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Н.Б.Миронова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A6DE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Утверждена</w:t>
      </w:r>
    </w:p>
    <w:p w:rsidR="00962761" w:rsidRPr="0096276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Постановлением администрации</w:t>
      </w:r>
    </w:p>
    <w:p w:rsidR="00962761" w:rsidRPr="0096276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spellStart"/>
      <w:r w:rsidRPr="003A6D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962761" w:rsidRPr="0096276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spellStart"/>
      <w:r w:rsidRPr="003A6D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Чамзинского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</w:t>
      </w:r>
    </w:p>
    <w:p w:rsidR="00962761" w:rsidRPr="0096276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района Республики Мордовия</w:t>
      </w:r>
    </w:p>
    <w:p w:rsidR="00962761" w:rsidRPr="0096276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3A6D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04.10.</w:t>
      </w:r>
      <w:r w:rsidRPr="00962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</w:t>
      </w:r>
      <w:r w:rsidR="003A6D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962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3A6D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72</w:t>
      </w:r>
    </w:p>
    <w:p w:rsidR="00962761" w:rsidRPr="0096276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righ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ПРОГРАММА КОМПЛЕКСНОГО РАЗВИТИЯ СОЦИАЛЬНОЙ ИНФРАСТРУКТУРЫ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БОЛЬШЕМАРЕСЕВСКОГО</w:t>
      </w: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ЧАМЗИНСКОГО</w:t>
      </w: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  РАЙОНА РЕСПУБЛИКИ МОРДОВИЯ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2017-2020</w:t>
      </w: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годы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Паспорт программы</w:t>
      </w:r>
    </w:p>
    <w:p w:rsidR="00962761" w:rsidRPr="00962761" w:rsidRDefault="00962761" w:rsidP="00962761">
      <w:pPr>
        <w:spacing w:after="0" w:line="240" w:lineRule="auto"/>
        <w:ind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0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04"/>
        <w:gridCol w:w="6868"/>
      </w:tblGrid>
      <w:tr w:rsidR="00962761" w:rsidRPr="00962761" w:rsidTr="003A6DE1">
        <w:trPr>
          <w:trHeight w:val="114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программы:</w:t>
            </w:r>
          </w:p>
        </w:tc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Программа комплексного развития социальной инфраструктуры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Большемаресевского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муниципального района Республики Мордовия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2017-2020</w:t>
            </w: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годы.</w:t>
            </w:r>
          </w:p>
        </w:tc>
      </w:tr>
      <w:tr w:rsidR="00962761" w:rsidRPr="00962761" w:rsidTr="003A6DE1"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Основание разработки программы:</w:t>
            </w:r>
          </w:p>
        </w:tc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Градостроительный Кодекс Российской Федерации,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Генеральный план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Большемаресевского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Мордовия,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Большемаресевского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Мордовия.</w:t>
            </w:r>
          </w:p>
        </w:tc>
      </w:tr>
      <w:tr w:rsidR="00962761" w:rsidRPr="00962761" w:rsidTr="003A6DE1"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Заказчик программы:</w:t>
            </w:r>
          </w:p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Разработчик программы:</w:t>
            </w:r>
          </w:p>
        </w:tc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Администрация 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Большемаресевского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 Республики Мордовия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Администрация 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Большемаресевского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62761" w:rsidRPr="00962761" w:rsidTr="003A6DE1"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Основная цель программы:</w:t>
            </w:r>
          </w:p>
        </w:tc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Развитие социальной инфраструктуры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Большемаресевского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62761" w:rsidRPr="00962761" w:rsidTr="003A6DE1"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 программы:</w:t>
            </w:r>
          </w:p>
        </w:tc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Создание правовых, организационных, институциональных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4.Сохранение объектов культуры и активизация культурной деятельности;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Развитие личных подсобных хозяйств;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6.Создание условий для безопасного проживания населения на территории поселения.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7.Содействие в привлечении молодых специалистов в поселение (врачей, учителей, работников культуры, муниципальных служащих);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8.Содействие в обеспечении социальной поддержки </w:t>
            </w:r>
            <w:proofErr w:type="spellStart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слабозащищенным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слоям населения:</w:t>
            </w:r>
          </w:p>
        </w:tc>
      </w:tr>
      <w:tr w:rsidR="00962761" w:rsidRPr="00962761" w:rsidTr="003A6DE1"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Сроки реализации Программы:</w:t>
            </w:r>
          </w:p>
        </w:tc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2017-2020</w:t>
            </w: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962761" w:rsidRPr="00962761" w:rsidTr="003A6DE1"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Перечень подпрограмм и основных мероприятий</w:t>
            </w:r>
          </w:p>
        </w:tc>
      </w:tr>
      <w:tr w:rsidR="00962761" w:rsidRPr="00962761" w:rsidTr="003A6DE1"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Основные исполнители программы:</w:t>
            </w:r>
          </w:p>
        </w:tc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Администрация 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Большемаресевского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муниципального района Республики Мордовия,</w:t>
            </w:r>
          </w:p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предприятия, организации, предприниматели</w:t>
            </w: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Большемаресевского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62761" w:rsidRPr="00962761" w:rsidTr="003A6DE1"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Программы (млн. руб.)</w:t>
            </w:r>
          </w:p>
        </w:tc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 финансируется из местного, районного, республиканского и федерального бюджетов, инвестиционных ресурсов банков, предприятий, организаций, предпринимателей</w:t>
            </w:r>
          </w:p>
        </w:tc>
      </w:tr>
      <w:tr w:rsidR="00962761" w:rsidRPr="00962761" w:rsidTr="003A6DE1"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Система </w:t>
            </w:r>
            <w:proofErr w:type="gramStart"/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9627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исполнением Программы:</w:t>
            </w:r>
          </w:p>
        </w:tc>
        <w:tc>
          <w:tcPr>
            <w:tcW w:w="6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3A6DE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Совет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Большемаресевского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</w:tbl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</w:t>
      </w: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962761" w:rsidRPr="00962761" w:rsidRDefault="00962761" w:rsidP="00962761">
      <w:pPr>
        <w:spacing w:after="0" w:line="240" w:lineRule="auto"/>
        <w:ind w:left="720" w:firstLine="210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Необходимость реализации  закона № 131-ФЗ от 06.10.2003 «Об общих принципах организации местного самоуправления в Российской Федерации» актуализировала потребность местных властей  в разработке  эффективной  стратегии развития не только на муниципальном уровне, но и на уровне отдельных сельских поселений.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Стратегический план развития сельского поселения отвечает потребностям  и проживающего на его территории населения, и объективно происходящих на его территории процессов. Программа комплексного 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развития социальной инфраструктуры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(далее – Программа) содержит  чёткое представление  о  стратегических целях, ресурсах, потенциале  и об основных направлениях социального развития поселения на среднесрочную перспективу. Кроме того, Программа содержит совокупность 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Цели развития поселения и программные мероприятия, а также необходимые для их реализации ресурсы, обозначенные в Программе, 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  - доступные для потенциала территории, адекватные географическому, демографическому, экономическому, </w:t>
      </w:r>
      <w:proofErr w:type="spell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социокультурному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проблем, межведомственной, </w:t>
      </w:r>
      <w:proofErr w:type="spell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внутримуниципальной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межмуниципальной и межрегиональной кооперации.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Главной целью Программы является повышение качества жизни населения, его занятости и </w:t>
      </w:r>
      <w:proofErr w:type="spell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самозанятости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Для обеспечения условий  успешного выполнения мероприятий  Программы, необходимо на уровне каждого поселения разрабатывать механизмы, способствующие эффективному протеканию процессов реализации Программы. К числу таких механизмов относится  совокупность необходимых нормативно-правовых актов, организационных, финансово-экономических,  кадровых и других мероприятий, составляющих условия и предпосылки  успешного выполнения мероприятий Программы и достижения целей социального развития сельского поселения.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A6DE1" w:rsidRDefault="003A6DE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</w:p>
    <w:p w:rsidR="003A6DE1" w:rsidRDefault="003A6DE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</w:p>
    <w:p w:rsidR="003A6DE1" w:rsidRDefault="003A6DE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A6DE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lastRenderedPageBreak/>
        <w:t>2. СОЦИАЛЬНО-ЭКОНОМИЧЕСКАЯ СИТУАЦИЯ  И ПОТЕНЦИАЛ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A6DE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РАЗВИТИЯ  БОЛЬШЕМАРЕСЕВСКОГО СЕЛЬСКОГО ПОСЕЛЕНИЯ ЧАМЗИНСКОГО РАЙОНА РЕСПУБЛИКИ МОРДОВИЯ.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A6DE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A6DE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2.1. АНАЛИЗ СОЦИАЛЬНОГО РАЗВИТИЯ СЕЛЬСКОГО ПОСЕЛЕНИЯ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Общая площадь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составляет  </w:t>
      </w:r>
      <w:r w:rsidR="008C26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9636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га. Численность населения по данным на 01.01.201</w:t>
      </w:r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составила  </w:t>
      </w:r>
      <w:r w:rsidR="008C26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803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</w:t>
      </w:r>
      <w:r w:rsidR="00204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состав поселения входит село </w:t>
      </w:r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Большое </w:t>
      </w:r>
      <w:proofErr w:type="spellStart"/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Маресево</w:t>
      </w:r>
      <w:proofErr w:type="spellEnd"/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Start"/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ырятино</w:t>
      </w:r>
      <w:proofErr w:type="spellEnd"/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3A6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дер.Огаревка</w:t>
      </w:r>
      <w:proofErr w:type="spellEnd"/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Наличие земельных ресурсов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Чамзинского</w:t>
      </w:r>
      <w:proofErr w:type="spellEnd"/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района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Таб.1</w:t>
      </w:r>
    </w:p>
    <w:tbl>
      <w:tblPr>
        <w:tblW w:w="4185" w:type="dxa"/>
        <w:jc w:val="center"/>
        <w:tblInd w:w="-2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01"/>
        <w:gridCol w:w="1084"/>
      </w:tblGrid>
      <w:tr w:rsidR="00962761" w:rsidRPr="00962761" w:rsidTr="00962761">
        <w:trPr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Категории земель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</w:t>
            </w:r>
          </w:p>
        </w:tc>
      </w:tr>
      <w:tr w:rsidR="00962761" w:rsidRPr="00962761" w:rsidTr="00962761">
        <w:trPr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Земли </w:t>
            </w:r>
            <w:proofErr w:type="spellStart"/>
            <w:r w:rsidRPr="0096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сельхозназначения</w:t>
            </w:r>
            <w:proofErr w:type="spellEnd"/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114695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6102</w:t>
            </w:r>
          </w:p>
        </w:tc>
      </w:tr>
      <w:tr w:rsidR="00962761" w:rsidRPr="00962761" w:rsidTr="00962761">
        <w:trPr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Земли поселений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8C260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524</w:t>
            </w:r>
          </w:p>
        </w:tc>
      </w:tr>
      <w:tr w:rsidR="00962761" w:rsidRPr="00962761" w:rsidTr="00962761">
        <w:trPr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Земли промышленности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2761" w:rsidRPr="00962761" w:rsidTr="00962761">
        <w:trPr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Земли лесного фонда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2761" w:rsidRPr="00962761" w:rsidTr="00962761">
        <w:trPr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Земли водного фонда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2761" w:rsidRPr="00962761" w:rsidTr="00962761">
        <w:trPr>
          <w:jc w:val="center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 земель в границах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приведенной таблицы видно, что сельскохозяйственные угодья занимают 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highlight w:val="magenta"/>
          <w:lang w:eastAsia="ru-RU"/>
        </w:rPr>
        <w:t>67,8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%. Земли сельскохозяйственного назначения являются экономической основой поселения.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 ДЕМОГРАФИЧЕСКАЯ СИТУАЦИЯ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Общая  численность  населения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Мордовия на 01.01.2016 года  составила </w:t>
      </w:r>
      <w:r w:rsidR="00114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человек. Численность  трудоспособного  возраста  составляет 256 человек (49,9% от общей  численности).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Данные о возрастной структуре населения на 01. 01. 201</w:t>
      </w:r>
      <w:r w:rsidR="00204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Таб.2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7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49"/>
        <w:gridCol w:w="1074"/>
        <w:gridCol w:w="712"/>
        <w:gridCol w:w="712"/>
        <w:gridCol w:w="2051"/>
        <w:gridCol w:w="1533"/>
      </w:tblGrid>
      <w:tr w:rsidR="00962761" w:rsidRPr="00962761" w:rsidTr="00962761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населенного пункта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 жителей, чел.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Детей от 0 до 6 лет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Детей от 7 до 15 лет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Население трудоспособного возраста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Население пенсионного возраста</w:t>
            </w:r>
          </w:p>
        </w:tc>
      </w:tr>
      <w:tr w:rsidR="00962761" w:rsidRPr="00962761" w:rsidTr="00962761"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8C2601" w:rsidP="008C260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Start"/>
            <w:r w:rsidR="00962761"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ольшое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Маресево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magenta"/>
                <w:lang w:eastAsia="ru-RU"/>
              </w:rPr>
              <w:t>513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magenta"/>
                <w:lang w:eastAsia="ru-RU"/>
              </w:rPr>
              <w:t>34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magenta"/>
                <w:lang w:eastAsia="ru-RU"/>
              </w:rPr>
              <w:t>32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magenta"/>
                <w:lang w:eastAsia="ru-RU"/>
              </w:rPr>
              <w:t>256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magenta"/>
                <w:lang w:eastAsia="ru-RU"/>
              </w:rPr>
              <w:t>191</w:t>
            </w:r>
          </w:p>
        </w:tc>
      </w:tr>
    </w:tbl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    Демографическая ситуация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Большемаресевского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в 201</w:t>
      </w:r>
      <w:r w:rsidR="00204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ухудшилась по сравнению с предыдущими периодами,  число родившихся </w:t>
      </w:r>
      <w:proofErr w:type="gram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204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ребенок) не превышает число умерших ( 1</w:t>
      </w:r>
      <w:r w:rsidR="00204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человек). Баланс  населения  также не  улучшается, из-за превышения числа </w:t>
      </w:r>
      <w:proofErr w:type="gram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убывших</w:t>
      </w:r>
      <w:proofErr w:type="gram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над числом прибывших на территорию поселения.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Короткая продолжительность жизни, невысокая рождаемость, объясняется следующими факторами: многократным повышением стоимости </w:t>
      </w:r>
      <w:proofErr w:type="spell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самообеспечения</w:t>
      </w:r>
      <w:proofErr w:type="spell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(питание, лечение, лекарства, одежда),  увеличилась безработица, снизились доходы населения. Ситуация в настоящее время начала улучшаться.   Деструктивные изменения в системе медицинского обслуживания также оказывают влияние на рост смертности от </w:t>
      </w:r>
      <w:proofErr w:type="spellStart"/>
      <w:proofErr w:type="gramStart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сердечно-сосудистых</w:t>
      </w:r>
      <w:proofErr w:type="spellEnd"/>
      <w:proofErr w:type="gramEnd"/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заболеваний, онкологии. На показатели рождаемости влияют следующие моменты: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материальное благополучие;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государственные выплаты за рождение второго ребенка;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наличие собственного жилья;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уверенность в будущем подрастающего поколения.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 РЫНОК ТРУДА В ПОСЕЛЕНИИ</w:t>
      </w:r>
    </w:p>
    <w:p w:rsidR="00962761" w:rsidRPr="00962761" w:rsidRDefault="00962761" w:rsidP="00962761">
      <w:pPr>
        <w:spacing w:after="0" w:line="240" w:lineRule="auto"/>
        <w:ind w:left="720"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Численность трудоспособного населения – </w:t>
      </w:r>
      <w:r w:rsidR="00204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483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человек. Доля численности населения в трудоспособном возрасте от общей составляет  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highlight w:val="magenta"/>
          <w:lang w:eastAsia="ru-RU"/>
        </w:rPr>
        <w:t>49,9</w:t>
      </w: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процентов. </w:t>
      </w:r>
      <w:r w:rsidRPr="0096276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Основное </w:t>
      </w:r>
      <w:proofErr w:type="spellStart"/>
      <w:r w:rsidRPr="0096276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бю</w:t>
      </w:r>
      <w:r w:rsidR="008C26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джетообразующее</w:t>
      </w:r>
      <w:proofErr w:type="spellEnd"/>
      <w:r w:rsidR="008C26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предприятие – ООО </w:t>
      </w:r>
      <w:r w:rsidRPr="0096276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«</w:t>
      </w:r>
      <w:r w:rsidR="008C260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Рассвет»</w:t>
      </w:r>
      <w:r w:rsidRPr="0096276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962761" w:rsidRPr="00962761" w:rsidRDefault="00962761" w:rsidP="00962761">
      <w:pPr>
        <w:spacing w:after="0" w:line="240" w:lineRule="auto"/>
        <w:ind w:firstLine="21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627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Таб.3</w:t>
      </w:r>
    </w:p>
    <w:tbl>
      <w:tblPr>
        <w:tblW w:w="6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48"/>
        <w:gridCol w:w="1467"/>
      </w:tblGrid>
      <w:tr w:rsidR="00962761" w:rsidRPr="00962761" w:rsidTr="00962761">
        <w:trPr>
          <w:trHeight w:val="270"/>
        </w:trPr>
        <w:tc>
          <w:tcPr>
            <w:tcW w:w="6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Кол-во жителей всего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204862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204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803</w:t>
            </w:r>
          </w:p>
        </w:tc>
      </w:tr>
      <w:tr w:rsidR="00962761" w:rsidRPr="00962761" w:rsidTr="00962761">
        <w:trPr>
          <w:trHeight w:val="285"/>
        </w:trPr>
        <w:tc>
          <w:tcPr>
            <w:tcW w:w="6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204862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204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483</w:t>
            </w:r>
          </w:p>
        </w:tc>
      </w:tr>
      <w:tr w:rsidR="00962761" w:rsidRPr="00962761" w:rsidTr="00962761">
        <w:trPr>
          <w:trHeight w:val="285"/>
        </w:trPr>
        <w:tc>
          <w:tcPr>
            <w:tcW w:w="6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трудоустроенных жителей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204862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204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450</w:t>
            </w:r>
          </w:p>
        </w:tc>
      </w:tr>
      <w:tr w:rsidR="00962761" w:rsidRPr="00962761" w:rsidTr="00962761">
        <w:trPr>
          <w:trHeight w:val="405"/>
        </w:trPr>
        <w:tc>
          <w:tcPr>
            <w:tcW w:w="6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 работающих от общего кол-ва  жителей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magenta"/>
                <w:lang w:eastAsia="ru-RU"/>
              </w:rPr>
              <w:t>49,9</w:t>
            </w:r>
          </w:p>
        </w:tc>
      </w:tr>
      <w:tr w:rsidR="00962761" w:rsidRPr="00962761" w:rsidTr="00962761">
        <w:trPr>
          <w:trHeight w:val="345"/>
        </w:trPr>
        <w:tc>
          <w:tcPr>
            <w:tcW w:w="6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 работающих от жителей трудоспособного возраста</w:t>
            </w:r>
            <w:proofErr w:type="gramEnd"/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magenta"/>
                <w:lang w:eastAsia="ru-RU"/>
              </w:rPr>
              <w:t>97</w:t>
            </w:r>
          </w:p>
        </w:tc>
      </w:tr>
      <w:tr w:rsidR="00962761" w:rsidRPr="00962761" w:rsidTr="00962761">
        <w:trPr>
          <w:trHeight w:val="285"/>
        </w:trPr>
        <w:tc>
          <w:tcPr>
            <w:tcW w:w="6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962761" w:rsidRPr="00962761" w:rsidRDefault="00962761" w:rsidP="00962761">
            <w:pPr>
              <w:spacing w:after="0" w:line="240" w:lineRule="auto"/>
              <w:ind w:firstLine="2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2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дворов</w:t>
            </w:r>
          </w:p>
        </w:tc>
        <w:tc>
          <w:tcPr>
            <w:tcW w:w="0" w:type="auto"/>
            <w:vAlign w:val="center"/>
            <w:hideMark/>
          </w:tcPr>
          <w:p w:rsidR="00962761" w:rsidRPr="00962761" w:rsidRDefault="00204862" w:rsidP="0096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ru-RU"/>
              </w:rPr>
            </w:pPr>
            <w:r w:rsidRPr="00204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428</w:t>
            </w:r>
          </w:p>
        </w:tc>
      </w:tr>
    </w:tbl>
    <w:p w:rsidR="00E6480A" w:rsidRPr="00962761" w:rsidRDefault="00E6480A" w:rsidP="00962761">
      <w:pPr>
        <w:rPr>
          <w:rFonts w:ascii="Times New Roman" w:hAnsi="Times New Roman" w:cs="Times New Roman"/>
          <w:sz w:val="28"/>
          <w:szCs w:val="28"/>
        </w:rPr>
      </w:pPr>
    </w:p>
    <w:sectPr w:rsidR="00E6480A" w:rsidRPr="00962761" w:rsidSect="00E64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2761"/>
    <w:rsid w:val="00114695"/>
    <w:rsid w:val="001E1379"/>
    <w:rsid w:val="00204862"/>
    <w:rsid w:val="00293493"/>
    <w:rsid w:val="003236D8"/>
    <w:rsid w:val="003571CC"/>
    <w:rsid w:val="003A6DE1"/>
    <w:rsid w:val="003C64DC"/>
    <w:rsid w:val="00507840"/>
    <w:rsid w:val="008C2601"/>
    <w:rsid w:val="008C70FC"/>
    <w:rsid w:val="00962761"/>
    <w:rsid w:val="00A32242"/>
    <w:rsid w:val="00E6480A"/>
    <w:rsid w:val="00E73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80A"/>
  </w:style>
  <w:style w:type="paragraph" w:styleId="5">
    <w:name w:val="heading 5"/>
    <w:basedOn w:val="a"/>
    <w:link w:val="50"/>
    <w:uiPriority w:val="9"/>
    <w:qFormat/>
    <w:rsid w:val="0096276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62761"/>
  </w:style>
  <w:style w:type="paragraph" w:customStyle="1" w:styleId="conspluscell">
    <w:name w:val="conspluscell"/>
    <w:basedOn w:val="a"/>
    <w:rsid w:val="00962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962761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"/>
    <w:rsid w:val="0096276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962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62761"/>
    <w:rPr>
      <w:b/>
      <w:bCs/>
    </w:rPr>
  </w:style>
  <w:style w:type="character" w:styleId="a6">
    <w:name w:val="Emphasis"/>
    <w:basedOn w:val="a0"/>
    <w:uiPriority w:val="20"/>
    <w:qFormat/>
    <w:rsid w:val="0096276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5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1563</Words>
  <Characters>8911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2017-10-04T07:38:00Z</dcterms:created>
  <dcterms:modified xsi:type="dcterms:W3CDTF">2017-10-04T08:28:00Z</dcterms:modified>
</cp:coreProperties>
</file>