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816" w:rsidRDefault="00894816" w:rsidP="00894816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894816" w:rsidRDefault="00894816" w:rsidP="00894816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Республики Мордовия</w:t>
      </w:r>
    </w:p>
    <w:p w:rsidR="00894816" w:rsidRDefault="00894816" w:rsidP="00894816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94816" w:rsidRDefault="00894816" w:rsidP="00894816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ПОСТАНОВЛЕНИЕ</w:t>
      </w:r>
    </w:p>
    <w:p w:rsidR="00894816" w:rsidRDefault="00894816" w:rsidP="00894816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</w:p>
    <w:p w:rsidR="00894816" w:rsidRDefault="0060682F" w:rsidP="00894816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06.02.2017г.</w:t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  <w:t>№81</w:t>
      </w:r>
    </w:p>
    <w:p w:rsidR="00894816" w:rsidRDefault="00894816" w:rsidP="0089481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р.п.Чамзинка</w:t>
      </w:r>
    </w:p>
    <w:p w:rsidR="00894816" w:rsidRDefault="00894816" w:rsidP="00894816">
      <w:pPr>
        <w:pStyle w:val="1"/>
        <w:spacing w:after="0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Чамзинского муниципального района </w:t>
      </w:r>
      <w:r>
        <w:rPr>
          <w:rFonts w:ascii="Times New Roman" w:hAnsi="Times New Roman" w:cs="Times New Roman"/>
          <w:bCs w:val="0"/>
          <w:color w:val="auto"/>
          <w:sz w:val="28"/>
          <w:szCs w:val="28"/>
        </w:rPr>
        <w:t xml:space="preserve">от 14.04.2016г.  №266 </w:t>
      </w:r>
      <w:r>
        <w:rPr>
          <w:rFonts w:ascii="Times New Roman" w:hAnsi="Times New Roman" w:cs="Times New Roman"/>
          <w:sz w:val="28"/>
          <w:szCs w:val="28"/>
        </w:rPr>
        <w:t>«Об утверждении Порядка предоставления субсидий на возмещение части затрат, связанных с оказанием физкультурно-спортивных услуг юридическим лицам, осуществляющим основную деятельность в области физической культуры и спорта на территории Чамзинского муниципального района»</w:t>
      </w:r>
    </w:p>
    <w:p w:rsidR="00894816" w:rsidRDefault="00894816" w:rsidP="00894816">
      <w:pPr>
        <w:rPr>
          <w:sz w:val="28"/>
          <w:szCs w:val="28"/>
        </w:rPr>
      </w:pP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5" w:history="1">
        <w:r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статьей 78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постановлением Администрации Чамзинского муниципального района от 31.08.2015 года №735 «Об утверждении муниципальной программы «Развитие физической культуры и массового спорта в Чамзинском муниципальном районе на 2016-2020 годы», администрация Чамзинского муниципального района </w:t>
      </w:r>
    </w:p>
    <w:p w:rsidR="00894816" w:rsidRDefault="00894816" w:rsidP="0089481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94816" w:rsidRDefault="00894816" w:rsidP="00894816">
      <w:pPr>
        <w:pStyle w:val="1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  <w:t>1. Внести изменения в Порядок предоставления субсидий на возмещение части затрат, связанных с оказанием физкультурно-спортивных услуг юридическим лицам, осуществляющим основную деятельность в области физической культуры и спорта на территории Чамзинского муниципального района следующего содержания: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1.1.Пункт 5 изложить в следующей редакции: 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«5.Условиями предоставления субсидии являются: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представление претендентом полного пакета документов, предусмотренных пунктом 8 настоящего Порядка;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согласие претендента на осуществление главным распорядителем и органами муниципального финансового контроля проверок соблюдения получателем субсидий условий, целей и порядка предоставления субсидий;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соответствие претендента статусу организации, зарегистрированной и осуществляющей основную деятельность в области физической культуры и спорта на территории Чамзинского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>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соответствие получателя субсидии на первое число месяца, предшествующего месяцу, в котором планируется заключение соглашения о предоставлении субсидий, заключаемого между главным распорядителем и получателем субсидий (далее - Соглашение), требованиям: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получателей субсидий должна отсутствовать задолженность по налогам, сборам и иным обязательным платежам в бюджеты бюджетной системы Российской Федерации, срок исполнения по которым наступил в </w:t>
      </w:r>
      <w:r>
        <w:rPr>
          <w:rFonts w:ascii="Times New Roman" w:hAnsi="Times New Roman" w:cs="Times New Roman"/>
          <w:sz w:val="28"/>
          <w:szCs w:val="28"/>
        </w:rPr>
        <w:lastRenderedPageBreak/>
        <w:t>соответствии с законодательством Российской Федерации;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получателей субсидий должна отсутствовать просроченная задолженность по возврату в бюджет Чамзинского муниципального района, бюджетных инвестиций,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предоставленных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том числе в соответствии с иными правовыми актами, и иная просроченная задолженность перед соответствующим бюджетом бюджетной системы Российской Федерации;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получатели субсидий не должны находиться в процессе реорганизации, ликвидации, банкротства и не должны иметь ограничения на осуществление хозяйственной деятельности;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получатели субсидий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</w:t>
      </w:r>
      <w:proofErr w:type="gramEnd"/>
      <w:r>
        <w:rPr>
          <w:rFonts w:ascii="Times New Roman" w:hAnsi="Times New Roman" w:cs="Times New Roman"/>
          <w:sz w:val="28"/>
          <w:szCs w:val="28"/>
        </w:rPr>
        <w:t>) в отношении таких юридических лиц, в совокупности превышает 50%;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получатели субсидий не должны получать средства из бюджета Чамзинского муниципального района в соответствии с иными нормативными правовыми актами на цели, указанные в </w:t>
      </w:r>
      <w:hyperlink r:id="rId6" w:anchor="sub_1005" w:history="1">
        <w:r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пункте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4  настоящего Порядка;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у организации квалифицированных специалистов, способных оказывать физкультурно-спортивные услуги;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опыта организации и (или) участия в республиканских, российских, международных соревнованиях по видам спорта;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обязательства организации  осуществлять финансирование затрат на оказание физкультурно-спортивных услуг, субсидирование которых предусмотрено настоящим Порядком, в размере не менее 5%.».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Пункт 8 изложить в следующей редакции: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«8. Претенденты подают главному распорядителю следующие документы: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заявление на получение субсидий, которое регистрируется главным распорядителем при поступлении в журнале регистрации не позднее рабочего дня, следующего за днем поступления. В заявлении претенденты подтверждают, что соответствуют на первое число месяца, предшествующего месяцу, в котором планируется заключение соглашения следующим требованиям: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претендента отсутствует задолженность по налогам, сборам и иным обязательным платежам в бюджеты бюджетной системы Российской Федерации, срок исполнения по которым наступил в соответствии с законодательством Российской Федерации;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 претендента отсутствует просроченная задолженность по возврату в бюджет Чамзинского муниципального района субсидий, бюджетных инвестиций,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предоставленных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том числе в соответствии с иными </w:t>
      </w:r>
      <w:r>
        <w:rPr>
          <w:rFonts w:ascii="Times New Roman" w:hAnsi="Times New Roman" w:cs="Times New Roman"/>
          <w:sz w:val="28"/>
          <w:szCs w:val="28"/>
        </w:rPr>
        <w:lastRenderedPageBreak/>
        <w:t>правовыми актами, и иная просроченная задолженность перед соответствующим бюджетом бюджетной системы Российской Федерации;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претендент не находится в процессе реорганизации, ликвидации, банкротства и не должно иметь ограничения на осуществление хозяйственной деятельности;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претендент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таких юридических лиц, в совокупности превышает 50%;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 является (являлся) получателем средств из бюджета Чамзинского муниципального района в соответствии с иными нормативными правовыми актами на цели, указанные в пункте 4 настоящего Порядка;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заверенную надлежащим образом копию устава;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заверенную копию свидетельства о внесении организации в Единый государственный реестр юридических лиц;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заверенную копию свидетельства о постановке на учет в налоговом органе;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копии бухгалтерского баланса юридического лица и </w:t>
      </w:r>
      <w:hyperlink r:id="rId7" w:history="1">
        <w:r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отчета о прибылях и убытках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за отчетный год (за отчетный период - для юридических лиц, созданных менее чем за год до даты подачи заявки), предшествующий дню подачи заявки на получение субсидии с отметкой налогового органа для юридических лиц, применяющих общую систему налогообложения;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копии деклараций за последний отчетный период с отметкой налогового органа об их принятии для юридических лиц, применяющих специальные налоговые режимы;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расшифровку кредиторской и дебиторской задолженности к представленному бухгалтерскому балансу за последний отчетный период с указанием дат возникновения и погашения задолженности в соответствии с заключенными договорами;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справку (оригинал) соответствующего территориального налогового органа об отсутствии задолженности по уплате налогов в бюджеты различных уровней и внебюджетные фонды;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справку о среднесписочной численности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работающих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ФОТ за последний отчетный период;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справку налогового органа обо всех открытых счетах юридического лица;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справку (оригинал) обслуживающего банка об отсутствии картотеки на расчетном счете (счетах);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справку о наличии тренерского состава с приложением копий документов об образовании, стаже работы, повышении квалификации;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справку о наличии материально-технической базы, позволяющей оказывать соответствующие физкультурно-спортивные услуги;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справку о возможностях финансирования юридическим лицом в размере не менее 5% затрат на оказание физкультурно-спортивных услуг;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календарные планы проведения спортивных мероприятий, соревнований, учебно-тренировочного процесса на год с указанием конкретных дат проведения спортивных мероприятий;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копии документов, подтверждающих проведение спортивной организацией физкультурно-оздоровительных и спортивных мероприятий на территории Чамзинского муниципального района за календарный год, предшествующий дате обращения;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копии документов, подтверждающих фактические  затраты на проведение спортивной организацией физкультурно-оздоровительных и спортивных мероприятий на территории Чамзинского муниципального района;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штатное расписание;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смету расходов на содержание соответствующей спортивной организации с указанием всех источников финансирования.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Ответственность за достоверность предоставленных главному распорядителю сведений возлагается на заявителя</w:t>
      </w:r>
      <w:proofErr w:type="gramStart"/>
      <w:r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1.3.Пункт 17 изложить в следующей редакции: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«17.Предоставление субсидий осуществляется на основании Соглашения.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Соглашение предусматривает: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цели, размер и условия предоставления субсидии;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выполнение показателя результативности: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проведенных спортивной организацией физкультурно-оздоровительных и спортивных мероприятий на территории Чамзинского муниципального района за календарный год, предшествующий дате обращения;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согласие получателя субсидий на осуществление главным распорядителем и органами муниципального финансового контроля проверок соблюдения претендентом условий, целей и порядка их предоставления;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ответственность за несоблюдение получателем субсидий условий соглашения, предусматривающая возврат субсидии в бюджет Чамзинского муниципального района;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порядок возврата в бюджет Чамзинского муниципального района субсидии в случае нарушения условий ее предоставления и установления по результатам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проверок фактов нарушения целей предоставления субсидий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возврат в бюджет Чамзинского муниципального района субсидии в случае невыполнения достижения показателя результативности, установленного подпунктом 2 пункта 6 настоящего Порядка, пропорционально невыполнению показателя результативности;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случаи возврата в текущем финансовом году получателями субсидий </w:t>
      </w:r>
      <w:r>
        <w:rPr>
          <w:rFonts w:ascii="Times New Roman" w:hAnsi="Times New Roman" w:cs="Times New Roman"/>
          <w:sz w:val="28"/>
          <w:szCs w:val="28"/>
        </w:rPr>
        <w:lastRenderedPageBreak/>
        <w:t>остатков субсидий, не использованных в отчетном финансовом году;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реквизиты сторон, в том числе расчетный счет, на который должна быть зачислена субсидия.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Субсидии предоставляются в пределах лимитов бюджетных обязательств, предусмотренных решением Совета депутатов Чамзинского муниципального района о бюджете Чамзинского муниципального района на соответствующий финансовый год.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Дополнить Порядок пунктами 20.1 и 20.2 следующего содержания: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«20.1.Главный распорядитель представляет ежеквартально не позднее 25 числа месяца, следующего за отчетным кварталом, в Финансовое управление администрации Чамзинского муниципального района отчет об использовании субсидий по форме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настоящему порядку.</w:t>
      </w:r>
    </w:p>
    <w:p w:rsidR="00894816" w:rsidRDefault="00894816" w:rsidP="0089481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</w:p>
    <w:p w:rsidR="00894816" w:rsidRDefault="00894816" w:rsidP="00894816">
      <w:pPr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2"/>
          <w:szCs w:val="22"/>
        </w:rPr>
        <w:t xml:space="preserve">Порядку предоставления субсидий </w:t>
      </w:r>
      <w:proofErr w:type="gramStart"/>
      <w:r>
        <w:rPr>
          <w:rFonts w:ascii="Times New Roman" w:hAnsi="Times New Roman" w:cs="Times New Roman"/>
          <w:sz w:val="22"/>
          <w:szCs w:val="22"/>
        </w:rPr>
        <w:t>на</w:t>
      </w:r>
      <w:proofErr w:type="gramEnd"/>
    </w:p>
    <w:p w:rsidR="00894816" w:rsidRDefault="00894816" w:rsidP="00894816">
      <w:pPr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возмещение части затрат, связанных с оказанием</w:t>
      </w:r>
    </w:p>
    <w:p w:rsidR="00894816" w:rsidRDefault="00894816" w:rsidP="00894816">
      <w:pPr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физкультурно-спортивных услуг юридическим лицам, </w:t>
      </w:r>
    </w:p>
    <w:p w:rsidR="00894816" w:rsidRDefault="00894816" w:rsidP="00894816">
      <w:pPr>
        <w:jc w:val="right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осуществляющим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основную деятельность в области</w:t>
      </w:r>
    </w:p>
    <w:p w:rsidR="00894816" w:rsidRDefault="00894816" w:rsidP="00894816">
      <w:pPr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физической культуры и спорта </w:t>
      </w:r>
      <w:proofErr w:type="gramStart"/>
      <w:r>
        <w:rPr>
          <w:rFonts w:ascii="Times New Roman" w:hAnsi="Times New Roman" w:cs="Times New Roman"/>
          <w:sz w:val="22"/>
          <w:szCs w:val="22"/>
        </w:rPr>
        <w:t>на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894816" w:rsidRDefault="00894816" w:rsidP="00894816">
      <w:pPr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территории Чамзинского муниципального района</w:t>
      </w:r>
    </w:p>
    <w:p w:rsidR="00894816" w:rsidRDefault="00894816" w:rsidP="00894816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</w:p>
    <w:p w:rsidR="00894816" w:rsidRDefault="00894816" w:rsidP="00894816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Отчет об использовании субсидий</w:t>
      </w:r>
      <w:r>
        <w:rPr>
          <w:rFonts w:ascii="Times New Roman" w:hAnsi="Times New Roman" w:cs="Times New Roman"/>
        </w:rPr>
        <w:br/>
        <w:t>за ______________________________ 20 _ г.</w:t>
      </w:r>
    </w:p>
    <w:p w:rsidR="00894816" w:rsidRDefault="00894816" w:rsidP="00894816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1680"/>
        <w:gridCol w:w="1820"/>
        <w:gridCol w:w="2940"/>
        <w:gridCol w:w="2520"/>
      </w:tblGrid>
      <w:tr w:rsidR="00894816" w:rsidTr="0089481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816" w:rsidRDefault="0089481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  <w:r>
              <w:rPr>
                <w:rFonts w:ascii="Times New Roman" w:hAnsi="Times New Roman" w:cs="Times New Roman"/>
              </w:rPr>
              <w:br/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94816" w:rsidRDefault="0089481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получателя субсидий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94816" w:rsidRDefault="0089481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Сумма начисленных субсидий, рублей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94816" w:rsidRDefault="0089481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Перечислено из бюджета Чамзинского муниципального района получателям субсидий, рублей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816" w:rsidRDefault="0089481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Задолженность на конец отчетного периода, рублей</w:t>
            </w:r>
          </w:p>
        </w:tc>
      </w:tr>
      <w:tr w:rsidR="00894816" w:rsidTr="0089481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816" w:rsidRDefault="0089481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94816" w:rsidRDefault="0089481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94816" w:rsidRDefault="0089481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94816" w:rsidRDefault="0089481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816" w:rsidRDefault="00894816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894816" w:rsidTr="0089481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816" w:rsidRDefault="0089481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94816" w:rsidRDefault="0089481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94816" w:rsidRDefault="0089481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94816" w:rsidRDefault="0089481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816" w:rsidRDefault="00894816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894816" w:rsidTr="0089481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816" w:rsidRDefault="0089481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94816" w:rsidRDefault="0089481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94816" w:rsidRDefault="0089481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94816" w:rsidRDefault="0089481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816" w:rsidRDefault="00894816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</w:tbl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20.2. Контроль за соблюдением условий, целей и порядка предоставления денежных средств, источником финансового обеспечения которых являются субсидии осуществляет Главный распорядитель и Финансовое управление администрации Чамзинского муниципального района</w:t>
      </w:r>
      <w:proofErr w:type="gramStart"/>
      <w:r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со дня его </w:t>
      </w:r>
      <w:hyperlink r:id="rId8" w:history="1">
        <w:r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официального опубликования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 Информационном бюллетене Чамзинского муниципального района.</w:t>
      </w: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244"/>
        <w:gridCol w:w="3219"/>
      </w:tblGrid>
      <w:tr w:rsidR="00894816" w:rsidTr="00894816">
        <w:tc>
          <w:tcPr>
            <w:tcW w:w="6867" w:type="dxa"/>
            <w:vAlign w:val="bottom"/>
            <w:hideMark/>
          </w:tcPr>
          <w:p w:rsidR="00894816" w:rsidRDefault="008948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Чамзинского муниципального района</w:t>
            </w:r>
          </w:p>
        </w:tc>
        <w:tc>
          <w:tcPr>
            <w:tcW w:w="3432" w:type="dxa"/>
            <w:vAlign w:val="bottom"/>
            <w:hideMark/>
          </w:tcPr>
          <w:p w:rsidR="00894816" w:rsidRDefault="00894816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В.Г. Цыбаков</w:t>
            </w:r>
          </w:p>
        </w:tc>
      </w:tr>
    </w:tbl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</w:p>
    <w:p w:rsidR="00894816" w:rsidRDefault="00894816" w:rsidP="00894816">
      <w:pPr>
        <w:ind w:hanging="142"/>
        <w:rPr>
          <w:rFonts w:ascii="Times New Roman" w:hAnsi="Times New Roman"/>
        </w:rPr>
      </w:pPr>
      <w:bookmarkStart w:id="0" w:name="_GoBack"/>
      <w:bookmarkEnd w:id="0"/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</w:p>
    <w:p w:rsidR="00894816" w:rsidRDefault="00894816" w:rsidP="00894816">
      <w:pPr>
        <w:rPr>
          <w:rFonts w:ascii="Times New Roman" w:hAnsi="Times New Roman" w:cs="Times New Roman"/>
          <w:sz w:val="28"/>
          <w:szCs w:val="28"/>
        </w:rPr>
      </w:pPr>
    </w:p>
    <w:p w:rsidR="00894816" w:rsidRDefault="00894816" w:rsidP="00894816">
      <w:pPr>
        <w:tabs>
          <w:tab w:val="left" w:pos="8700"/>
        </w:tabs>
        <w:rPr>
          <w:rFonts w:ascii="Times New Roman" w:hAnsi="Times New Roman" w:cs="Times New Roman"/>
          <w:sz w:val="28"/>
          <w:szCs w:val="28"/>
        </w:rPr>
      </w:pPr>
    </w:p>
    <w:p w:rsidR="00E243A8" w:rsidRDefault="00E243A8"/>
    <w:sectPr w:rsidR="00E243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816"/>
    <w:rsid w:val="0060682F"/>
    <w:rsid w:val="00894816"/>
    <w:rsid w:val="00E24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81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94816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94816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894816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894816"/>
    <w:pPr>
      <w:ind w:firstLine="0"/>
      <w:jc w:val="left"/>
    </w:pPr>
  </w:style>
  <w:style w:type="character" w:customStyle="1" w:styleId="a5">
    <w:name w:val="Гипертекстовая ссылка"/>
    <w:uiPriority w:val="99"/>
    <w:rsid w:val="00894816"/>
    <w:rPr>
      <w:b w:val="0"/>
      <w:bCs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81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94816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94816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894816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894816"/>
    <w:pPr>
      <w:ind w:firstLine="0"/>
      <w:jc w:val="left"/>
    </w:pPr>
  </w:style>
  <w:style w:type="character" w:customStyle="1" w:styleId="a5">
    <w:name w:val="Гипертекстовая ссылка"/>
    <w:uiPriority w:val="99"/>
    <w:rsid w:val="00894816"/>
    <w:rPr>
      <w:b w:val="0"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1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938581&amp;sub=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32060.1200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F:\&#1089;&#1091;&#1073;&#1089;&#1080;&#1076;&#1080;&#1080;%20&#1089;&#1084;&#1080;%20&#1085;&#1086;&#1074;&#1086;&#1077;.doc" TargetMode="External"/><Relationship Id="rId5" Type="http://schemas.openxmlformats.org/officeDocument/2006/relationships/hyperlink" Target="garantf1://12012604.78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1751</Words>
  <Characters>9981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2017-02-20T12:51:00Z</dcterms:created>
  <dcterms:modified xsi:type="dcterms:W3CDTF">2017-02-20T12:51:00Z</dcterms:modified>
</cp:coreProperties>
</file>