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АДМИНИСТРАЦИЯ 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AB57B5">
        <w:rPr>
          <w:b/>
          <w:sz w:val="28"/>
          <w:szCs w:val="28"/>
        </w:rPr>
        <w:t>РЕСПУБЛИКИ МОРДОВИЯ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 w:rsidRPr="00AB57B5">
        <w:rPr>
          <w:b/>
          <w:sz w:val="28"/>
          <w:szCs w:val="28"/>
        </w:rPr>
        <w:t>ПОСТАНОВЛЕНИЕ</w:t>
      </w:r>
    </w:p>
    <w:p w:rsid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«___»________2017г.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№____ </w:t>
      </w:r>
    </w:p>
    <w:p w:rsid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B57B5">
        <w:rPr>
          <w:b/>
          <w:sz w:val="28"/>
          <w:szCs w:val="28"/>
        </w:rPr>
        <w:t xml:space="preserve"> внесении изменений</w:t>
      </w:r>
      <w:r w:rsidR="00761B2E">
        <w:rPr>
          <w:b/>
          <w:sz w:val="28"/>
          <w:szCs w:val="28"/>
        </w:rPr>
        <w:t xml:space="preserve"> в постановление администрации Ч</w:t>
      </w:r>
      <w:r w:rsidRPr="00AB57B5">
        <w:rPr>
          <w:b/>
          <w:sz w:val="28"/>
          <w:szCs w:val="28"/>
        </w:rPr>
        <w:t>амзинского муниципального района от  06.0</w:t>
      </w:r>
      <w:r w:rsidR="00EF045D">
        <w:rPr>
          <w:b/>
          <w:sz w:val="28"/>
          <w:szCs w:val="28"/>
        </w:rPr>
        <w:t>2.2014г. №118  «Об</w:t>
      </w:r>
      <w:r>
        <w:rPr>
          <w:b/>
          <w:sz w:val="28"/>
          <w:szCs w:val="28"/>
        </w:rPr>
        <w:t xml:space="preserve"> утверждении П</w:t>
      </w:r>
      <w:r w:rsidRPr="00AB57B5">
        <w:rPr>
          <w:b/>
          <w:sz w:val="28"/>
          <w:szCs w:val="28"/>
        </w:rPr>
        <w:t xml:space="preserve">римерного положения об оплате труда работников культуры 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</w:t>
      </w:r>
      <w:r w:rsidRPr="00AB57B5">
        <w:rPr>
          <w:b/>
          <w:sz w:val="28"/>
          <w:szCs w:val="28"/>
        </w:rPr>
        <w:t>амзинского муниципального района»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EF045D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 xml:space="preserve">Руководствуясь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AB57B5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AB57B5">
        <w:rPr>
          <w:sz w:val="28"/>
          <w:szCs w:val="28"/>
        </w:rPr>
        <w:t xml:space="preserve"> Чамзинского муниципального района Республики Мордовия», Администрация Чамзинского муниципального района</w:t>
      </w:r>
    </w:p>
    <w:p w:rsidR="00EF045D" w:rsidRDefault="00EF045D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57B5" w:rsidRPr="00EF045D" w:rsidRDefault="00EF045D" w:rsidP="00EF045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B57B5" w:rsidRPr="00EF045D">
        <w:rPr>
          <w:b/>
          <w:sz w:val="28"/>
          <w:szCs w:val="28"/>
        </w:rPr>
        <w:t>остановляет:</w:t>
      </w:r>
    </w:p>
    <w:p w:rsidR="00AB57B5" w:rsidRPr="00AB57B5" w:rsidRDefault="00AB57B5" w:rsidP="00AB57B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B57B5" w:rsidRPr="00AB57B5" w:rsidRDefault="00AB57B5" w:rsidP="00AB57B5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B57B5">
        <w:rPr>
          <w:sz w:val="28"/>
          <w:szCs w:val="28"/>
        </w:rPr>
        <w:t>1. Внести в постановление Администрации Чамзинского муниципального района от 06.02.2014 года №118 «Об утверждении Примерного положения об оплате труда работников культуры Чамзинского муниципального района» следующие изменения:</w:t>
      </w:r>
    </w:p>
    <w:p w:rsidR="00336549" w:rsidRPr="00336549" w:rsidRDefault="00EF045D" w:rsidP="00336549">
      <w:pPr>
        <w:jc w:val="both"/>
        <w:rPr>
          <w:sz w:val="28"/>
        </w:rPr>
      </w:pPr>
      <w:r>
        <w:rPr>
          <w:sz w:val="28"/>
          <w:szCs w:val="28"/>
        </w:rPr>
        <w:tab/>
      </w:r>
      <w:r w:rsidRPr="00336549">
        <w:rPr>
          <w:sz w:val="28"/>
          <w:szCs w:val="28"/>
        </w:rPr>
        <w:t>1.1. Раздел 1</w:t>
      </w:r>
      <w:r w:rsidR="00336549" w:rsidRPr="00336549">
        <w:rPr>
          <w:sz w:val="28"/>
          <w:szCs w:val="28"/>
        </w:rPr>
        <w:t xml:space="preserve"> </w:t>
      </w:r>
      <w:r w:rsidRP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«</w:t>
      </w:r>
      <w:r w:rsidR="00336549" w:rsidRPr="00336549">
        <w:rPr>
          <w:sz w:val="28"/>
        </w:rPr>
        <w:t>Объемные показатели деятельности Муниципального бюджетного учреждения « Центральная  районная библиотека»</w:t>
      </w:r>
      <w:r w:rsidR="00336549">
        <w:rPr>
          <w:sz w:val="28"/>
        </w:rPr>
        <w:t xml:space="preserve"> </w:t>
      </w:r>
      <w:r w:rsidR="00336549" w:rsidRPr="00336549">
        <w:rPr>
          <w:sz w:val="28"/>
        </w:rPr>
        <w:t>Чамзинского муниципального района»</w:t>
      </w:r>
      <w:r w:rsidR="00336549">
        <w:rPr>
          <w:sz w:val="28"/>
        </w:rPr>
        <w:t xml:space="preserve"> </w:t>
      </w:r>
      <w:r w:rsidR="00336549">
        <w:rPr>
          <w:sz w:val="28"/>
          <w:szCs w:val="28"/>
        </w:rPr>
        <w:t xml:space="preserve">приложения 5 к Примерному положению </w:t>
      </w:r>
      <w:r w:rsidR="00336549" w:rsidRPr="00336549">
        <w:rPr>
          <w:sz w:val="28"/>
          <w:szCs w:val="28"/>
        </w:rPr>
        <w:t xml:space="preserve">об оплате труда работников культуры </w:t>
      </w:r>
      <w:r w:rsidR="00336549">
        <w:rPr>
          <w:sz w:val="28"/>
          <w:szCs w:val="28"/>
        </w:rPr>
        <w:t xml:space="preserve"> </w:t>
      </w:r>
      <w:r w:rsidR="00336549" w:rsidRPr="00336549">
        <w:rPr>
          <w:sz w:val="28"/>
          <w:szCs w:val="28"/>
        </w:rPr>
        <w:t>Чамзинского муниципального района</w:t>
      </w:r>
      <w:r w:rsidR="00336549">
        <w:rPr>
          <w:sz w:val="28"/>
        </w:rPr>
        <w:t xml:space="preserve"> изложить в следующей редакции:</w:t>
      </w:r>
    </w:p>
    <w:p w:rsidR="00336549" w:rsidRPr="00D4774E" w:rsidRDefault="00336549" w:rsidP="00336549">
      <w:pPr>
        <w:jc w:val="center"/>
        <w:rPr>
          <w:b/>
          <w:sz w:val="28"/>
        </w:rPr>
      </w:pPr>
      <w:r>
        <w:rPr>
          <w:b/>
          <w:sz w:val="28"/>
        </w:rPr>
        <w:t>«</w:t>
      </w:r>
      <w:r>
        <w:rPr>
          <w:b/>
          <w:sz w:val="28"/>
          <w:lang w:val="en-US"/>
        </w:rPr>
        <w:t>I</w:t>
      </w:r>
      <w:r>
        <w:rPr>
          <w:b/>
          <w:sz w:val="28"/>
        </w:rPr>
        <w:t>.</w:t>
      </w:r>
      <w:r w:rsidRPr="00D4774E">
        <w:rPr>
          <w:b/>
          <w:sz w:val="28"/>
        </w:rPr>
        <w:t>Объемные показатели деятельности</w:t>
      </w:r>
      <w:r>
        <w:rPr>
          <w:b/>
          <w:sz w:val="28"/>
        </w:rPr>
        <w:t xml:space="preserve"> Муниципального бюджетного учреждения « Центральная  районная библиотека»</w:t>
      </w:r>
    </w:p>
    <w:p w:rsidR="00336549" w:rsidRPr="00E673B6" w:rsidRDefault="00336549" w:rsidP="00E673B6">
      <w:pPr>
        <w:jc w:val="center"/>
        <w:rPr>
          <w:b/>
          <w:sz w:val="28"/>
        </w:rPr>
      </w:pPr>
      <w:r w:rsidRPr="00D4774E">
        <w:rPr>
          <w:b/>
          <w:sz w:val="28"/>
        </w:rPr>
        <w:t>Чамзинского муниципального района</w:t>
      </w:r>
    </w:p>
    <w:p w:rsid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Pr="00336549">
        <w:rPr>
          <w:rFonts w:ascii="Times New Roman" w:hAnsi="Times New Roman" w:cs="Times New Roman"/>
          <w:sz w:val="28"/>
          <w:szCs w:val="28"/>
        </w:rPr>
        <w:t>Показатели являются основой для определения категории учреждения по объемным показателям Муниципального бюджетного учреждения «Центральная районная библиотека» Чамзинского муниципального района Республики Мордовия (далее – МБУ «ЦРБ»).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336549">
        <w:rPr>
          <w:rFonts w:ascii="Times New Roman" w:hAnsi="Times New Roman" w:cs="Times New Roman"/>
          <w:sz w:val="28"/>
          <w:szCs w:val="28"/>
        </w:rPr>
        <w:t xml:space="preserve">В показателях предусматривается многоаспектная оценка масштабов и качества деятельности МБУ «ЦРБ» путем сочетания объемных показателей и балльной оценки качественных критериев, характеризующих состояние и содержание деятельности МБУ «ЦРБ», как результат руководства ее деятельностью.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К объемным показателям относятся: количество читателей (пользователей) (далее – пользователь), количество книговыдач и количество посещений МБУ «ЦРБ». При расчете объемных показателей учитывается </w:t>
      </w:r>
      <w:r w:rsidRPr="00336549">
        <w:rPr>
          <w:rFonts w:ascii="Times New Roman" w:hAnsi="Times New Roman" w:cs="Times New Roman"/>
          <w:sz w:val="28"/>
          <w:szCs w:val="28"/>
        </w:rPr>
        <w:lastRenderedPageBreak/>
        <w:t xml:space="preserve">работа МБУ «ЦРБ» за последние 3 года. При установлении категории зачетными являются два из объемных показателей, имеющие наиболее высокие значения. 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 учитывают степень активности руководства МБУ «ЦРБ» по созданию наиболее привлекательного имиджа МБУ «ЦРБ» среди населения, внедрению современных информационных технологий и наиболее эффективных форм и методов работы с пользователями, развитию инновационной, исследовательской и методической деятельности.</w:t>
      </w:r>
    </w:p>
    <w:p w:rsidR="00336549" w:rsidRPr="00336549" w:rsidRDefault="00336549" w:rsidP="00336549">
      <w:pPr>
        <w:pStyle w:val="a3"/>
        <w:spacing w:before="240" w:after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336549">
        <w:rPr>
          <w:rFonts w:ascii="Times New Roman" w:hAnsi="Times New Roman" w:cs="Times New Roman"/>
          <w:sz w:val="28"/>
          <w:szCs w:val="28"/>
        </w:rPr>
        <w:t xml:space="preserve">Показатели для отнесения МБУ «ЦРБ» к категории учреждения по объемным показателям.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336549" w:rsidRPr="00336549" w:rsidRDefault="00336549" w:rsidP="00336549">
      <w:pPr>
        <w:rPr>
          <w:sz w:val="28"/>
          <w:szCs w:val="28"/>
        </w:rPr>
      </w:pPr>
      <w:r w:rsidRPr="00336549">
        <w:rPr>
          <w:sz w:val="28"/>
          <w:szCs w:val="28"/>
        </w:rPr>
        <w:t>Центральная районная библиотека Чамзинского муниципального района: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Категория учреждения по объемным показателям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пользователей,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тыс. чел.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книговыдач, тыс. экз.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посещений, тыс. чел.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Свыше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16 до 18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400 до 450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200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от14 до 16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300 до 400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От 100 до 250</w:t>
            </w:r>
          </w:p>
        </w:tc>
      </w:tr>
      <w:tr w:rsidR="00336549" w:rsidRPr="00336549" w:rsidTr="00437951">
        <w:tc>
          <w:tcPr>
            <w:tcW w:w="2392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до14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 300</w:t>
            </w:r>
          </w:p>
        </w:tc>
        <w:tc>
          <w:tcPr>
            <w:tcW w:w="2393" w:type="dxa"/>
          </w:tcPr>
          <w:p w:rsidR="00336549" w:rsidRPr="00336549" w:rsidRDefault="00336549" w:rsidP="00437951">
            <w:pPr>
              <w:jc w:val="both"/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до100</w:t>
            </w:r>
          </w:p>
        </w:tc>
      </w:tr>
    </w:tbl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36549">
        <w:rPr>
          <w:rFonts w:ascii="Times New Roman" w:hAnsi="Times New Roman" w:cs="Times New Roman"/>
          <w:sz w:val="28"/>
          <w:szCs w:val="28"/>
        </w:rPr>
        <w:t>Качественные критерии.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 xml:space="preserve">МБУ «ЦРБ»  может получить более высокую категорию в случае развития особо значимых направлений и достижения высокого качества обслуживания населения. </w:t>
      </w:r>
    </w:p>
    <w:p w:rsidR="00336549" w:rsidRPr="00336549" w:rsidRDefault="00336549" w:rsidP="00336549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36549">
        <w:rPr>
          <w:rFonts w:ascii="Times New Roman" w:hAnsi="Times New Roman" w:cs="Times New Roman"/>
          <w:sz w:val="28"/>
          <w:szCs w:val="28"/>
        </w:rPr>
        <w:t>При установлении  МБУ «ЦРБ» балльной системе, при этом:</w:t>
      </w:r>
    </w:p>
    <w:p w:rsidR="00336549" w:rsidRPr="00336549" w:rsidRDefault="00336549" w:rsidP="00336549">
      <w:pPr>
        <w:ind w:left="851"/>
        <w:jc w:val="both"/>
        <w:rPr>
          <w:sz w:val="28"/>
          <w:szCs w:val="28"/>
        </w:rPr>
      </w:pPr>
      <w:r w:rsidRPr="00336549">
        <w:rPr>
          <w:sz w:val="28"/>
          <w:szCs w:val="28"/>
        </w:rPr>
        <w:t>От 10 до 15 баллов – повышение на 1 (одну) категорию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31"/>
        <w:gridCol w:w="2648"/>
        <w:gridCol w:w="2729"/>
        <w:gridCol w:w="216"/>
        <w:gridCol w:w="1654"/>
        <w:gridCol w:w="1693"/>
      </w:tblGrid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№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proofErr w:type="gramStart"/>
            <w:r w:rsidRPr="00336549">
              <w:rPr>
                <w:b/>
                <w:sz w:val="28"/>
                <w:szCs w:val="28"/>
              </w:rPr>
              <w:t>п</w:t>
            </w:r>
            <w:proofErr w:type="gramEnd"/>
            <w:r w:rsidRPr="0033654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Условия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Фактическое исполнение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Количество баллов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Число обслуживания пользователей по библиотечной  системе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Плановый показатель для возможности получения группы оплаты труда от </w:t>
            </w:r>
            <w:r w:rsidRPr="00336549">
              <w:rPr>
                <w:b/>
                <w:sz w:val="28"/>
                <w:szCs w:val="28"/>
                <w:lang w:val="en-US"/>
              </w:rPr>
              <w:t>IV</w:t>
            </w:r>
            <w:r w:rsidRPr="00336549">
              <w:rPr>
                <w:b/>
                <w:sz w:val="28"/>
                <w:szCs w:val="28"/>
              </w:rPr>
              <w:t xml:space="preserve"> до </w:t>
            </w:r>
            <w:r w:rsidRPr="00336549">
              <w:rPr>
                <w:b/>
                <w:sz w:val="28"/>
                <w:szCs w:val="28"/>
                <w:lang w:val="en-US"/>
              </w:rPr>
              <w:t>I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  <w:lang w:val="en-US"/>
              </w:rPr>
            </w:pPr>
            <w:r w:rsidRPr="00336549">
              <w:rPr>
                <w:sz w:val="28"/>
                <w:szCs w:val="28"/>
              </w:rPr>
              <w:t>Пользователи</w:t>
            </w:r>
            <w:r w:rsidRPr="00336549">
              <w:rPr>
                <w:b/>
                <w:sz w:val="28"/>
                <w:szCs w:val="28"/>
                <w:lang w:val="en-US"/>
              </w:rPr>
              <w:t xml:space="preserve">- </w:t>
            </w:r>
            <w:r w:rsidRPr="00336549">
              <w:rPr>
                <w:b/>
                <w:sz w:val="28"/>
                <w:szCs w:val="28"/>
              </w:rPr>
              <w:t>18802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Исследовательская методическая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lastRenderedPageBreak/>
              <w:t xml:space="preserve">         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1.1</w:t>
            </w:r>
          </w:p>
        </w:tc>
        <w:tc>
          <w:tcPr>
            <w:tcW w:w="2834" w:type="dxa"/>
            <w:shd w:val="clear" w:color="auto" w:fill="auto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повышению квалификации библиотечных работников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Обучение </w:t>
            </w:r>
            <w:proofErr w:type="gramStart"/>
            <w:r w:rsidRPr="00336549">
              <w:rPr>
                <w:b/>
                <w:sz w:val="28"/>
                <w:szCs w:val="28"/>
              </w:rPr>
              <w:t>библиотечных</w:t>
            </w:r>
            <w:proofErr w:type="gramEnd"/>
            <w:r w:rsidRPr="00336549">
              <w:rPr>
                <w:b/>
                <w:sz w:val="28"/>
                <w:szCs w:val="28"/>
              </w:rPr>
              <w:t xml:space="preserve">  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     работников -            </w:t>
            </w:r>
            <w:r w:rsidRPr="00336549">
              <w:rPr>
                <w:sz w:val="28"/>
                <w:szCs w:val="28"/>
              </w:rPr>
              <w:t>за 1обучение -               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1.2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методических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Разработка методических материалов –                              </w:t>
            </w:r>
            <w:r w:rsidRPr="00336549">
              <w:rPr>
                <w:sz w:val="28"/>
                <w:szCs w:val="28"/>
              </w:rPr>
              <w:t>за 1 разработку (2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23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46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Анализ, обобщение и пропаганда традиционных и инновационных форм работы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Анализ, обобщение –                            </w:t>
            </w:r>
            <w:r w:rsidRPr="00336549">
              <w:rPr>
                <w:sz w:val="28"/>
                <w:szCs w:val="28"/>
              </w:rPr>
              <w:t>за 1 анализ, обобщение - (3балла)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Традиционные формы работы –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Инновационных форм работы –                                              </w:t>
            </w:r>
            <w:r w:rsidRPr="00336549">
              <w:rPr>
                <w:sz w:val="28"/>
                <w:szCs w:val="28"/>
              </w:rPr>
              <w:t>за 1 форму работы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31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16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27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62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48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Исследовательская деятельность (разработка программ)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bCs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</w:t>
            </w:r>
            <w:r w:rsidRPr="00336549">
              <w:rPr>
                <w:b/>
                <w:bCs/>
                <w:sz w:val="28"/>
                <w:szCs w:val="28"/>
              </w:rPr>
              <w:t xml:space="preserve">Программы –                         </w:t>
            </w:r>
            <w:r w:rsidRPr="00336549">
              <w:rPr>
                <w:bCs/>
                <w:sz w:val="28"/>
                <w:szCs w:val="28"/>
              </w:rPr>
              <w:t>за 1 программу -              (3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36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1.5.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Наличие фонда, баз данных по библиотековедению и библиографии 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Наличие фонда</w:t>
            </w:r>
            <w:r w:rsidRPr="00336549">
              <w:rPr>
                <w:sz w:val="28"/>
                <w:szCs w:val="28"/>
              </w:rPr>
              <w:t xml:space="preserve"> –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226369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Базы  данных по библиотековедению и библиографии </w:t>
            </w:r>
            <w:r w:rsidRPr="00336549">
              <w:rPr>
                <w:sz w:val="28"/>
                <w:szCs w:val="28"/>
              </w:rPr>
              <w:t xml:space="preserve">-                   за 1базу данных-                           (10 баллов) 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Информационная деятельность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</w:tr>
      <w:tr w:rsidR="00336549" w:rsidRPr="00336549" w:rsidTr="00437951">
        <w:tc>
          <w:tcPr>
            <w:tcW w:w="9571" w:type="dxa"/>
            <w:gridSpan w:val="6"/>
          </w:tcPr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         </w:t>
            </w:r>
            <w:r w:rsidRPr="00336549">
              <w:rPr>
                <w:b/>
                <w:sz w:val="28"/>
                <w:szCs w:val="28"/>
              </w:rPr>
              <w:t>В том числе: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2.1.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Расширение круга пользователей 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Расширение круга пользователей: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План</w:t>
            </w:r>
            <w:r w:rsidRPr="00336549">
              <w:rPr>
                <w:b/>
                <w:sz w:val="28"/>
                <w:szCs w:val="28"/>
              </w:rPr>
              <w:t xml:space="preserve"> – 18802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>Выполнение –</w:t>
            </w:r>
            <w:r w:rsidRPr="00336549">
              <w:rPr>
                <w:b/>
                <w:sz w:val="28"/>
                <w:szCs w:val="28"/>
              </w:rPr>
              <w:t xml:space="preserve"> 18841</w:t>
            </w:r>
          </w:p>
          <w:p w:rsidR="00336549" w:rsidRPr="00336549" w:rsidRDefault="00336549" w:rsidP="00437951">
            <w:pPr>
              <w:jc w:val="left"/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- </w:t>
            </w:r>
            <w:r w:rsidRPr="00336549">
              <w:rPr>
                <w:sz w:val="28"/>
                <w:szCs w:val="28"/>
              </w:rPr>
              <w:t xml:space="preserve">Увеличение </w:t>
            </w:r>
            <w:r w:rsidRPr="00336549">
              <w:rPr>
                <w:b/>
                <w:sz w:val="28"/>
                <w:szCs w:val="28"/>
              </w:rPr>
              <w:t>– 5 баллов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2.2.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Расширение направлений и форм обслуживания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Направления и формы обслуживания –                            </w:t>
            </w:r>
            <w:r w:rsidRPr="00336549">
              <w:rPr>
                <w:bCs/>
                <w:sz w:val="28"/>
                <w:szCs w:val="28"/>
              </w:rPr>
              <w:t>за 1 направление и форму обслуживания -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24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 xml:space="preserve"> 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Обеспечение пользователям  доступа к отечественным и международным сетям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Доступа к отечественным и международным сетям </w:t>
            </w:r>
            <w:r w:rsidRPr="00336549">
              <w:rPr>
                <w:sz w:val="28"/>
                <w:szCs w:val="28"/>
              </w:rPr>
              <w:t>– за 1обеспечение  доступа пользователям – (5 баллов)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5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2.4.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Разработка и выпуск библиографических материалов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bCs/>
                <w:sz w:val="28"/>
                <w:szCs w:val="28"/>
              </w:rPr>
              <w:t xml:space="preserve">Разработка библиографических материалов –                    </w:t>
            </w:r>
            <w:r w:rsidRPr="00336549">
              <w:rPr>
                <w:bCs/>
                <w:sz w:val="28"/>
                <w:szCs w:val="28"/>
              </w:rPr>
              <w:t>за 1 разработку -                                (2 балла)</w:t>
            </w: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14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28</w:t>
            </w:r>
          </w:p>
        </w:tc>
      </w:tr>
      <w:tr w:rsidR="00336549" w:rsidRPr="00336549" w:rsidTr="00437951">
        <w:trPr>
          <w:trHeight w:val="1028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Развитие нестационарных форм обслуживания для обеспечения более широкого охвата населения библиотечным обслуживанием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bCs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Нестационарная форма обслуживания -                                         </w:t>
            </w:r>
            <w:r w:rsidRPr="00336549">
              <w:rPr>
                <w:sz w:val="28"/>
                <w:szCs w:val="28"/>
              </w:rPr>
              <w:t>за 1 форму</w:t>
            </w:r>
            <w:r w:rsidRPr="00336549">
              <w:rPr>
                <w:bCs/>
                <w:sz w:val="28"/>
                <w:szCs w:val="28"/>
              </w:rPr>
              <w:t xml:space="preserve">    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Cs/>
                <w:sz w:val="28"/>
                <w:szCs w:val="28"/>
              </w:rPr>
              <w:t xml:space="preserve">  обслуживания</w:t>
            </w:r>
            <w:r w:rsidRPr="00336549">
              <w:rPr>
                <w:sz w:val="28"/>
                <w:szCs w:val="28"/>
              </w:rPr>
              <w:t xml:space="preserve"> -            (5 баллов)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110</w:t>
            </w:r>
          </w:p>
        </w:tc>
      </w:tr>
      <w:tr w:rsidR="00336549" w:rsidRPr="00336549" w:rsidTr="00437951"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Деятельность по информационному и иному обеспечению органов местного самоуправления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Бюллетень новых поступлений –                                  </w:t>
            </w:r>
            <w:r w:rsidRPr="00336549">
              <w:rPr>
                <w:sz w:val="28"/>
                <w:szCs w:val="28"/>
              </w:rPr>
              <w:t>за 1 бюллетень -                            (2 балла)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2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4</w:t>
            </w:r>
          </w:p>
        </w:tc>
      </w:tr>
      <w:tr w:rsidR="00336549" w:rsidRPr="00336549" w:rsidTr="00437951">
        <w:trPr>
          <w:trHeight w:val="1266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Иные формы и направления инновационной деятельности (фанты, виртуальные экскурсии, презентации, мультимедийные  путешествия и т.д.)</w:t>
            </w:r>
          </w:p>
        </w:tc>
        <w:tc>
          <w:tcPr>
            <w:tcW w:w="2838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 Инновационных форм работы –                                                         </w:t>
            </w:r>
            <w:r w:rsidRPr="00336549">
              <w:rPr>
                <w:sz w:val="28"/>
                <w:szCs w:val="28"/>
              </w:rPr>
              <w:t>за 1 форму работы -                                           (3 балла)</w:t>
            </w:r>
          </w:p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.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gridSpan w:val="2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10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sz w:val="28"/>
                <w:szCs w:val="28"/>
              </w:rPr>
            </w:pPr>
            <w:r w:rsidRPr="00336549">
              <w:rPr>
                <w:sz w:val="28"/>
                <w:szCs w:val="28"/>
              </w:rPr>
              <w:t>30</w:t>
            </w:r>
          </w:p>
        </w:tc>
      </w:tr>
      <w:tr w:rsidR="00336549" w:rsidRPr="00336549" w:rsidTr="00437951">
        <w:trPr>
          <w:trHeight w:val="324"/>
        </w:trPr>
        <w:tc>
          <w:tcPr>
            <w:tcW w:w="613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34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 xml:space="preserve">ИТОГО: </w:t>
            </w:r>
          </w:p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2898" w:type="dxa"/>
            <w:gridSpan w:val="2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157</w:t>
            </w:r>
          </w:p>
        </w:tc>
        <w:tc>
          <w:tcPr>
            <w:tcW w:w="1636" w:type="dxa"/>
          </w:tcPr>
          <w:p w:rsidR="00336549" w:rsidRPr="00336549" w:rsidRDefault="00336549" w:rsidP="00437951">
            <w:pPr>
              <w:rPr>
                <w:b/>
                <w:sz w:val="28"/>
                <w:szCs w:val="28"/>
              </w:rPr>
            </w:pPr>
            <w:r w:rsidRPr="00336549">
              <w:rPr>
                <w:b/>
                <w:sz w:val="28"/>
                <w:szCs w:val="28"/>
              </w:rPr>
              <w:t>455</w:t>
            </w:r>
          </w:p>
        </w:tc>
      </w:tr>
    </w:tbl>
    <w:p w:rsidR="00336549" w:rsidRDefault="00336549" w:rsidP="00336549">
      <w:pPr>
        <w:pStyle w:val="a3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</w:t>
      </w:r>
      <w:r w:rsidRPr="00336549">
        <w:rPr>
          <w:rFonts w:ascii="Times New Roman" w:hAnsi="Times New Roman" w:cs="Times New Roman"/>
          <w:sz w:val="28"/>
          <w:szCs w:val="28"/>
        </w:rPr>
        <w:t>Порядок отнесения МБУ «ЦРБ» к категории учреждения по объемным показателям.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6549">
        <w:rPr>
          <w:rFonts w:ascii="Times New Roman" w:hAnsi="Times New Roman" w:cs="Times New Roman"/>
          <w:sz w:val="28"/>
          <w:szCs w:val="28"/>
        </w:rPr>
        <w:t xml:space="preserve">Отнесение МБУ «ЦРБ» к категории (подтверждение, повышение, снижение группы) определяется на основании статистических, текстовых и других документов, подтверждающих наличие указанных объемов и качества работы МБУ «ЦРБ».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</w:t>
      </w:r>
      <w:r w:rsidRPr="00336549">
        <w:rPr>
          <w:rFonts w:ascii="Times New Roman" w:hAnsi="Times New Roman" w:cs="Times New Roman"/>
          <w:sz w:val="28"/>
          <w:szCs w:val="28"/>
        </w:rPr>
        <w:t>Для МБУ «ЦРБ» при уменьшении цифровых показателей по причине ремонта, аварии или других бедствиях категория сохраняется на весь срок до окончания проводимых работ.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9.</w:t>
      </w:r>
      <w:r w:rsidRPr="00336549">
        <w:rPr>
          <w:rFonts w:ascii="Times New Roman" w:hAnsi="Times New Roman" w:cs="Times New Roman"/>
          <w:sz w:val="28"/>
          <w:szCs w:val="28"/>
        </w:rPr>
        <w:t>Ежегодно до 10 января МБУ «ЦРБ» представляет в отдел культуры Управления по работе с учреждениями образования, культуры и спорта Администрации Чамзинского муниципального района документы, подтверждающие наличие соответствующих объемов работы с сопроводительным письмом руководителя МБУ «ЦРБ» (информацию по читателям, книговыдаче, посещениям).</w:t>
      </w:r>
    </w:p>
    <w:p w:rsid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10.</w:t>
      </w:r>
      <w:r w:rsidRPr="00336549">
        <w:rPr>
          <w:rFonts w:ascii="Times New Roman" w:hAnsi="Times New Roman" w:cs="Times New Roman"/>
          <w:sz w:val="28"/>
          <w:szCs w:val="28"/>
        </w:rPr>
        <w:t xml:space="preserve">Руководитель МБУ «ЦРБ» несет дисциплинарную ответственность за недостоверность  и несвоевременное представление выше указанных документов в отдел культуры Управления по работе с учреждениями образования, культуры и спорта Администрации Чамзинского муниципального района. </w:t>
      </w:r>
    </w:p>
    <w:p w:rsidR="00336549" w:rsidRPr="00336549" w:rsidRDefault="00336549" w:rsidP="0033654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11. </w:t>
      </w:r>
      <w:r w:rsidRPr="00336549">
        <w:rPr>
          <w:rFonts w:ascii="Times New Roman" w:hAnsi="Times New Roman" w:cs="Times New Roman"/>
          <w:sz w:val="28"/>
          <w:szCs w:val="28"/>
        </w:rPr>
        <w:t>Решение об отнесении МБУ «ЦРБ» к той или иной категории учреждения по объемным показателям и установлению коэффициента кратности руководителю МБУ «ЦРБ» оформляется постановлением Администрации Чамзинского муниципального района</w:t>
      </w:r>
      <w:proofErr w:type="gramStart"/>
      <w:r w:rsidRPr="003365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3365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36549" w:rsidRPr="00336549" w:rsidRDefault="00E673B6" w:rsidP="003365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36549" w:rsidRPr="00336549" w:rsidRDefault="00336549" w:rsidP="00336549">
      <w:pPr>
        <w:jc w:val="both"/>
        <w:rPr>
          <w:sz w:val="28"/>
          <w:szCs w:val="28"/>
        </w:rPr>
      </w:pPr>
    </w:p>
    <w:p w:rsidR="00336549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673B6" w:rsidRDefault="00E673B6" w:rsidP="0033654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A3B" w:rsidRDefault="00E673B6" w:rsidP="00624A3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24A3B">
        <w:rPr>
          <w:sz w:val="28"/>
          <w:szCs w:val="28"/>
        </w:rPr>
        <w:tab/>
      </w:r>
      <w:r w:rsidR="00624A3B">
        <w:rPr>
          <w:sz w:val="28"/>
          <w:szCs w:val="28"/>
        </w:rPr>
        <w:tab/>
      </w:r>
      <w:r w:rsidR="00624A3B">
        <w:rPr>
          <w:sz w:val="28"/>
          <w:szCs w:val="28"/>
        </w:rPr>
        <w:tab/>
      </w:r>
    </w:p>
    <w:p w:rsidR="00624A3B" w:rsidRDefault="00624A3B" w:rsidP="00624A3B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 29.05.2017г. по 02.06.2017г. </w:t>
            </w:r>
          </w:p>
        </w:tc>
      </w:tr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Юридический отдел</w:t>
            </w:r>
          </w:p>
        </w:tc>
      </w:tr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lang w:val="en-US" w:eastAsia="en-US"/>
              </w:rPr>
            </w:pPr>
            <w:r>
              <w:rPr>
                <w:shd w:val="clear" w:color="auto" w:fill="FFFFFF"/>
                <w:lang w:eastAsia="en-US"/>
              </w:rPr>
              <w:t>admchamzinka@mail.ru</w:t>
            </w:r>
          </w:p>
        </w:tc>
      </w:tr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на бумажном носителе по адресу:</w:t>
            </w:r>
          </w:p>
          <w:p w:rsidR="00624A3B" w:rsidRDefault="00624A3B">
            <w:pPr>
              <w:spacing w:line="276" w:lineRule="auto"/>
              <w:rPr>
                <w:b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 ,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д.1</w:t>
            </w:r>
          </w:p>
        </w:tc>
      </w:tr>
      <w:tr w:rsidR="00624A3B" w:rsidTr="00624A3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A3B" w:rsidRDefault="00624A3B">
            <w:pPr>
              <w:spacing w:line="276" w:lineRule="auto"/>
              <w:rPr>
                <w:color w:val="000000"/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8834-37- 2-19-89</w:t>
            </w:r>
          </w:p>
        </w:tc>
      </w:tr>
    </w:tbl>
    <w:p w:rsidR="00624A3B" w:rsidRDefault="00624A3B" w:rsidP="00624A3B">
      <w:pPr>
        <w:rPr>
          <w:color w:val="FF0000"/>
          <w:szCs w:val="28"/>
        </w:rPr>
      </w:pPr>
    </w:p>
    <w:p w:rsidR="00624A3B" w:rsidRDefault="00624A3B" w:rsidP="00624A3B">
      <w:pPr>
        <w:tabs>
          <w:tab w:val="left" w:pos="945"/>
        </w:tabs>
        <w:rPr>
          <w:sz w:val="28"/>
          <w:szCs w:val="28"/>
        </w:rPr>
      </w:pPr>
    </w:p>
    <w:p w:rsidR="00624A3B" w:rsidRDefault="00624A3B" w:rsidP="00624A3B">
      <w:pPr>
        <w:jc w:val="right"/>
      </w:pPr>
    </w:p>
    <w:p w:rsidR="00624A3B" w:rsidRPr="00016DE5" w:rsidRDefault="00624A3B" w:rsidP="00624A3B">
      <w:pPr>
        <w:widowControl w:val="0"/>
        <w:autoSpaceDE w:val="0"/>
        <w:autoSpaceDN w:val="0"/>
        <w:adjustRightInd w:val="0"/>
        <w:jc w:val="both"/>
      </w:pPr>
      <w:bookmarkStart w:id="0" w:name="_GoBack"/>
      <w:bookmarkEnd w:id="0"/>
    </w:p>
    <w:p w:rsidR="00E673B6" w:rsidRPr="00016DE5" w:rsidRDefault="00E673B6" w:rsidP="00E673B6">
      <w:pPr>
        <w:widowControl w:val="0"/>
        <w:autoSpaceDE w:val="0"/>
        <w:autoSpaceDN w:val="0"/>
        <w:adjustRightInd w:val="0"/>
        <w:jc w:val="both"/>
      </w:pPr>
    </w:p>
    <w:sectPr w:rsidR="00E673B6" w:rsidRPr="0001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09B"/>
    <w:multiLevelType w:val="hybridMultilevel"/>
    <w:tmpl w:val="B1C20EF2"/>
    <w:lvl w:ilvl="0" w:tplc="D94826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7B5"/>
    <w:rsid w:val="00016DE5"/>
    <w:rsid w:val="00336549"/>
    <w:rsid w:val="00624A3B"/>
    <w:rsid w:val="006F4AF1"/>
    <w:rsid w:val="00761B2E"/>
    <w:rsid w:val="00AB57B5"/>
    <w:rsid w:val="00E673B6"/>
    <w:rsid w:val="00EF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549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33654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673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2017-05-25T11:29:00Z</cp:lastPrinted>
  <dcterms:created xsi:type="dcterms:W3CDTF">2017-05-25T09:34:00Z</dcterms:created>
  <dcterms:modified xsi:type="dcterms:W3CDTF">2017-06-01T07:46:00Z</dcterms:modified>
</cp:coreProperties>
</file>