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F56" w:rsidRDefault="006B03F6" w:rsidP="00490F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Форма</w:t>
      </w:r>
      <w:r w:rsidR="00490F56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0D1112" w:rsidRDefault="000D1112" w:rsidP="00490F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90F56" w:rsidRPr="00490F56" w:rsidRDefault="00490F56" w:rsidP="00490F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F56">
        <w:rPr>
          <w:rFonts w:ascii="Times New Roman" w:hAnsi="Times New Roman" w:cs="Times New Roman"/>
          <w:b/>
          <w:sz w:val="28"/>
          <w:szCs w:val="28"/>
        </w:rPr>
        <w:t>4. Раздел – Судебная практика, взаимодействие с контрольно-надзорными органами</w:t>
      </w:r>
    </w:p>
    <w:p w:rsidR="00490F56" w:rsidRDefault="00490F56" w:rsidP="00490F56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90F56">
        <w:rPr>
          <w:rFonts w:ascii="Times New Roman" w:hAnsi="Times New Roman" w:cs="Times New Roman"/>
        </w:rPr>
        <w:t xml:space="preserve">(данные </w:t>
      </w:r>
      <w:r>
        <w:rPr>
          <w:rFonts w:ascii="Times New Roman" w:hAnsi="Times New Roman" w:cs="Times New Roman"/>
        </w:rPr>
        <w:t xml:space="preserve">в таблице </w:t>
      </w:r>
      <w:r w:rsidRPr="00490F56">
        <w:rPr>
          <w:rFonts w:ascii="Times New Roman" w:hAnsi="Times New Roman" w:cs="Times New Roman"/>
        </w:rPr>
        <w:t>заполняются на 01 января следующего за отчетным периодом года)</w:t>
      </w:r>
    </w:p>
    <w:p w:rsidR="00490F56" w:rsidRPr="00490F56" w:rsidRDefault="00490F56" w:rsidP="00490F56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9"/>
        <w:gridCol w:w="1276"/>
        <w:gridCol w:w="1276"/>
        <w:gridCol w:w="1562"/>
        <w:gridCol w:w="1419"/>
        <w:gridCol w:w="1559"/>
        <w:gridCol w:w="1556"/>
      </w:tblGrid>
      <w:tr w:rsidR="00490F56" w:rsidRPr="00595B69" w:rsidTr="00490F56">
        <w:trPr>
          <w:cantSplit/>
          <w:trHeight w:val="1998"/>
        </w:trPr>
        <w:tc>
          <w:tcPr>
            <w:tcW w:w="2470" w:type="pct"/>
            <w:gridSpan w:val="2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firstLine="567"/>
              <w:jc w:val="center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</w:p>
          <w:p w:rsidR="00490F56" w:rsidRPr="00595B69" w:rsidRDefault="00490F56" w:rsidP="009976C2">
            <w:pPr>
              <w:autoSpaceDE w:val="0"/>
              <w:spacing w:after="0" w:line="240" w:lineRule="auto"/>
              <w:ind w:left="113" w:firstLine="567"/>
              <w:jc w:val="center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</w:p>
          <w:p w:rsidR="00490F56" w:rsidRPr="00595B69" w:rsidRDefault="00490F56" w:rsidP="009976C2">
            <w:pPr>
              <w:autoSpaceDE w:val="0"/>
              <w:spacing w:after="0" w:line="240" w:lineRule="auto"/>
              <w:ind w:left="113" w:firstLine="567"/>
              <w:jc w:val="center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</w:p>
          <w:p w:rsidR="00490F56" w:rsidRPr="00595B69" w:rsidRDefault="00490F56" w:rsidP="009976C2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Показатель</w:t>
            </w:r>
          </w:p>
        </w:tc>
        <w:tc>
          <w:tcPr>
            <w:tcW w:w="438" w:type="pct"/>
            <w:textDirection w:val="btLr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right="113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36" w:type="pct"/>
            <w:shd w:val="clear" w:color="auto" w:fill="auto"/>
            <w:textDirection w:val="btLr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right="113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Муниципальные районы</w:t>
            </w:r>
          </w:p>
        </w:tc>
        <w:tc>
          <w:tcPr>
            <w:tcW w:w="487" w:type="pct"/>
            <w:shd w:val="clear" w:color="auto" w:fill="auto"/>
            <w:textDirection w:val="btLr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right="113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Городские поселения</w:t>
            </w:r>
          </w:p>
        </w:tc>
        <w:tc>
          <w:tcPr>
            <w:tcW w:w="535" w:type="pct"/>
            <w:shd w:val="clear" w:color="auto" w:fill="auto"/>
            <w:textDirection w:val="btLr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right="113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Сельские поселения</w:t>
            </w:r>
          </w:p>
        </w:tc>
        <w:tc>
          <w:tcPr>
            <w:tcW w:w="534" w:type="pct"/>
            <w:shd w:val="clear" w:color="auto" w:fill="auto"/>
            <w:textDirection w:val="btLr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113" w:right="113"/>
              <w:rPr>
                <w:rFonts w:ascii="Times New Roman" w:eastAsia="TimesNewRomanPSMT" w:hAnsi="Times New Roman"/>
                <w:b/>
                <w:sz w:val="20"/>
                <w:szCs w:val="20"/>
              </w:rPr>
            </w:pPr>
            <w:r w:rsidRPr="00595B69">
              <w:rPr>
                <w:rFonts w:ascii="Times New Roman" w:eastAsia="TimesNewRomanPSMT" w:hAnsi="Times New Roman"/>
                <w:b/>
                <w:sz w:val="20"/>
                <w:szCs w:val="20"/>
              </w:rPr>
              <w:t>Городские округа</w:t>
            </w:r>
          </w:p>
        </w:tc>
      </w:tr>
      <w:tr w:rsidR="00490F56" w:rsidRPr="00595B69" w:rsidTr="00490F56"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90F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Проверки и запросы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 w:val="restart"/>
            <w:shd w:val="clear" w:color="auto" w:fill="auto"/>
          </w:tcPr>
          <w:p w:rsidR="00490F56" w:rsidRPr="00490F56" w:rsidRDefault="00490F56" w:rsidP="00490F5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Общее количество проверок органов МСУ</w:t>
            </w:r>
            <w:r w:rsid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  <w:p w:rsidR="00490F56" w:rsidRPr="00490F56" w:rsidRDefault="00490F56" w:rsidP="00490F56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43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49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 w:val="restar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Количество запросов в органы МСУ</w:t>
            </w:r>
            <w:r w:rsid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  <w:p w:rsidR="00490F56" w:rsidRP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96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DC18FA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109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285"/>
        </w:trPr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Судебные решения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380"/>
        </w:trPr>
        <w:tc>
          <w:tcPr>
            <w:tcW w:w="2032" w:type="pct"/>
            <w:vMerge w:val="restart"/>
            <w:shd w:val="clear" w:color="auto" w:fill="auto"/>
          </w:tcPr>
          <w:p w:rsid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Общее количество судебных решений, вынесенных в отношении органов МСУ</w:t>
            </w:r>
            <w:r w:rsid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D1112" w:rsidRPr="00490F56" w:rsidRDefault="000D1112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3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 w:val="restart"/>
            <w:shd w:val="clear" w:color="auto" w:fill="auto"/>
          </w:tcPr>
          <w:p w:rsidR="000D1112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Количество поданных прокурором заявлений в суд</w:t>
            </w:r>
            <w:r w:rsid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  <w:p w:rsidR="00490F56" w:rsidRP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3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554"/>
        </w:trPr>
        <w:tc>
          <w:tcPr>
            <w:tcW w:w="2032" w:type="pct"/>
            <w:vMerge w:val="restart"/>
            <w:shd w:val="clear" w:color="auto" w:fill="auto"/>
          </w:tcPr>
          <w:p w:rsidR="00490F56" w:rsidRP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Приблизительное количество денежных средств, необходимых на исполнение судебных решений</w:t>
            </w:r>
            <w:r w:rsid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Тыс.</w:t>
            </w:r>
          </w:p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Руб.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09657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2 500 000руб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Тыс.</w:t>
            </w:r>
          </w:p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Руб.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09657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2 500  000руб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Исполнение судебных решений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397"/>
        </w:trPr>
        <w:tc>
          <w:tcPr>
            <w:tcW w:w="2032" w:type="pct"/>
            <w:vMerge w:val="restart"/>
            <w:shd w:val="clear" w:color="auto" w:fill="auto"/>
          </w:tcPr>
          <w:p w:rsidR="00490F56" w:rsidRP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Количество исполнительных производств в отношении органов МСУ</w:t>
            </w:r>
            <w:r w:rsidR="000D11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2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2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F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Меры прокурорского реагирования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553"/>
        </w:trPr>
        <w:tc>
          <w:tcPr>
            <w:tcW w:w="2032" w:type="pct"/>
            <w:vMerge w:val="restart"/>
            <w:shd w:val="clear" w:color="auto" w:fill="auto"/>
          </w:tcPr>
          <w:p w:rsidR="00490F56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sz w:val="24"/>
                <w:szCs w:val="24"/>
              </w:rPr>
              <w:t>Количество поданных прокурором протестов / представлений в отношении органов МСУ</w:t>
            </w:r>
            <w:r w:rsidR="000D1112">
              <w:rPr>
                <w:rFonts w:ascii="Times New Roman" w:hAnsi="Times New Roman"/>
                <w:sz w:val="24"/>
                <w:szCs w:val="24"/>
              </w:rPr>
              <w:t>*</w:t>
            </w:r>
          </w:p>
          <w:p w:rsidR="000D1112" w:rsidRPr="00490F56" w:rsidRDefault="000D1112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14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490F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lastRenderedPageBreak/>
              <w:t>Ответственность ОМСУ и должностных лиц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 w:val="restart"/>
            <w:shd w:val="clear" w:color="auto" w:fill="auto"/>
          </w:tcPr>
          <w:p w:rsidR="00490F56" w:rsidRPr="000D1112" w:rsidRDefault="00490F56" w:rsidP="000D111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sz w:val="24"/>
                <w:szCs w:val="24"/>
              </w:rPr>
              <w:t>Количество возбужденных административных производств в отношении должностных лиц органов МСУ</w:t>
            </w:r>
            <w:r w:rsidR="000D1112" w:rsidRPr="000D1112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2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vMerge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auto"/>
          </w:tcPr>
          <w:p w:rsidR="00490F56" w:rsidRPr="00490F56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rPr>
          <w:trHeight w:val="272"/>
        </w:trPr>
        <w:tc>
          <w:tcPr>
            <w:tcW w:w="2470" w:type="pct"/>
            <w:gridSpan w:val="2"/>
            <w:shd w:val="clear" w:color="auto" w:fill="auto"/>
          </w:tcPr>
          <w:p w:rsidR="00490F56" w:rsidRPr="00490F56" w:rsidRDefault="00490F56" w:rsidP="009976C2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490F5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Общее количество штрафов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shd w:val="clear" w:color="auto" w:fill="auto"/>
          </w:tcPr>
          <w:p w:rsidR="00490F56" w:rsidRDefault="00490F56" w:rsidP="000D1112">
            <w:pPr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Количество штрафов</w:t>
            </w:r>
            <w:r w:rsidR="000D1112"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  <w:p w:rsidR="000D1112" w:rsidRPr="000D1112" w:rsidRDefault="000D1112" w:rsidP="000D1112">
            <w:pPr>
              <w:autoSpaceDE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  <w:shd w:val="clear" w:color="auto" w:fill="auto"/>
          </w:tcPr>
          <w:p w:rsidR="00490F56" w:rsidRPr="000D1112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shd w:val="clear" w:color="auto" w:fill="auto"/>
          </w:tcPr>
          <w:p w:rsidR="00490F56" w:rsidRPr="000D1112" w:rsidRDefault="00490F56" w:rsidP="000D111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Сумма штрафов</w:t>
            </w:r>
            <w:r w:rsidR="000D1112"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438" w:type="pct"/>
            <w:vMerge/>
            <w:shd w:val="clear" w:color="auto" w:fill="auto"/>
          </w:tcPr>
          <w:p w:rsidR="00490F56" w:rsidRPr="000D1112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Тыс.</w:t>
            </w:r>
          </w:p>
          <w:p w:rsidR="00490F56" w:rsidRP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490F56">
              <w:rPr>
                <w:rFonts w:ascii="Times New Roman" w:eastAsia="TimesNewRomanPSMT" w:hAnsi="Times New Roman"/>
                <w:sz w:val="24"/>
                <w:szCs w:val="24"/>
              </w:rPr>
              <w:t>Руб.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 xml:space="preserve">25000  </w:t>
            </w:r>
            <w:proofErr w:type="spellStart"/>
            <w:r>
              <w:rPr>
                <w:rFonts w:ascii="Times New Roman" w:eastAsia="TimesNewRomanPSMT" w:hAnsi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shd w:val="clear" w:color="auto" w:fill="auto"/>
          </w:tcPr>
          <w:p w:rsidR="00490F56" w:rsidRDefault="00490F56" w:rsidP="000D1112">
            <w:pPr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Количество штрафов</w:t>
            </w:r>
            <w:r w:rsidR="000D1112"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  <w:p w:rsidR="000D1112" w:rsidRPr="000D1112" w:rsidRDefault="000D1112" w:rsidP="000D1112">
            <w:pPr>
              <w:autoSpaceDE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  <w:shd w:val="clear" w:color="auto" w:fill="auto"/>
          </w:tcPr>
          <w:p w:rsidR="00490F56" w:rsidRPr="000D1112" w:rsidRDefault="00490F56" w:rsidP="009976C2">
            <w:pPr>
              <w:autoSpaceDE w:val="0"/>
              <w:spacing w:after="0" w:line="240" w:lineRule="auto"/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eastAsia="TimesNewRomanPSMT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438" w:type="pct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Ед.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1</w:t>
            </w:r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  <w:tr w:rsidR="00490F56" w:rsidRPr="00595B69" w:rsidTr="00490F56">
        <w:tc>
          <w:tcPr>
            <w:tcW w:w="2032" w:type="pct"/>
            <w:shd w:val="clear" w:color="auto" w:fill="auto"/>
          </w:tcPr>
          <w:p w:rsidR="00490F56" w:rsidRPr="000D1112" w:rsidRDefault="00490F56" w:rsidP="000D111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Сумма штрафов</w:t>
            </w:r>
            <w:r w:rsidR="000D1112" w:rsidRPr="000D11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438" w:type="pct"/>
            <w:vMerge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38" w:type="pct"/>
          </w:tcPr>
          <w:p w:rsidR="00490F56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Тыс.</w:t>
            </w:r>
          </w:p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>Руб.</w:t>
            </w:r>
          </w:p>
        </w:tc>
        <w:tc>
          <w:tcPr>
            <w:tcW w:w="536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left="-5" w:firstLine="16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auto"/>
          </w:tcPr>
          <w:p w:rsidR="00490F56" w:rsidRPr="00595B69" w:rsidRDefault="006148C7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Times New Roman" w:eastAsia="TimesNewRomanPSMT" w:hAnsi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490F56" w:rsidRPr="00595B69" w:rsidRDefault="00490F56" w:rsidP="009976C2">
            <w:pPr>
              <w:autoSpaceDE w:val="0"/>
              <w:spacing w:after="0" w:line="240" w:lineRule="auto"/>
              <w:ind w:firstLine="11"/>
              <w:jc w:val="center"/>
              <w:rPr>
                <w:rFonts w:ascii="Times New Roman" w:eastAsia="TimesNewRomanPSMT" w:hAnsi="Times New Roman"/>
                <w:sz w:val="20"/>
                <w:szCs w:val="20"/>
              </w:rPr>
            </w:pPr>
          </w:p>
        </w:tc>
      </w:tr>
    </w:tbl>
    <w:p w:rsidR="00490F56" w:rsidRDefault="00490F56" w:rsidP="00490F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6509" w:rsidRPr="000D1112" w:rsidRDefault="000D1112" w:rsidP="000D1112">
      <w:pPr>
        <w:rPr>
          <w:b/>
          <w:sz w:val="24"/>
          <w:szCs w:val="24"/>
        </w:rPr>
      </w:pPr>
      <w:r w:rsidRPr="000D1112">
        <w:rPr>
          <w:rFonts w:ascii="Times New Roman" w:hAnsi="Times New Roman" w:cs="Times New Roman"/>
          <w:b/>
          <w:sz w:val="24"/>
          <w:szCs w:val="24"/>
        </w:rPr>
        <w:t>*данный показатель заполняется как сумма запрашиваемого показателя по виду муниципального образования.</w:t>
      </w:r>
    </w:p>
    <w:sectPr w:rsidR="008D6509" w:rsidRPr="000D1112" w:rsidSect="006B03F6">
      <w:headerReference w:type="default" r:id="rId9"/>
      <w:headerReference w:type="firs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5BF" w:rsidRDefault="00EC55BF" w:rsidP="00490F56">
      <w:pPr>
        <w:spacing w:after="0" w:line="240" w:lineRule="auto"/>
      </w:pPr>
      <w:r>
        <w:separator/>
      </w:r>
    </w:p>
  </w:endnote>
  <w:endnote w:type="continuationSeparator" w:id="0">
    <w:p w:rsidR="00EC55BF" w:rsidRDefault="00EC55BF" w:rsidP="00490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5BF" w:rsidRDefault="00EC55BF" w:rsidP="00490F56">
      <w:pPr>
        <w:spacing w:after="0" w:line="240" w:lineRule="auto"/>
      </w:pPr>
      <w:r>
        <w:separator/>
      </w:r>
    </w:p>
  </w:footnote>
  <w:footnote w:type="continuationSeparator" w:id="0">
    <w:p w:rsidR="00EC55BF" w:rsidRDefault="00EC55BF" w:rsidP="00490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47848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8"/>
      </w:rPr>
    </w:sdtEndPr>
    <w:sdtContent>
      <w:p w:rsidR="000D1112" w:rsidRPr="006B03F6" w:rsidRDefault="000D1112">
        <w:pPr>
          <w:pStyle w:val="a7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6B03F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6B03F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6B03F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B499F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6B03F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  <w:p w:rsidR="000D1112" w:rsidRDefault="000D111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12" w:rsidRDefault="000D1112">
    <w:pPr>
      <w:pStyle w:val="a7"/>
      <w:jc w:val="center"/>
    </w:pPr>
  </w:p>
  <w:p w:rsidR="000D1112" w:rsidRDefault="000D11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B0F7D"/>
    <w:multiLevelType w:val="hybridMultilevel"/>
    <w:tmpl w:val="12AE079E"/>
    <w:lvl w:ilvl="0" w:tplc="CFFCAAB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163D82"/>
    <w:multiLevelType w:val="hybridMultilevel"/>
    <w:tmpl w:val="08A4F822"/>
    <w:lvl w:ilvl="0" w:tplc="685E513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B15485"/>
    <w:multiLevelType w:val="hybridMultilevel"/>
    <w:tmpl w:val="2DBCFC7C"/>
    <w:lvl w:ilvl="0" w:tplc="CC9E3CE2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56"/>
    <w:rsid w:val="00096577"/>
    <w:rsid w:val="000D1112"/>
    <w:rsid w:val="001B499F"/>
    <w:rsid w:val="00490F56"/>
    <w:rsid w:val="006148C7"/>
    <w:rsid w:val="006B03F6"/>
    <w:rsid w:val="008A2FED"/>
    <w:rsid w:val="008D6509"/>
    <w:rsid w:val="009318FD"/>
    <w:rsid w:val="00DC18FA"/>
    <w:rsid w:val="00EC55BF"/>
    <w:rsid w:val="00F4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0F5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0F5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90F56"/>
    <w:rPr>
      <w:vertAlign w:val="superscript"/>
    </w:rPr>
  </w:style>
  <w:style w:type="paragraph" w:styleId="a6">
    <w:name w:val="List Paragraph"/>
    <w:basedOn w:val="a"/>
    <w:uiPriority w:val="34"/>
    <w:qFormat/>
    <w:rsid w:val="000D111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D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1112"/>
  </w:style>
  <w:style w:type="paragraph" w:styleId="a9">
    <w:name w:val="footer"/>
    <w:basedOn w:val="a"/>
    <w:link w:val="aa"/>
    <w:uiPriority w:val="99"/>
    <w:unhideWhenUsed/>
    <w:rsid w:val="000D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1112"/>
  </w:style>
  <w:style w:type="paragraph" w:styleId="ab">
    <w:name w:val="Balloon Text"/>
    <w:basedOn w:val="a"/>
    <w:link w:val="ac"/>
    <w:uiPriority w:val="99"/>
    <w:semiHidden/>
    <w:unhideWhenUsed/>
    <w:rsid w:val="006B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B0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0F5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0F5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90F56"/>
    <w:rPr>
      <w:vertAlign w:val="superscript"/>
    </w:rPr>
  </w:style>
  <w:style w:type="paragraph" w:styleId="a6">
    <w:name w:val="List Paragraph"/>
    <w:basedOn w:val="a"/>
    <w:uiPriority w:val="34"/>
    <w:qFormat/>
    <w:rsid w:val="000D111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D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1112"/>
  </w:style>
  <w:style w:type="paragraph" w:styleId="a9">
    <w:name w:val="footer"/>
    <w:basedOn w:val="a"/>
    <w:link w:val="aa"/>
    <w:uiPriority w:val="99"/>
    <w:unhideWhenUsed/>
    <w:rsid w:val="000D1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1112"/>
  </w:style>
  <w:style w:type="paragraph" w:styleId="ab">
    <w:name w:val="Balloon Text"/>
    <w:basedOn w:val="a"/>
    <w:link w:val="ac"/>
    <w:uiPriority w:val="99"/>
    <w:semiHidden/>
    <w:unhideWhenUsed/>
    <w:rsid w:val="006B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B0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9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E29F8-4109-4A9A-A014-2E850B24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www</cp:lastModifiedBy>
  <cp:revision>2</cp:revision>
  <cp:lastPrinted>2017-03-14T09:31:00Z</cp:lastPrinted>
  <dcterms:created xsi:type="dcterms:W3CDTF">2017-03-14T12:23:00Z</dcterms:created>
  <dcterms:modified xsi:type="dcterms:W3CDTF">2017-03-14T12:23:00Z</dcterms:modified>
</cp:coreProperties>
</file>