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B62" w:rsidRPr="00E90B62" w:rsidRDefault="00E90B62" w:rsidP="00EC5149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90B62" w:rsidRPr="00E90B62" w:rsidRDefault="00E90B62" w:rsidP="00E90B62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0B62">
        <w:rPr>
          <w:rFonts w:ascii="Times New Roman" w:eastAsia="Times New Roman" w:hAnsi="Times New Roman" w:cs="Times New Roman"/>
          <w:sz w:val="28"/>
          <w:szCs w:val="28"/>
        </w:rPr>
        <w:t>Республика Мордовия</w:t>
      </w:r>
    </w:p>
    <w:p w:rsidR="00E90B62" w:rsidRPr="00E90B62" w:rsidRDefault="00E90B62" w:rsidP="00E90B62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90B62">
        <w:rPr>
          <w:rFonts w:ascii="Times New Roman" w:eastAsia="Times New Roman" w:hAnsi="Times New Roman" w:cs="Times New Roman"/>
          <w:sz w:val="28"/>
          <w:szCs w:val="28"/>
        </w:rPr>
        <w:t>Чамзинский</w:t>
      </w:r>
      <w:proofErr w:type="spellEnd"/>
      <w:r w:rsidRPr="00E90B6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</w:t>
      </w:r>
    </w:p>
    <w:p w:rsidR="00E90B62" w:rsidRPr="00E90B62" w:rsidRDefault="00E90B62" w:rsidP="00E90B62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0B62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E90B62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Pr="00E90B62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E90B62" w:rsidRPr="00E90B62" w:rsidRDefault="00E90B62" w:rsidP="00E90B62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90B62" w:rsidRDefault="00E90B62" w:rsidP="00E90B6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0B62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EC5149" w:rsidRPr="00E90B62" w:rsidRDefault="00EC5149" w:rsidP="00E90B6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0B62" w:rsidRDefault="00EC5149" w:rsidP="00E90B6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24.06.</w:t>
      </w:r>
      <w:r w:rsidR="00E90B62" w:rsidRPr="00E90B62">
        <w:rPr>
          <w:rFonts w:ascii="Times New Roman" w:eastAsia="Times New Roman" w:hAnsi="Times New Roman" w:cs="Times New Roman"/>
          <w:b/>
          <w:bCs/>
          <w:sz w:val="28"/>
          <w:szCs w:val="28"/>
        </w:rPr>
        <w:t>2016г.</w:t>
      </w:r>
      <w:r w:rsidR="00E90B62" w:rsidRPr="00E90B62">
        <w:rPr>
          <w:rFonts w:ascii="Times New Roman" w:eastAsia="Times New Roman" w:hAnsi="Times New Roman" w:cs="Times New Roman"/>
          <w:sz w:val="28"/>
          <w:szCs w:val="28"/>
        </w:rPr>
        <w:tab/>
      </w:r>
      <w:r w:rsidR="00E90B62" w:rsidRPr="00E90B62">
        <w:rPr>
          <w:rFonts w:ascii="Times New Roman" w:eastAsia="Times New Roman" w:hAnsi="Times New Roman" w:cs="Times New Roman"/>
          <w:sz w:val="28"/>
          <w:szCs w:val="28"/>
        </w:rPr>
        <w:tab/>
      </w:r>
      <w:r w:rsidR="00E90B62" w:rsidRPr="00E90B62">
        <w:rPr>
          <w:rFonts w:ascii="Times New Roman" w:eastAsia="Times New Roman" w:hAnsi="Times New Roman" w:cs="Times New Roman"/>
          <w:sz w:val="28"/>
          <w:szCs w:val="28"/>
        </w:rPr>
        <w:tab/>
      </w:r>
      <w:r w:rsidR="00E90B62" w:rsidRPr="00E90B62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 w:rsidR="00E90B62" w:rsidRPr="00E90B62">
        <w:rPr>
          <w:rFonts w:ascii="Times New Roman" w:eastAsia="Times New Roman" w:hAnsi="Times New Roman" w:cs="Times New Roman"/>
          <w:sz w:val="28"/>
          <w:szCs w:val="28"/>
        </w:rPr>
        <w:tab/>
      </w:r>
      <w:r w:rsidR="00E90B62" w:rsidRPr="00E90B62">
        <w:rPr>
          <w:rFonts w:ascii="Times New Roman" w:eastAsia="Times New Roman" w:hAnsi="Times New Roman" w:cs="Times New Roman"/>
          <w:sz w:val="28"/>
          <w:szCs w:val="28"/>
        </w:rPr>
        <w:tab/>
      </w:r>
      <w:r w:rsidR="00E90B62" w:rsidRPr="00E90B62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="00E90B62" w:rsidRPr="00E90B62">
        <w:rPr>
          <w:rFonts w:ascii="Times New Roman" w:eastAsia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171</w:t>
      </w:r>
    </w:p>
    <w:p w:rsidR="00EC5149" w:rsidRPr="00E90B62" w:rsidRDefault="00EC5149" w:rsidP="00E90B6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0B62" w:rsidRPr="00E90B62" w:rsidRDefault="00E90B62" w:rsidP="00E90B6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0B62" w:rsidRPr="00E90B62" w:rsidRDefault="00E90B62" w:rsidP="00E90B62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0B62">
        <w:rPr>
          <w:rFonts w:ascii="Times New Roman" w:eastAsia="Times New Roman" w:hAnsi="Times New Roman" w:cs="Times New Roman"/>
          <w:sz w:val="28"/>
          <w:szCs w:val="28"/>
        </w:rPr>
        <w:t xml:space="preserve">с. Большое </w:t>
      </w:r>
      <w:proofErr w:type="spellStart"/>
      <w:r w:rsidRPr="00E90B62">
        <w:rPr>
          <w:rFonts w:ascii="Times New Roman" w:eastAsia="Times New Roman" w:hAnsi="Times New Roman" w:cs="Times New Roman"/>
          <w:sz w:val="28"/>
          <w:szCs w:val="28"/>
        </w:rPr>
        <w:t>Маресево</w:t>
      </w:r>
      <w:proofErr w:type="spellEnd"/>
    </w:p>
    <w:p w:rsidR="00E90B62" w:rsidRDefault="00E90B62" w:rsidP="00E90B62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E90B62" w:rsidRPr="00E90B62" w:rsidRDefault="00E90B62" w:rsidP="00E90B6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B62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представления, рассмотрения и утверждения годового отчета об исполнении бюджета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E90B6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90B62" w:rsidRPr="00E90B62" w:rsidRDefault="00E90B62" w:rsidP="00E90B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90B62">
        <w:rPr>
          <w:rFonts w:ascii="Times New Roman" w:hAnsi="Times New Roman" w:cs="Times New Roman"/>
          <w:sz w:val="28"/>
          <w:szCs w:val="28"/>
        </w:rPr>
        <w:t xml:space="preserve">В соответствии с главой 264.5 и 264.6 Бюджетного кодекса Российской Федерации, частью 2. п.6 Положения о бюджетном процессе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90B62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утвержденного решением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90B62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0D18B6">
        <w:rPr>
          <w:rFonts w:ascii="Times New Roman" w:hAnsi="Times New Roman" w:cs="Times New Roman"/>
          <w:sz w:val="28"/>
          <w:szCs w:val="28"/>
        </w:rPr>
        <w:t>1</w:t>
      </w:r>
      <w:r w:rsidRPr="00E90B62">
        <w:rPr>
          <w:rFonts w:ascii="Times New Roman" w:hAnsi="Times New Roman" w:cs="Times New Roman"/>
          <w:sz w:val="28"/>
          <w:szCs w:val="28"/>
        </w:rPr>
        <w:t>2</w:t>
      </w:r>
      <w:r w:rsidR="000D18B6">
        <w:rPr>
          <w:rFonts w:ascii="Times New Roman" w:hAnsi="Times New Roman" w:cs="Times New Roman"/>
          <w:sz w:val="28"/>
          <w:szCs w:val="28"/>
        </w:rPr>
        <w:t>.03.2008 года № 17</w:t>
      </w:r>
      <w:r w:rsidRPr="00E90B62">
        <w:rPr>
          <w:rFonts w:ascii="Times New Roman" w:hAnsi="Times New Roman" w:cs="Times New Roman"/>
          <w:sz w:val="28"/>
          <w:szCs w:val="28"/>
        </w:rPr>
        <w:t xml:space="preserve">(в действующей редакции) 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90B62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90B62" w:rsidRPr="00E90B62" w:rsidRDefault="00E90B62" w:rsidP="00E90B62">
      <w:pPr>
        <w:jc w:val="both"/>
        <w:rPr>
          <w:rFonts w:ascii="Times New Roman" w:hAnsi="Times New Roman" w:cs="Times New Roman"/>
          <w:sz w:val="28"/>
          <w:szCs w:val="28"/>
        </w:rPr>
      </w:pPr>
      <w:r w:rsidRPr="00E90B62">
        <w:rPr>
          <w:rFonts w:ascii="Times New Roman" w:hAnsi="Times New Roman" w:cs="Times New Roman"/>
          <w:sz w:val="28"/>
          <w:szCs w:val="28"/>
        </w:rPr>
        <w:t xml:space="preserve">1. Утвердить Порядок представления, рассмотрения и утверждения годового отчета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90B62">
        <w:rPr>
          <w:rFonts w:ascii="Times New Roman" w:hAnsi="Times New Roman" w:cs="Times New Roman"/>
          <w:sz w:val="28"/>
          <w:szCs w:val="28"/>
        </w:rPr>
        <w:t xml:space="preserve"> сельского поселения (прилагается).</w:t>
      </w:r>
      <w:r w:rsidRPr="00E90B62">
        <w:rPr>
          <w:rFonts w:ascii="Times New Roman" w:hAnsi="Times New Roman" w:cs="Times New Roman"/>
          <w:sz w:val="28"/>
          <w:szCs w:val="28"/>
        </w:rPr>
        <w:br/>
        <w:t xml:space="preserve">2. Настоящее Решение вступает в силу с момента его подписания и подлежит размещению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90B62">
        <w:rPr>
          <w:rFonts w:ascii="Times New Roman" w:hAnsi="Times New Roman" w:cs="Times New Roman"/>
          <w:sz w:val="28"/>
          <w:szCs w:val="28"/>
        </w:rPr>
        <w:t xml:space="preserve"> сельского поселения в информационн</w:t>
      </w:r>
      <w:proofErr w:type="gramStart"/>
      <w:r w:rsidRPr="00E90B6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90B62">
        <w:rPr>
          <w:rFonts w:ascii="Times New Roman" w:hAnsi="Times New Roman" w:cs="Times New Roman"/>
          <w:sz w:val="28"/>
          <w:szCs w:val="28"/>
        </w:rPr>
        <w:t xml:space="preserve"> телекоммуникационной сети «Интернет» .</w:t>
      </w:r>
    </w:p>
    <w:p w:rsidR="000D18B6" w:rsidRDefault="000D18B6" w:rsidP="00E90B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8B6" w:rsidRDefault="000D18B6" w:rsidP="00E90B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B62" w:rsidRPr="00EC5149" w:rsidRDefault="00E90B62" w:rsidP="00EC5149">
      <w:pPr>
        <w:pStyle w:val="a5"/>
        <w:rPr>
          <w:rFonts w:ascii="Times New Roman" w:hAnsi="Times New Roman" w:cs="Times New Roman"/>
          <w:sz w:val="28"/>
          <w:szCs w:val="28"/>
        </w:rPr>
      </w:pPr>
      <w:r w:rsidRPr="00EC5149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E90B62" w:rsidRPr="00EC5149" w:rsidRDefault="00E90B62" w:rsidP="00EC514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EC5149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EC51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149" w:rsidRDefault="00E90B62" w:rsidP="00EC5149">
      <w:pPr>
        <w:pStyle w:val="a5"/>
        <w:rPr>
          <w:rFonts w:ascii="Times New Roman" w:hAnsi="Times New Roman" w:cs="Times New Roman"/>
          <w:sz w:val="28"/>
          <w:szCs w:val="28"/>
        </w:rPr>
      </w:pPr>
      <w:r w:rsidRPr="00EC514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C5149">
        <w:rPr>
          <w:rFonts w:ascii="Times New Roman" w:hAnsi="Times New Roman" w:cs="Times New Roman"/>
          <w:sz w:val="28"/>
          <w:szCs w:val="28"/>
        </w:rPr>
        <w:tab/>
      </w:r>
      <w:r w:rsidR="000D18B6" w:rsidRPr="00EC51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EC5149">
        <w:rPr>
          <w:rFonts w:ascii="Times New Roman" w:hAnsi="Times New Roman" w:cs="Times New Roman"/>
          <w:sz w:val="28"/>
          <w:szCs w:val="28"/>
        </w:rPr>
        <w:t>Н.Б.Миронова</w:t>
      </w:r>
    </w:p>
    <w:p w:rsidR="00EC5149" w:rsidRDefault="00EC5149" w:rsidP="00EC514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5149" w:rsidRDefault="00EC5149" w:rsidP="00EC514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90B62" w:rsidRPr="00EC5149" w:rsidRDefault="00E90B62" w:rsidP="00EC5149">
      <w:pPr>
        <w:pStyle w:val="a5"/>
        <w:rPr>
          <w:rFonts w:ascii="Times New Roman" w:hAnsi="Times New Roman" w:cs="Times New Roman"/>
          <w:sz w:val="28"/>
          <w:szCs w:val="28"/>
        </w:rPr>
      </w:pPr>
      <w:r w:rsidRPr="00EC5149">
        <w:rPr>
          <w:rFonts w:ascii="Times New Roman" w:hAnsi="Times New Roman" w:cs="Times New Roman"/>
          <w:sz w:val="28"/>
          <w:szCs w:val="28"/>
        </w:rPr>
        <w:br/>
      </w:r>
    </w:p>
    <w:p w:rsidR="00E90B62" w:rsidRPr="00EC5149" w:rsidRDefault="00E90B62" w:rsidP="00EC5149">
      <w:pPr>
        <w:pStyle w:val="a5"/>
        <w:rPr>
          <w:rFonts w:ascii="Times New Roman" w:hAnsi="Times New Roman" w:cs="Times New Roman"/>
          <w:sz w:val="28"/>
          <w:szCs w:val="28"/>
        </w:rPr>
      </w:pPr>
      <w:r w:rsidRPr="00EC5149">
        <w:rPr>
          <w:rFonts w:ascii="Times New Roman" w:hAnsi="Times New Roman" w:cs="Times New Roman"/>
          <w:sz w:val="28"/>
          <w:szCs w:val="28"/>
        </w:rPr>
        <w:t> </w:t>
      </w:r>
    </w:p>
    <w:p w:rsidR="00E90B62" w:rsidRPr="000D18B6" w:rsidRDefault="00E90B62" w:rsidP="000D18B6">
      <w:pPr>
        <w:jc w:val="right"/>
        <w:rPr>
          <w:rFonts w:ascii="Times New Roman" w:hAnsi="Times New Roman" w:cs="Times New Roman"/>
          <w:sz w:val="24"/>
          <w:szCs w:val="24"/>
        </w:rPr>
      </w:pPr>
      <w:r w:rsidRPr="000D18B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0D18B6">
        <w:rPr>
          <w:rFonts w:ascii="Times New Roman" w:hAnsi="Times New Roman" w:cs="Times New Roman"/>
          <w:sz w:val="24"/>
          <w:szCs w:val="24"/>
        </w:rPr>
        <w:br/>
        <w:t>к решению Совета</w:t>
      </w:r>
      <w:r w:rsidRPr="000D18B6">
        <w:rPr>
          <w:rStyle w:val="apple-converted-space"/>
          <w:rFonts w:ascii="Times New Roman" w:hAnsi="Times New Roman" w:cs="Times New Roman"/>
          <w:color w:val="5F5F5F"/>
          <w:sz w:val="24"/>
          <w:szCs w:val="24"/>
        </w:rPr>
        <w:t> </w:t>
      </w:r>
      <w:r w:rsidRPr="000D18B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D18B6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="000D18B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0D18B6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EC5149">
        <w:rPr>
          <w:rFonts w:ascii="Times New Roman" w:hAnsi="Times New Roman" w:cs="Times New Roman"/>
          <w:sz w:val="24"/>
          <w:szCs w:val="24"/>
        </w:rPr>
        <w:t>24.06.2016</w:t>
      </w:r>
      <w:r w:rsidR="000D18B6">
        <w:rPr>
          <w:rFonts w:ascii="Times New Roman" w:hAnsi="Times New Roman" w:cs="Times New Roman"/>
          <w:sz w:val="24"/>
          <w:szCs w:val="24"/>
        </w:rPr>
        <w:t>г. №</w:t>
      </w:r>
      <w:r w:rsidR="00EC5149">
        <w:rPr>
          <w:rFonts w:ascii="Times New Roman" w:hAnsi="Times New Roman" w:cs="Times New Roman"/>
          <w:sz w:val="24"/>
          <w:szCs w:val="24"/>
        </w:rPr>
        <w:t xml:space="preserve"> 171</w:t>
      </w:r>
      <w:r w:rsidR="000D18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B62" w:rsidRPr="000D18B6" w:rsidRDefault="00E90B62" w:rsidP="000D18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D18B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0D18B6">
        <w:rPr>
          <w:rFonts w:ascii="Times New Roman" w:hAnsi="Times New Roman" w:cs="Times New Roman"/>
          <w:b/>
          <w:sz w:val="28"/>
          <w:szCs w:val="28"/>
        </w:rPr>
        <w:t xml:space="preserve"> О Р Я Д О К</w:t>
      </w:r>
      <w:r w:rsidRPr="000D18B6">
        <w:rPr>
          <w:rFonts w:ascii="Times New Roman" w:hAnsi="Times New Roman" w:cs="Times New Roman"/>
          <w:b/>
          <w:sz w:val="28"/>
          <w:szCs w:val="28"/>
        </w:rPr>
        <w:br/>
        <w:t xml:space="preserve">представления, рассмотрения и утверждения годового отчета об исполнении бюджета </w:t>
      </w:r>
      <w:proofErr w:type="spellStart"/>
      <w:r w:rsidRPr="000D18B6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90B62" w:rsidRPr="00E90B62" w:rsidRDefault="00E90B62" w:rsidP="00E90B62">
      <w:pPr>
        <w:jc w:val="both"/>
        <w:rPr>
          <w:rFonts w:ascii="Times New Roman" w:hAnsi="Times New Roman" w:cs="Times New Roman"/>
          <w:sz w:val="28"/>
          <w:szCs w:val="28"/>
        </w:rPr>
      </w:pPr>
      <w:r w:rsidRPr="00E90B6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0D18B6" w:rsidRDefault="000D18B6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8B6">
        <w:rPr>
          <w:rFonts w:ascii="Times New Roman" w:hAnsi="Times New Roman" w:cs="Times New Roman"/>
          <w:sz w:val="28"/>
          <w:szCs w:val="28"/>
        </w:rPr>
        <w:t xml:space="preserve">   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статьями 264.5 и 264.6 Бюджетного кодекса Российской Федерации и определяет порядок представления, рассмотрения и утверждения годового отчета об исполнении бюджета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E90B62" w:rsidRPr="000D18B6">
        <w:rPr>
          <w:rFonts w:ascii="Times New Roman" w:hAnsi="Times New Roman" w:cs="Times New Roman"/>
          <w:sz w:val="28"/>
          <w:szCs w:val="28"/>
        </w:rPr>
        <w:br/>
        <w:t xml:space="preserve">Представление и рассмотрение годового отчета об исполнении бюджета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1 апреля текущего года представляет в Совет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годовой отчет об исполнении бюджета поселения (далее - годовой отчет).</w:t>
      </w:r>
      <w:r w:rsidR="00E90B62" w:rsidRPr="000D18B6">
        <w:rPr>
          <w:rFonts w:ascii="Times New Roman" w:hAnsi="Times New Roman" w:cs="Times New Roman"/>
          <w:sz w:val="28"/>
          <w:szCs w:val="28"/>
        </w:rPr>
        <w:br/>
        <w:t xml:space="preserve">Одновременно с годовым отчетом в Совет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представляются: </w:t>
      </w:r>
    </w:p>
    <w:p w:rsidR="000D18B6" w:rsidRDefault="00E90B62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8B6">
        <w:rPr>
          <w:rFonts w:ascii="Times New Roman" w:hAnsi="Times New Roman" w:cs="Times New Roman"/>
          <w:sz w:val="28"/>
          <w:szCs w:val="28"/>
        </w:rPr>
        <w:t xml:space="preserve">1) проект Решения </w:t>
      </w:r>
      <w:proofErr w:type="spellStart"/>
      <w:r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об исполнении бюджета поселения за отчетный финансовый год (далее - проект Решения);</w:t>
      </w:r>
      <w:r w:rsidRPr="000D18B6">
        <w:rPr>
          <w:rFonts w:ascii="Times New Roman" w:hAnsi="Times New Roman" w:cs="Times New Roman"/>
          <w:sz w:val="28"/>
          <w:szCs w:val="28"/>
        </w:rPr>
        <w:br/>
        <w:t xml:space="preserve">2) пояснительная записка к годовому отчету; </w:t>
      </w:r>
    </w:p>
    <w:p w:rsidR="000D18B6" w:rsidRDefault="00E90B62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18B6">
        <w:rPr>
          <w:rFonts w:ascii="Times New Roman" w:hAnsi="Times New Roman" w:cs="Times New Roman"/>
          <w:sz w:val="28"/>
          <w:szCs w:val="28"/>
        </w:rPr>
        <w:t xml:space="preserve">3) годовая бюджетная отчетность об исполнении бюджета </w:t>
      </w:r>
      <w:proofErr w:type="spellStart"/>
      <w:r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в объеме отчетных форм, установленных Министерством финансов Российской Федерации;</w:t>
      </w:r>
      <w:r w:rsidRPr="000D18B6">
        <w:rPr>
          <w:rFonts w:ascii="Times New Roman" w:hAnsi="Times New Roman" w:cs="Times New Roman"/>
          <w:sz w:val="28"/>
          <w:szCs w:val="28"/>
        </w:rPr>
        <w:br/>
        <w:t>4) доходы бюджета по кодам классификации доходов бюджета;</w:t>
      </w:r>
      <w:r w:rsidRPr="000D18B6">
        <w:rPr>
          <w:rFonts w:ascii="Times New Roman" w:hAnsi="Times New Roman" w:cs="Times New Roman"/>
          <w:sz w:val="28"/>
          <w:szCs w:val="28"/>
        </w:rPr>
        <w:br/>
        <w:t xml:space="preserve">расходы бюджета по разделам и подразделам </w:t>
      </w:r>
      <w:r w:rsidR="000D18B6"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бюджета; </w:t>
      </w:r>
      <w:r w:rsidRPr="000D18B6">
        <w:rPr>
          <w:rFonts w:ascii="Times New Roman" w:hAnsi="Times New Roman" w:cs="Times New Roman"/>
          <w:sz w:val="28"/>
          <w:szCs w:val="28"/>
        </w:rPr>
        <w:t>расходы бюджета по ведомственной структуре расходов бюджета;</w:t>
      </w:r>
      <w:r w:rsidRPr="000D18B6">
        <w:rPr>
          <w:rFonts w:ascii="Times New Roman" w:hAnsi="Times New Roman" w:cs="Times New Roman"/>
          <w:sz w:val="28"/>
          <w:szCs w:val="28"/>
        </w:rPr>
        <w:br/>
        <w:t>источники финансирования дефицита бюджета по кодам классификации источников финансирования дефицита бюджета;</w:t>
      </w:r>
      <w:proofErr w:type="gramEnd"/>
    </w:p>
    <w:p w:rsidR="000D18B6" w:rsidRDefault="00E90B62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8B6">
        <w:rPr>
          <w:rFonts w:ascii="Times New Roman" w:hAnsi="Times New Roman" w:cs="Times New Roman"/>
          <w:sz w:val="28"/>
          <w:szCs w:val="28"/>
        </w:rPr>
        <w:t>5) иные документы, предусмотренные бюджетным законода</w:t>
      </w:r>
      <w:r w:rsidR="000D18B6">
        <w:rPr>
          <w:rFonts w:ascii="Times New Roman" w:hAnsi="Times New Roman" w:cs="Times New Roman"/>
          <w:sz w:val="28"/>
          <w:szCs w:val="28"/>
        </w:rPr>
        <w:t xml:space="preserve">тельством Российской Федерации. </w:t>
      </w:r>
      <w:r w:rsidRPr="000D18B6">
        <w:rPr>
          <w:rFonts w:ascii="Times New Roman" w:hAnsi="Times New Roman" w:cs="Times New Roman"/>
          <w:sz w:val="28"/>
          <w:szCs w:val="28"/>
        </w:rPr>
        <w:t xml:space="preserve">Годовой отчет с документами и материалами, указанными в пункте 2.2 настоящего Положения, представляется в Совет </w:t>
      </w:r>
      <w:proofErr w:type="spellStart"/>
      <w:r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на бумажном носителе и в виде электронного документа на электронном носителе.</w:t>
      </w:r>
      <w:r w:rsidR="000D18B6">
        <w:rPr>
          <w:rFonts w:ascii="Times New Roman" w:hAnsi="Times New Roman" w:cs="Times New Roman"/>
          <w:sz w:val="28"/>
          <w:szCs w:val="28"/>
        </w:rPr>
        <w:t xml:space="preserve"> </w:t>
      </w:r>
      <w:r w:rsidRPr="000D18B6">
        <w:rPr>
          <w:rFonts w:ascii="Times New Roman" w:hAnsi="Times New Roman" w:cs="Times New Roman"/>
          <w:sz w:val="28"/>
          <w:szCs w:val="28"/>
        </w:rPr>
        <w:t xml:space="preserve">Представленные в Совет </w:t>
      </w:r>
      <w:proofErr w:type="spellStart"/>
      <w:r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документы и материалы подлежат регистрации в установленном порядке и направляются в комиссию по бюджету, налогам и финансам (далее – комиссия по бюджету).</w:t>
      </w:r>
      <w:r w:rsidRPr="000D18B6">
        <w:rPr>
          <w:rFonts w:ascii="Times New Roman" w:hAnsi="Times New Roman" w:cs="Times New Roman"/>
          <w:sz w:val="28"/>
          <w:szCs w:val="28"/>
        </w:rPr>
        <w:br/>
        <w:t xml:space="preserve">Комиссия по бюджету в течение 2 рабочих дней готовит заключение о соответствии представленных документов и материалов перечню, установленному пунктом 2.2 настоящего Положения, и направляет его Главе </w:t>
      </w:r>
      <w:proofErr w:type="spellStart"/>
      <w:r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0D18B6">
        <w:rPr>
          <w:rFonts w:ascii="Times New Roman" w:hAnsi="Times New Roman" w:cs="Times New Roman"/>
          <w:sz w:val="28"/>
          <w:szCs w:val="28"/>
        </w:rPr>
        <w:t xml:space="preserve"> </w:t>
      </w:r>
      <w:r w:rsidRPr="000D18B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sz w:val="28"/>
          <w:szCs w:val="28"/>
        </w:rPr>
        <w:t xml:space="preserve"> </w:t>
      </w:r>
      <w:r w:rsidRPr="000D18B6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на основании заключения комитета по бюджету принимает решение о принятии к рассмотрению Советом </w:t>
      </w:r>
      <w:proofErr w:type="spellStart"/>
      <w:r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годового отчета либо о возвращении его в администрацию </w:t>
      </w:r>
      <w:proofErr w:type="spellStart"/>
      <w:r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на доработку.</w:t>
      </w:r>
    </w:p>
    <w:p w:rsidR="00E90B62" w:rsidRPr="000D18B6" w:rsidRDefault="000D18B6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Доработанный годовой отчет со всеми необходимыми документами и материалами должен быть внесен в Совет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администрацией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10 рабочих дней со дня возвращения на доработку и повторно рассмотрен в установленном настоящим Положением порядке.</w:t>
      </w:r>
      <w:r w:rsidR="00E90B62" w:rsidRPr="000D18B6">
        <w:rPr>
          <w:rFonts w:ascii="Times New Roman" w:hAnsi="Times New Roman" w:cs="Times New Roman"/>
          <w:sz w:val="28"/>
          <w:szCs w:val="28"/>
        </w:rPr>
        <w:br/>
        <w:t xml:space="preserve">Решение о рассмотрении годового отчета оформляется распоряжением Главы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Годовой отчет подлежит утверждению Решением Совета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E90B62" w:rsidRPr="000D18B6">
        <w:rPr>
          <w:rFonts w:ascii="Times New Roman" w:hAnsi="Times New Roman" w:cs="Times New Roman"/>
          <w:sz w:val="28"/>
          <w:szCs w:val="28"/>
        </w:rPr>
        <w:br/>
        <w:t>По годовому отчету проводятся публичные слушания.</w:t>
      </w:r>
    </w:p>
    <w:p w:rsidR="00E90B62" w:rsidRPr="000D18B6" w:rsidRDefault="00E90B62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8B6">
        <w:rPr>
          <w:rFonts w:ascii="Times New Roman" w:hAnsi="Times New Roman" w:cs="Times New Roman"/>
          <w:sz w:val="28"/>
          <w:szCs w:val="28"/>
        </w:rPr>
        <w:t>Внешняя проверка годового отчета об исполнении бюджета</w:t>
      </w:r>
    </w:p>
    <w:p w:rsidR="00E90B62" w:rsidRPr="000D18B6" w:rsidRDefault="000D18B6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Годовой отчет об исполнении бюджета до его рассмотрения на заседании Совета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</w:t>
      </w:r>
      <w:r>
        <w:rPr>
          <w:rFonts w:ascii="Times New Roman" w:hAnsi="Times New Roman" w:cs="Times New Roman"/>
          <w:sz w:val="28"/>
          <w:szCs w:val="28"/>
        </w:rPr>
        <w:t xml:space="preserve">ета.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Внешняя проверка годового отчета об исполнении бюджета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</w:t>
      </w:r>
      <w:proofErr w:type="gramStart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онтрольно – счетной комиссией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муниципального района или иной организацией, имеющей полномочия по внешней проверке отчета, в соответствии с заключенным соглашением.</w:t>
      </w:r>
      <w:r w:rsidR="00E90B62" w:rsidRPr="000D18B6">
        <w:rPr>
          <w:rFonts w:ascii="Times New Roman" w:hAnsi="Times New Roman" w:cs="Times New Roman"/>
          <w:sz w:val="28"/>
          <w:szCs w:val="28"/>
        </w:rPr>
        <w:br/>
        <w:t xml:space="preserve">Администрация представляет отчет об исполнении бюджета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для подготовки заключения на него не позднее 1 апреля следующего </w:t>
      </w:r>
      <w:proofErr w:type="gramStart"/>
      <w:r w:rsidR="00E90B62" w:rsidRPr="000D18B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отчетным года. Подготовка заключения на годовой отчет об исполнении бюджета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проводится в срок, установленный в соглашении.</w:t>
      </w:r>
      <w:r w:rsidR="00E90B62" w:rsidRPr="000D18B6">
        <w:rPr>
          <w:rFonts w:ascii="Times New Roman" w:hAnsi="Times New Roman" w:cs="Times New Roman"/>
          <w:sz w:val="28"/>
          <w:szCs w:val="28"/>
        </w:rPr>
        <w:br/>
        <w:t xml:space="preserve">Заключение на годовой отчет об исполнении бюджета направляется Совет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и в 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0B62" w:rsidRPr="000D18B6">
        <w:rPr>
          <w:rFonts w:ascii="Times New Roman" w:hAnsi="Times New Roman" w:cs="Times New Roman"/>
          <w:sz w:val="28"/>
          <w:szCs w:val="28"/>
        </w:rPr>
        <w:t>Решение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Решением об исполнении бюджета утверждается отчет об исполнении бюджета за отчетный финансовый год с указанием общего объема доходов, расходов </w:t>
      </w:r>
      <w:r>
        <w:rPr>
          <w:rFonts w:ascii="Times New Roman" w:hAnsi="Times New Roman" w:cs="Times New Roman"/>
          <w:sz w:val="28"/>
          <w:szCs w:val="28"/>
        </w:rPr>
        <w:t>и дефицита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бюджета. </w:t>
      </w:r>
      <w:proofErr w:type="gramStart"/>
      <w:r w:rsidR="00E90B62" w:rsidRPr="000D18B6">
        <w:rPr>
          <w:rFonts w:ascii="Times New Roman" w:hAnsi="Times New Roman" w:cs="Times New Roman"/>
          <w:sz w:val="28"/>
          <w:szCs w:val="28"/>
        </w:rPr>
        <w:t>Отдельными приложениями к решению об исполнении бюджета за отчетный финансов</w:t>
      </w:r>
      <w:r>
        <w:rPr>
          <w:rFonts w:ascii="Times New Roman" w:hAnsi="Times New Roman" w:cs="Times New Roman"/>
          <w:sz w:val="28"/>
          <w:szCs w:val="28"/>
        </w:rPr>
        <w:t xml:space="preserve">ый год утверждаются показатели: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доходов бюджета по кодам </w:t>
      </w:r>
      <w:r>
        <w:rPr>
          <w:rFonts w:ascii="Times New Roman" w:hAnsi="Times New Roman" w:cs="Times New Roman"/>
          <w:sz w:val="28"/>
          <w:szCs w:val="28"/>
        </w:rPr>
        <w:t xml:space="preserve">классификации доходов бюджетов; </w:t>
      </w:r>
      <w:r w:rsidR="00E90B62" w:rsidRPr="000D18B6">
        <w:rPr>
          <w:rFonts w:ascii="Times New Roman" w:hAnsi="Times New Roman" w:cs="Times New Roman"/>
          <w:sz w:val="28"/>
          <w:szCs w:val="28"/>
        </w:rPr>
        <w:t>доходов бюджета по кодам видов доходов, подвидов доходов, классификации операций сектора государственного управления,</w:t>
      </w:r>
      <w:r>
        <w:rPr>
          <w:rFonts w:ascii="Times New Roman" w:hAnsi="Times New Roman" w:cs="Times New Roman"/>
          <w:sz w:val="28"/>
          <w:szCs w:val="28"/>
        </w:rPr>
        <w:t xml:space="preserve"> относящихся к доходам бюджета; </w:t>
      </w:r>
      <w:r w:rsidR="00E90B62" w:rsidRPr="000D18B6">
        <w:rPr>
          <w:rFonts w:ascii="Times New Roman" w:hAnsi="Times New Roman" w:cs="Times New Roman"/>
          <w:sz w:val="28"/>
          <w:szCs w:val="28"/>
        </w:rPr>
        <w:t xml:space="preserve">расходов бюджета по ведомственной структуре расходов бюджета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r w:rsidR="00E90B62" w:rsidRPr="000D18B6">
        <w:rPr>
          <w:rFonts w:ascii="Times New Roman" w:hAnsi="Times New Roman" w:cs="Times New Roman"/>
          <w:sz w:val="28"/>
          <w:szCs w:val="28"/>
        </w:rPr>
        <w:br/>
        <w:t>расходов бюджета по разделам и подразделам к</w:t>
      </w:r>
      <w:r>
        <w:rPr>
          <w:rFonts w:ascii="Times New Roman" w:hAnsi="Times New Roman" w:cs="Times New Roman"/>
          <w:sz w:val="28"/>
          <w:szCs w:val="28"/>
        </w:rPr>
        <w:t>лассификации расходов бюджетов;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0B62" w:rsidRPr="000D18B6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 по кодам классификации источников финансирования дефицитов бюджетов;</w:t>
      </w:r>
      <w:r w:rsidR="00E90B62" w:rsidRPr="000D18B6">
        <w:rPr>
          <w:rFonts w:ascii="Times New Roman" w:hAnsi="Times New Roman" w:cs="Times New Roman"/>
          <w:sz w:val="28"/>
          <w:szCs w:val="28"/>
        </w:rPr>
        <w:br/>
        <w:t xml:space="preserve">Решением об исполнении бюджета также утверждаются иные показатели, </w:t>
      </w:r>
      <w:r w:rsidR="00E90B62" w:rsidRPr="000D18B6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установленные Советом </w:t>
      </w:r>
      <w:proofErr w:type="spellStart"/>
      <w:r w:rsidR="00E90B62" w:rsidRPr="000D18B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E90B62" w:rsidRPr="000D18B6">
        <w:rPr>
          <w:rFonts w:ascii="Times New Roman" w:hAnsi="Times New Roman" w:cs="Times New Roman"/>
          <w:sz w:val="28"/>
          <w:szCs w:val="28"/>
        </w:rPr>
        <w:t xml:space="preserve"> сельского поселения для принятия решения об исполнении бюджета.</w:t>
      </w:r>
    </w:p>
    <w:p w:rsidR="00E90B62" w:rsidRPr="000D18B6" w:rsidRDefault="00E90B62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8B6">
        <w:rPr>
          <w:rFonts w:ascii="Times New Roman" w:hAnsi="Times New Roman" w:cs="Times New Roman"/>
          <w:sz w:val="28"/>
          <w:szCs w:val="28"/>
        </w:rPr>
        <w:t> </w:t>
      </w:r>
    </w:p>
    <w:p w:rsidR="00EA203C" w:rsidRPr="000D18B6" w:rsidRDefault="00EA203C" w:rsidP="000D18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EA203C" w:rsidRPr="000D18B6" w:rsidSect="00167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0B62"/>
    <w:rsid w:val="000D18B6"/>
    <w:rsid w:val="00167732"/>
    <w:rsid w:val="005216CF"/>
    <w:rsid w:val="00E90B62"/>
    <w:rsid w:val="00EA203C"/>
    <w:rsid w:val="00EC5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0B62"/>
    <w:rPr>
      <w:b/>
      <w:bCs/>
    </w:rPr>
  </w:style>
  <w:style w:type="character" w:customStyle="1" w:styleId="apple-converted-space">
    <w:name w:val="apple-converted-space"/>
    <w:basedOn w:val="a0"/>
    <w:rsid w:val="00E90B62"/>
  </w:style>
  <w:style w:type="paragraph" w:styleId="a5">
    <w:name w:val="No Spacing"/>
    <w:uiPriority w:val="1"/>
    <w:qFormat/>
    <w:rsid w:val="00E90B6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7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2016-04-14T08:43:00Z</dcterms:created>
  <dcterms:modified xsi:type="dcterms:W3CDTF">2016-08-22T07:48:00Z</dcterms:modified>
</cp:coreProperties>
</file>